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4B44A" w14:textId="1EAE3850" w:rsidR="00CC1A36" w:rsidRDefault="00DD3EA3" w:rsidP="00CC1A36">
      <w:pPr>
        <w:keepNext/>
      </w:pPr>
      <w:r>
        <w:rPr>
          <w:noProof/>
        </w:rPr>
        <w:drawing>
          <wp:inline distT="0" distB="0" distL="0" distR="0" wp14:anchorId="57F8F422" wp14:editId="54D58723">
            <wp:extent cx="5278120" cy="3409315"/>
            <wp:effectExtent l="0" t="0" r="0" b="635"/>
            <wp:docPr id="10443354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D7538" w14:textId="5C2A8CC2" w:rsidR="00DD3EA3" w:rsidRDefault="00DD3EA3" w:rsidP="00DD3EA3">
      <w:pPr>
        <w:rPr>
          <w:rFonts w:ascii="Times New Roman" w:hAnsi="Times New Roman" w:cs="Times New Roman"/>
          <w:kern w:val="0"/>
        </w:rPr>
      </w:pPr>
      <w:r w:rsidRPr="00EE675E"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/>
          <w:b/>
          <w:bCs/>
        </w:rPr>
        <w:t xml:space="preserve">1 </w:t>
      </w:r>
      <w:r w:rsidRPr="005D7CE2">
        <w:rPr>
          <w:rFonts w:ascii="Times New Roman" w:hAnsi="Times New Roman" w:cs="Times New Roman"/>
        </w:rPr>
        <w:t>Diagnostic evaluation of miRNA</w:t>
      </w:r>
      <w:r>
        <w:rPr>
          <w:rFonts w:ascii="Times New Roman" w:hAnsi="Times New Roman" w:cs="Times New Roman" w:hint="eastAsia"/>
        </w:rPr>
        <w:t>s</w:t>
      </w:r>
      <w:r w:rsidRPr="005D7CE2">
        <w:rPr>
          <w:rFonts w:ascii="Times New Roman" w:hAnsi="Times New Roman" w:cs="Times New Roman"/>
        </w:rPr>
        <w:t xml:space="preserve"> in RA patients</w:t>
      </w:r>
      <w:r>
        <w:rPr>
          <w:rFonts w:ascii="Times New Roman" w:hAnsi="Times New Roman" w:cs="Times New Roman"/>
        </w:rPr>
        <w:t xml:space="preserve">. </w:t>
      </w:r>
      <w:r w:rsidRPr="00900497">
        <w:rPr>
          <w:rFonts w:ascii="Times New Roman" w:hAnsi="Times New Roman" w:cs="Times New Roman"/>
          <w:b/>
          <w:bCs/>
        </w:rPr>
        <w:t>(A)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>Linear standard curve of serum derived exosomes miRNAs concentration.</w:t>
      </w:r>
      <w:r>
        <w:rPr>
          <w:rFonts w:ascii="Times New Roman" w:hAnsi="Times New Roman" w:cs="Times New Roman"/>
        </w:rPr>
        <w:t xml:space="preserve"> </w:t>
      </w:r>
      <w:r w:rsidRPr="00900497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B</w:t>
      </w:r>
      <w:r w:rsidRPr="00900497">
        <w:rPr>
          <w:rFonts w:ascii="Times New Roman" w:hAnsi="Times New Roman" w:cs="Times New Roman"/>
          <w:b/>
          <w:bCs/>
        </w:rPr>
        <w:t>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>Correlation analyses between miR-</w:t>
      </w:r>
      <w:r>
        <w:rPr>
          <w:rFonts w:ascii="Times New Roman" w:hAnsi="Times New Roman" w:cs="Times New Roman"/>
        </w:rPr>
        <w:t>6894-3p</w:t>
      </w:r>
      <w:r w:rsidRPr="00DF6F4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ACPA</w:t>
      </w:r>
      <w:r w:rsidRPr="00DF6F43">
        <w:rPr>
          <w:rFonts w:ascii="Times New Roman" w:hAnsi="Times New Roman" w:cs="Times New Roman"/>
        </w:rPr>
        <w:t>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C</w:t>
      </w:r>
      <w:r w:rsidRPr="00900497">
        <w:rPr>
          <w:rFonts w:ascii="Times New Roman" w:hAnsi="Times New Roman" w:cs="Times New Roman"/>
          <w:b/>
          <w:bCs/>
        </w:rPr>
        <w:t>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>Correlation analyses between miR-</w:t>
      </w:r>
      <w:r>
        <w:rPr>
          <w:rFonts w:ascii="Times New Roman" w:hAnsi="Times New Roman" w:cs="Times New Roman"/>
        </w:rPr>
        <w:t>6894-3</w:t>
      </w:r>
      <w:r>
        <w:rPr>
          <w:rFonts w:ascii="Times New Roman" w:hAnsi="Times New Roman" w:cs="Times New Roman" w:hint="eastAsia"/>
        </w:rPr>
        <w:t>p</w:t>
      </w:r>
      <w:r w:rsidRPr="00DF6F43">
        <w:rPr>
          <w:rFonts w:ascii="Times New Roman" w:hAnsi="Times New Roman" w:cs="Times New Roman"/>
        </w:rPr>
        <w:t xml:space="preserve"> and MCV.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D</w:t>
      </w:r>
      <w:r w:rsidRPr="00892F4B">
        <w:rPr>
          <w:rFonts w:ascii="Times New Roman" w:hAnsi="Times New Roman" w:cs="Times New Roman"/>
          <w:b/>
          <w:bCs/>
        </w:rPr>
        <w:t>)</w:t>
      </w:r>
      <w:r w:rsidRPr="00461D53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Correlation analyses between miR-1268</w:t>
      </w:r>
      <w:r>
        <w:rPr>
          <w:rFonts w:ascii="Times New Roman" w:hAnsi="Times New Roman" w:cs="Times New Roman" w:hint="eastAsia"/>
          <w:kern w:val="0"/>
        </w:rPr>
        <w:t>a</w:t>
      </w:r>
      <w:r>
        <w:rPr>
          <w:rFonts w:ascii="Times New Roman" w:hAnsi="Times New Roman" w:cs="Times New Roman"/>
          <w:kern w:val="0"/>
        </w:rPr>
        <w:t xml:space="preserve"> and ACPA.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E</w:t>
      </w:r>
      <w:r w:rsidRPr="00900497">
        <w:rPr>
          <w:rFonts w:ascii="Times New Roman" w:hAnsi="Times New Roman" w:cs="Times New Roman"/>
          <w:b/>
          <w:bCs/>
        </w:rPr>
        <w:t>)</w:t>
      </w:r>
      <w:r w:rsidRPr="00461D53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Correlation analyses between miR-1268</w:t>
      </w:r>
      <w:r>
        <w:rPr>
          <w:rFonts w:ascii="Times New Roman" w:hAnsi="Times New Roman" w:cs="Times New Roman" w:hint="eastAsia"/>
          <w:kern w:val="0"/>
        </w:rPr>
        <w:t>a</w:t>
      </w:r>
      <w:r>
        <w:rPr>
          <w:rFonts w:ascii="Times New Roman" w:hAnsi="Times New Roman" w:cs="Times New Roman"/>
          <w:kern w:val="0"/>
        </w:rPr>
        <w:t xml:space="preserve"> and MCV.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F</w:t>
      </w:r>
      <w:r w:rsidRPr="00900497">
        <w:rPr>
          <w:rFonts w:ascii="Times New Roman" w:hAnsi="Times New Roman" w:cs="Times New Roman"/>
          <w:b/>
          <w:bCs/>
        </w:rPr>
        <w:t>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>Correlation analyses between miR-</w:t>
      </w:r>
      <w:r>
        <w:rPr>
          <w:rFonts w:ascii="Times New Roman" w:hAnsi="Times New Roman" w:cs="Times New Roman"/>
        </w:rPr>
        <w:t>1268a</w:t>
      </w:r>
      <w:r w:rsidRPr="00DF6F4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RF</w:t>
      </w:r>
      <w:r w:rsidRPr="00DF6F43">
        <w:rPr>
          <w:rFonts w:ascii="Times New Roman" w:hAnsi="Times New Roman" w:cs="Times New Roman"/>
        </w:rPr>
        <w:t>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G</w:t>
      </w:r>
      <w:r w:rsidRPr="00900497">
        <w:rPr>
          <w:rFonts w:ascii="Times New Roman" w:hAnsi="Times New Roman" w:cs="Times New Roman"/>
          <w:b/>
          <w:bCs/>
        </w:rPr>
        <w:t>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 xml:space="preserve">Correlation analyses between miR-885-5p and </w:t>
      </w:r>
      <w:r>
        <w:rPr>
          <w:rFonts w:ascii="Times New Roman" w:hAnsi="Times New Roman" w:cs="Times New Roman"/>
        </w:rPr>
        <w:t>RF</w:t>
      </w:r>
      <w:r w:rsidRPr="00DF6F43">
        <w:rPr>
          <w:rFonts w:ascii="Times New Roman" w:hAnsi="Times New Roman" w:cs="Times New Roman"/>
        </w:rPr>
        <w:t>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H</w:t>
      </w:r>
      <w:r w:rsidRPr="00900497">
        <w:rPr>
          <w:rFonts w:ascii="Times New Roman" w:hAnsi="Times New Roman" w:cs="Times New Roman"/>
          <w:b/>
          <w:bCs/>
        </w:rPr>
        <w:t>)</w:t>
      </w:r>
      <w:r w:rsidRPr="00DF6F43">
        <w:t xml:space="preserve"> </w:t>
      </w:r>
      <w:r w:rsidRPr="00DF6F43">
        <w:rPr>
          <w:rFonts w:ascii="Times New Roman" w:hAnsi="Times New Roman" w:cs="Times New Roman"/>
        </w:rPr>
        <w:t>Correlation analyses between miR-</w:t>
      </w:r>
      <w:r>
        <w:rPr>
          <w:rFonts w:ascii="Times New Roman" w:hAnsi="Times New Roman" w:cs="Times New Roman"/>
        </w:rPr>
        <w:t>6894-3</w:t>
      </w:r>
      <w:r>
        <w:rPr>
          <w:rFonts w:ascii="Times New Roman" w:hAnsi="Times New Roman" w:cs="Times New Roman" w:hint="eastAsia"/>
        </w:rPr>
        <w:t>p</w:t>
      </w:r>
      <w:r w:rsidRPr="00DF6F4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RF</w:t>
      </w:r>
      <w:r w:rsidRPr="00DF6F43">
        <w:rPr>
          <w:rFonts w:ascii="Times New Roman" w:hAnsi="Times New Roman" w:cs="Times New Roman"/>
        </w:rPr>
        <w:t>.</w:t>
      </w:r>
      <w:r w:rsidRPr="0090049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I</w:t>
      </w:r>
      <w:r w:rsidRPr="00900497">
        <w:rPr>
          <w:rFonts w:ascii="Times New Roman" w:hAnsi="Times New Roman" w:cs="Times New Roman"/>
          <w:b/>
          <w:bCs/>
        </w:rPr>
        <w:t>)</w:t>
      </w:r>
      <w:r w:rsidRPr="006D6EBC">
        <w:t xml:space="preserve"> </w:t>
      </w:r>
      <w:r w:rsidRPr="006D6EBC">
        <w:rPr>
          <w:rFonts w:ascii="Times New Roman" w:hAnsi="Times New Roman" w:cs="Times New Roman"/>
        </w:rPr>
        <w:t>Expression of miR-1268a in ACPA-negative</w:t>
      </w:r>
      <w:r w:rsidR="007D183D">
        <w:rPr>
          <w:rFonts w:ascii="Times New Roman" w:hAnsi="Times New Roman" w:cs="Times New Roman"/>
        </w:rPr>
        <w:t xml:space="preserve"> </w:t>
      </w:r>
      <w:r w:rsidRPr="006D6EBC">
        <w:rPr>
          <w:rFonts w:ascii="Times New Roman" w:hAnsi="Times New Roman" w:cs="Times New Roman"/>
        </w:rPr>
        <w:t>RA,</w:t>
      </w:r>
      <w:r w:rsidR="00386393">
        <w:rPr>
          <w:rFonts w:ascii="Times New Roman" w:hAnsi="Times New Roman" w:cs="Times New Roman"/>
        </w:rPr>
        <w:t xml:space="preserve"> </w:t>
      </w:r>
      <w:r w:rsidRPr="006D6EBC">
        <w:rPr>
          <w:rFonts w:ascii="Times New Roman" w:hAnsi="Times New Roman" w:cs="Times New Roman"/>
        </w:rPr>
        <w:t xml:space="preserve">ACPA-positive RA and healthy controls. </w:t>
      </w:r>
      <w:r>
        <w:rPr>
          <w:rFonts w:ascii="Times New Roman" w:hAnsi="Times New Roman" w:cs="Times New Roman"/>
        </w:rPr>
        <w:t>(</w:t>
      </w:r>
      <w:r w:rsidRPr="002541EE">
        <w:rPr>
          <w:rFonts w:ascii="Times New Roman" w:hAnsi="Times New Roman" w:cs="Times New Roman"/>
        </w:rPr>
        <w:t>****</w:t>
      </w:r>
      <w:r w:rsidRPr="007742FD">
        <w:rPr>
          <w:rFonts w:ascii="Times New Roman" w:hAnsi="Times New Roman" w:cs="Times New Roman"/>
          <w:i/>
          <w:iCs/>
        </w:rPr>
        <w:t>P</w:t>
      </w:r>
      <w:r w:rsidRPr="002541EE">
        <w:rPr>
          <w:rFonts w:ascii="Times New Roman" w:hAnsi="Times New Roman" w:cs="Times New Roman"/>
        </w:rPr>
        <w:t xml:space="preserve"> &lt;0.0</w:t>
      </w:r>
      <w:r>
        <w:rPr>
          <w:rFonts w:ascii="Times New Roman" w:hAnsi="Times New Roman" w:cs="Times New Roman"/>
        </w:rPr>
        <w:t xml:space="preserve">001) </w:t>
      </w:r>
      <w:r w:rsidRPr="00900497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 xml:space="preserve">J, K, </w:t>
      </w:r>
      <w:r w:rsidRPr="00900497">
        <w:rPr>
          <w:rFonts w:ascii="Times New Roman" w:hAnsi="Times New Roman" w:cs="Times New Roman"/>
          <w:b/>
          <w:bCs/>
        </w:rPr>
        <w:t>L)</w:t>
      </w:r>
      <w:r w:rsidRPr="00461D53">
        <w:t xml:space="preserve"> </w:t>
      </w:r>
      <w:r w:rsidRPr="00461D53">
        <w:rPr>
          <w:rFonts w:ascii="Times New Roman" w:hAnsi="Times New Roman" w:cs="Times New Roman"/>
          <w:kern w:val="0"/>
        </w:rPr>
        <w:t>Differential expression analysis of miR-885-5p,</w:t>
      </w:r>
      <w:r>
        <w:rPr>
          <w:rFonts w:ascii="Times New Roman" w:hAnsi="Times New Roman" w:cs="Times New Roman"/>
          <w:kern w:val="0"/>
        </w:rPr>
        <w:t xml:space="preserve"> </w:t>
      </w:r>
      <w:r w:rsidRPr="00461D53">
        <w:rPr>
          <w:rFonts w:ascii="Times New Roman" w:hAnsi="Times New Roman" w:cs="Times New Roman"/>
          <w:kern w:val="0"/>
        </w:rPr>
        <w:t>miR-6894-3p and miR-1268a in different autoimmune diseases</w:t>
      </w:r>
      <w:r>
        <w:rPr>
          <w:rFonts w:ascii="Times New Roman" w:hAnsi="Times New Roman" w:cs="Times New Roman"/>
          <w:kern w:val="0"/>
        </w:rPr>
        <w:t xml:space="preserve">. </w:t>
      </w:r>
      <w:r>
        <w:rPr>
          <w:rFonts w:ascii="Times New Roman" w:hAnsi="Times New Roman" w:cs="Times New Roman" w:hint="eastAsia"/>
          <w:kern w:val="0"/>
        </w:rPr>
        <w:t>(H</w:t>
      </w:r>
      <w:r>
        <w:rPr>
          <w:rFonts w:ascii="Times New Roman" w:hAnsi="Times New Roman" w:cs="Times New Roman"/>
          <w:kern w:val="0"/>
        </w:rPr>
        <w:t>C,</w:t>
      </w:r>
      <w:r w:rsidRPr="002541EE">
        <w:t xml:space="preserve"> </w:t>
      </w:r>
      <w:r w:rsidRPr="002541EE">
        <w:rPr>
          <w:rFonts w:ascii="Times New Roman" w:hAnsi="Times New Roman" w:cs="Times New Roman"/>
          <w:kern w:val="0"/>
        </w:rPr>
        <w:t>healthy control</w:t>
      </w:r>
      <w:r>
        <w:rPr>
          <w:rFonts w:ascii="Times New Roman" w:hAnsi="Times New Roman" w:cs="Times New Roman"/>
          <w:kern w:val="0"/>
        </w:rPr>
        <w:t xml:space="preserve">; AS, </w:t>
      </w:r>
      <w:r w:rsidRPr="002541EE">
        <w:rPr>
          <w:rFonts w:ascii="Times New Roman" w:hAnsi="Times New Roman" w:cs="Times New Roman"/>
          <w:kern w:val="0"/>
        </w:rPr>
        <w:t>ankylosing spondylitis</w:t>
      </w:r>
      <w:r>
        <w:rPr>
          <w:rFonts w:ascii="Times New Roman" w:hAnsi="Times New Roman" w:cs="Times New Roman"/>
          <w:kern w:val="0"/>
        </w:rPr>
        <w:t xml:space="preserve">; SS, </w:t>
      </w:r>
      <w:r w:rsidRPr="002541EE">
        <w:rPr>
          <w:rFonts w:ascii="Times New Roman" w:hAnsi="Times New Roman" w:cs="Times New Roman"/>
          <w:kern w:val="0"/>
        </w:rPr>
        <w:t>Sjogren</w:t>
      </w:r>
      <w:proofErr w:type="gramStart"/>
      <w:r w:rsidRPr="002541EE">
        <w:rPr>
          <w:rFonts w:ascii="Times New Roman" w:hAnsi="Times New Roman" w:cs="Times New Roman"/>
          <w:kern w:val="0"/>
        </w:rPr>
        <w:t>’</w:t>
      </w:r>
      <w:proofErr w:type="gramEnd"/>
      <w:r w:rsidRPr="002541EE">
        <w:rPr>
          <w:rFonts w:ascii="Times New Roman" w:hAnsi="Times New Roman" w:cs="Times New Roman"/>
          <w:kern w:val="0"/>
        </w:rPr>
        <w:t>s syndrome</w:t>
      </w:r>
      <w:r>
        <w:rPr>
          <w:rFonts w:ascii="Times New Roman" w:hAnsi="Times New Roman" w:cs="Times New Roman"/>
          <w:kern w:val="0"/>
        </w:rPr>
        <w:t>; SLE,</w:t>
      </w:r>
      <w:r w:rsidRPr="002541EE">
        <w:t xml:space="preserve"> </w:t>
      </w:r>
      <w:r>
        <w:rPr>
          <w:rFonts w:ascii="Times New Roman" w:hAnsi="Times New Roman" w:cs="Times New Roman"/>
          <w:kern w:val="0"/>
        </w:rPr>
        <w:t>s</w:t>
      </w:r>
      <w:r w:rsidRPr="002541EE">
        <w:rPr>
          <w:rFonts w:ascii="Times New Roman" w:hAnsi="Times New Roman" w:cs="Times New Roman"/>
          <w:kern w:val="0"/>
        </w:rPr>
        <w:t xml:space="preserve">ystemic </w:t>
      </w:r>
      <w:r>
        <w:rPr>
          <w:rFonts w:ascii="Times New Roman" w:hAnsi="Times New Roman" w:cs="Times New Roman"/>
          <w:kern w:val="0"/>
        </w:rPr>
        <w:t>l</w:t>
      </w:r>
      <w:r w:rsidRPr="002541EE">
        <w:rPr>
          <w:rFonts w:ascii="Times New Roman" w:hAnsi="Times New Roman" w:cs="Times New Roman"/>
          <w:kern w:val="0"/>
        </w:rPr>
        <w:t xml:space="preserve">upus </w:t>
      </w:r>
      <w:r>
        <w:rPr>
          <w:rFonts w:ascii="Times New Roman" w:hAnsi="Times New Roman" w:cs="Times New Roman"/>
          <w:kern w:val="0"/>
        </w:rPr>
        <w:t>e</w:t>
      </w:r>
      <w:r w:rsidRPr="002541EE">
        <w:rPr>
          <w:rFonts w:ascii="Times New Roman" w:hAnsi="Times New Roman" w:cs="Times New Roman"/>
          <w:kern w:val="0"/>
        </w:rPr>
        <w:t>rythematosus</w:t>
      </w:r>
      <w:r>
        <w:rPr>
          <w:rFonts w:ascii="Times New Roman" w:hAnsi="Times New Roman" w:cs="Times New Roman"/>
          <w:kern w:val="0"/>
        </w:rPr>
        <w:t>; PsA,</w:t>
      </w:r>
      <w:r w:rsidRPr="002541EE">
        <w:t xml:space="preserve"> </w:t>
      </w:r>
      <w:r w:rsidRPr="002541EE">
        <w:rPr>
          <w:rFonts w:ascii="Times New Roman" w:hAnsi="Times New Roman" w:cs="Times New Roman"/>
          <w:kern w:val="0"/>
        </w:rPr>
        <w:t>psoriatic</w:t>
      </w:r>
      <w:r>
        <w:rPr>
          <w:rFonts w:ascii="Times New Roman" w:hAnsi="Times New Roman" w:cs="Times New Roman"/>
          <w:kern w:val="0"/>
        </w:rPr>
        <w:t xml:space="preserve"> </w:t>
      </w:r>
      <w:r w:rsidRPr="002541EE">
        <w:rPr>
          <w:rFonts w:ascii="Times New Roman" w:hAnsi="Times New Roman" w:cs="Times New Roman"/>
          <w:kern w:val="0"/>
        </w:rPr>
        <w:t>arthritis</w:t>
      </w:r>
      <w:r>
        <w:rPr>
          <w:rFonts w:ascii="Times New Roman" w:hAnsi="Times New Roman" w:cs="Times New Roman"/>
          <w:kern w:val="0"/>
        </w:rPr>
        <w:t>; RA,</w:t>
      </w:r>
      <w:r w:rsidRPr="002541EE">
        <w:t xml:space="preserve"> </w:t>
      </w:r>
      <w:r w:rsidRPr="002541EE">
        <w:rPr>
          <w:rFonts w:ascii="Times New Roman" w:hAnsi="Times New Roman" w:cs="Times New Roman"/>
          <w:kern w:val="0"/>
        </w:rPr>
        <w:t>rheumatoid arthritis</w:t>
      </w:r>
      <w:r>
        <w:rPr>
          <w:rFonts w:ascii="Times New Roman" w:hAnsi="Times New Roman" w:cs="Times New Roman" w:hint="eastAsia"/>
          <w:kern w:val="0"/>
        </w:rPr>
        <w:t>）</w:t>
      </w:r>
    </w:p>
    <w:p w14:paraId="09973C8C" w14:textId="77777777" w:rsidR="00CC1A36" w:rsidRPr="00DD3EA3" w:rsidRDefault="00CC1A36" w:rsidP="00CC1A36">
      <w:pPr>
        <w:rPr>
          <w:rFonts w:ascii="Times New Roman" w:hAnsi="Times New Roman" w:cs="Times New Roman"/>
          <w:kern w:val="0"/>
        </w:rPr>
      </w:pPr>
    </w:p>
    <w:p w14:paraId="6A08C8D8" w14:textId="6EA402B2" w:rsidR="00CC1A36" w:rsidRDefault="00CC1A36" w:rsidP="00CC1A36"/>
    <w:p w14:paraId="250865F8" w14:textId="77777777" w:rsidR="00CC1A36" w:rsidRDefault="00CC1A36">
      <w:pPr>
        <w:widowControl/>
        <w:jc w:val="left"/>
      </w:pPr>
      <w:r>
        <w:br w:type="page"/>
      </w:r>
    </w:p>
    <w:p w14:paraId="6B066029" w14:textId="406391F6" w:rsidR="00CC1A36" w:rsidRDefault="00ED63A8" w:rsidP="00F713F1">
      <w:pPr>
        <w:pStyle w:val="a7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335F781F" wp14:editId="4AAEFB5E">
            <wp:extent cx="5278120" cy="4481195"/>
            <wp:effectExtent l="0" t="0" r="0" b="0"/>
            <wp:docPr id="17470604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A36" w:rsidRPr="00EE675E">
        <w:rPr>
          <w:rFonts w:ascii="Times New Roman" w:hAnsi="Times New Roman" w:cs="Times New Roman"/>
          <w:b/>
          <w:bCs/>
        </w:rPr>
        <w:t xml:space="preserve">Supplementary Figure </w:t>
      </w:r>
      <w:r w:rsidR="00CC1A36">
        <w:rPr>
          <w:rFonts w:ascii="Times New Roman" w:hAnsi="Times New Roman" w:cs="Times New Roman"/>
          <w:b/>
          <w:bCs/>
        </w:rPr>
        <w:t>S2</w:t>
      </w:r>
      <w:r w:rsidR="00CC1A36" w:rsidRPr="008266C2">
        <w:t xml:space="preserve"> </w:t>
      </w:r>
      <w:r w:rsidR="00CC1A36" w:rsidRPr="008266C2">
        <w:rPr>
          <w:rFonts w:ascii="Times New Roman" w:hAnsi="Times New Roman" w:cs="Times New Roman"/>
        </w:rPr>
        <w:t xml:space="preserve">The differences in miRNA expression in serum exosomes were significantly greater than in serum between RA and healthy controls. </w:t>
      </w:r>
      <w:r w:rsidR="00CC1A36">
        <w:rPr>
          <w:rFonts w:ascii="Times New Roman" w:hAnsi="Times New Roman" w:cs="Times New Roman"/>
          <w:b/>
          <w:bCs/>
        </w:rPr>
        <w:t>(A, B, C)</w:t>
      </w:r>
      <w:r w:rsidR="00CC1A36" w:rsidRPr="00231B34">
        <w:t xml:space="preserve"> </w:t>
      </w:r>
      <w:r w:rsidR="00CC1A36" w:rsidRPr="00231B34">
        <w:rPr>
          <w:rFonts w:ascii="Times New Roman" w:hAnsi="Times New Roman" w:cs="Times New Roman"/>
        </w:rPr>
        <w:t>Expression of miR-885-5p,</w:t>
      </w:r>
      <w:r w:rsidR="00CC1A36">
        <w:rPr>
          <w:rFonts w:ascii="Times New Roman" w:hAnsi="Times New Roman" w:cs="Times New Roman"/>
        </w:rPr>
        <w:t xml:space="preserve"> </w:t>
      </w:r>
      <w:r w:rsidR="00CC1A36" w:rsidRPr="00231B34">
        <w:rPr>
          <w:rFonts w:ascii="Times New Roman" w:hAnsi="Times New Roman" w:cs="Times New Roman"/>
        </w:rPr>
        <w:t>miR-6894-3p and miR-1268a in serum exosomes between RA and healthy control</w:t>
      </w:r>
      <w:r w:rsidR="00CC1A36">
        <w:rPr>
          <w:rFonts w:ascii="Times New Roman" w:hAnsi="Times New Roman" w:cs="Times New Roman"/>
        </w:rPr>
        <w:t xml:space="preserve">. </w:t>
      </w:r>
      <w:r w:rsidR="00CC1A36" w:rsidRPr="00231B34">
        <w:rPr>
          <w:rFonts w:ascii="Times New Roman" w:hAnsi="Times New Roman" w:cs="Times New Roman"/>
          <w:b/>
          <w:bCs/>
        </w:rPr>
        <w:t>(D,</w:t>
      </w:r>
      <w:r w:rsidR="00CC1A36">
        <w:rPr>
          <w:rFonts w:ascii="Times New Roman" w:hAnsi="Times New Roman" w:cs="Times New Roman"/>
          <w:b/>
          <w:bCs/>
        </w:rPr>
        <w:t xml:space="preserve"> </w:t>
      </w:r>
      <w:r w:rsidR="00CC1A36" w:rsidRPr="00231B34">
        <w:rPr>
          <w:rFonts w:ascii="Times New Roman" w:hAnsi="Times New Roman" w:cs="Times New Roman"/>
          <w:b/>
          <w:bCs/>
        </w:rPr>
        <w:t>E,</w:t>
      </w:r>
      <w:r w:rsidR="00CC1A36">
        <w:rPr>
          <w:rFonts w:ascii="Times New Roman" w:hAnsi="Times New Roman" w:cs="Times New Roman"/>
          <w:b/>
          <w:bCs/>
        </w:rPr>
        <w:t xml:space="preserve"> </w:t>
      </w:r>
      <w:r w:rsidR="00CC1A36" w:rsidRPr="00231B34">
        <w:rPr>
          <w:rFonts w:ascii="Times New Roman" w:hAnsi="Times New Roman" w:cs="Times New Roman"/>
          <w:b/>
          <w:bCs/>
        </w:rPr>
        <w:t>F)</w:t>
      </w:r>
      <w:r w:rsidR="00CC1A36" w:rsidRPr="00231B34">
        <w:t xml:space="preserve"> </w:t>
      </w:r>
      <w:r w:rsidR="00CC1A36" w:rsidRPr="00231B34">
        <w:rPr>
          <w:rFonts w:ascii="Times New Roman" w:hAnsi="Times New Roman" w:cs="Times New Roman"/>
        </w:rPr>
        <w:t>Expression of miR-885-5p,</w:t>
      </w:r>
      <w:r w:rsidR="00CC1A36">
        <w:rPr>
          <w:rFonts w:ascii="Times New Roman" w:hAnsi="Times New Roman" w:cs="Times New Roman"/>
        </w:rPr>
        <w:t xml:space="preserve"> </w:t>
      </w:r>
      <w:r w:rsidR="00CC1A36" w:rsidRPr="00231B34">
        <w:rPr>
          <w:rFonts w:ascii="Times New Roman" w:hAnsi="Times New Roman" w:cs="Times New Roman"/>
        </w:rPr>
        <w:t>miR-6894-3p and miR-1268a in serum between RA and healthy control</w:t>
      </w:r>
      <w:r w:rsidR="00F7018C">
        <w:rPr>
          <w:rFonts w:ascii="Times New Roman" w:hAnsi="Times New Roman" w:cs="Times New Roman" w:hint="eastAsia"/>
        </w:rPr>
        <w:t>s</w:t>
      </w:r>
      <w:r w:rsidR="00CC1A36">
        <w:rPr>
          <w:rFonts w:ascii="Times New Roman" w:hAnsi="Times New Roman" w:cs="Times New Roman"/>
        </w:rPr>
        <w:t>.</w:t>
      </w:r>
      <w:r w:rsidR="00CC1A36" w:rsidRPr="007742FD">
        <w:rPr>
          <w:rFonts w:ascii="Times New Roman" w:hAnsi="Times New Roman" w:cs="Times New Roman"/>
        </w:rPr>
        <w:t xml:space="preserve"> (*</w:t>
      </w:r>
      <w:r w:rsidR="00CC1A36" w:rsidRPr="007742FD">
        <w:rPr>
          <w:rFonts w:ascii="Times New Roman" w:hAnsi="Times New Roman" w:cs="Times New Roman"/>
          <w:i/>
          <w:iCs/>
        </w:rPr>
        <w:t>P</w:t>
      </w:r>
      <w:r w:rsidR="00CC1A36" w:rsidRPr="007742FD">
        <w:rPr>
          <w:rFonts w:ascii="Times New Roman" w:hAnsi="Times New Roman" w:cs="Times New Roman"/>
        </w:rPr>
        <w:t xml:space="preserve"> &lt;0.05, ***</w:t>
      </w:r>
      <w:r w:rsidR="00CC1A36" w:rsidRPr="007742FD">
        <w:rPr>
          <w:rFonts w:ascii="Times New Roman" w:hAnsi="Times New Roman" w:cs="Times New Roman"/>
          <w:i/>
          <w:iCs/>
        </w:rPr>
        <w:t>P</w:t>
      </w:r>
      <w:r w:rsidR="00CC1A36" w:rsidRPr="007742FD">
        <w:rPr>
          <w:rFonts w:ascii="Times New Roman" w:hAnsi="Times New Roman" w:cs="Times New Roman"/>
        </w:rPr>
        <w:t xml:space="preserve"> &lt; 0.0</w:t>
      </w:r>
      <w:r w:rsidR="00CC1A36">
        <w:rPr>
          <w:rFonts w:ascii="Times New Roman" w:hAnsi="Times New Roman" w:cs="Times New Roman"/>
        </w:rPr>
        <w:t>0</w:t>
      </w:r>
      <w:r w:rsidR="00CC1A36" w:rsidRPr="007742FD">
        <w:rPr>
          <w:rFonts w:ascii="Times New Roman" w:hAnsi="Times New Roman" w:cs="Times New Roman"/>
        </w:rPr>
        <w:t>1, ****</w:t>
      </w:r>
      <w:r w:rsidR="00CC1A36" w:rsidRPr="007742FD">
        <w:rPr>
          <w:rFonts w:ascii="Times New Roman" w:hAnsi="Times New Roman" w:cs="Times New Roman"/>
          <w:i/>
          <w:iCs/>
        </w:rPr>
        <w:t>P</w:t>
      </w:r>
      <w:r w:rsidR="00CC1A36" w:rsidRPr="007742FD">
        <w:rPr>
          <w:rFonts w:ascii="Times New Roman" w:hAnsi="Times New Roman" w:cs="Times New Roman"/>
        </w:rPr>
        <w:t xml:space="preserve"> &lt; 0.0001)</w:t>
      </w:r>
    </w:p>
    <w:sectPr w:rsidR="00CC1A36" w:rsidSect="00CC1A36">
      <w:type w:val="continuous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C1C9B" w14:textId="77777777" w:rsidR="00D22C2C" w:rsidRDefault="00D22C2C" w:rsidP="00CC1A36">
      <w:r>
        <w:separator/>
      </w:r>
    </w:p>
  </w:endnote>
  <w:endnote w:type="continuationSeparator" w:id="0">
    <w:p w14:paraId="41A9AA7A" w14:textId="77777777" w:rsidR="00D22C2C" w:rsidRDefault="00D22C2C" w:rsidP="00CC1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475AF" w14:textId="77777777" w:rsidR="00D22C2C" w:rsidRDefault="00D22C2C" w:rsidP="00CC1A36">
      <w:r>
        <w:separator/>
      </w:r>
    </w:p>
  </w:footnote>
  <w:footnote w:type="continuationSeparator" w:id="0">
    <w:p w14:paraId="19099B6A" w14:textId="77777777" w:rsidR="00D22C2C" w:rsidRDefault="00D22C2C" w:rsidP="00CC1A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2E4"/>
    <w:rsid w:val="00012A68"/>
    <w:rsid w:val="00077B0F"/>
    <w:rsid w:val="00081820"/>
    <w:rsid w:val="001343B5"/>
    <w:rsid w:val="00346CF5"/>
    <w:rsid w:val="00355DB8"/>
    <w:rsid w:val="00386393"/>
    <w:rsid w:val="00432A21"/>
    <w:rsid w:val="00477E3A"/>
    <w:rsid w:val="006C6261"/>
    <w:rsid w:val="007D183D"/>
    <w:rsid w:val="008732E4"/>
    <w:rsid w:val="009A6A6B"/>
    <w:rsid w:val="00A34428"/>
    <w:rsid w:val="00BE4AEB"/>
    <w:rsid w:val="00CC1A36"/>
    <w:rsid w:val="00CC237C"/>
    <w:rsid w:val="00D22C2C"/>
    <w:rsid w:val="00D91554"/>
    <w:rsid w:val="00DD3EA3"/>
    <w:rsid w:val="00ED63A8"/>
    <w:rsid w:val="00F7018C"/>
    <w:rsid w:val="00F713F1"/>
    <w:rsid w:val="00FD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23698"/>
  <w15:chartTrackingRefBased/>
  <w15:docId w15:val="{52C72577-EB6C-481B-9F8A-3C67DF877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A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A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A3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CC1A3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jianming gong</dc:creator>
  <cp:keywords/>
  <dc:description/>
  <cp:lastModifiedBy>jianming gong</cp:lastModifiedBy>
  <cp:revision>13</cp:revision>
  <dcterms:created xsi:type="dcterms:W3CDTF">2023-08-11T08:20:00Z</dcterms:created>
  <dcterms:modified xsi:type="dcterms:W3CDTF">2023-08-17T07:18:00Z</dcterms:modified>
</cp:coreProperties>
</file>