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33C84" w:rsidRPr="00456AE9" w:rsidRDefault="00833C84" w:rsidP="00833C84">
      <w:pPr>
        <w:pStyle w:val="Heading1"/>
        <w:rPr>
          <w:rFonts w:ascii="Times New Roman" w:hAnsi="Times New Roman" w:cs="Times New Roman"/>
          <w:b/>
          <w:color w:val="auto"/>
          <w:sz w:val="28"/>
          <w:szCs w:val="28"/>
          <w:highlight w:val="yellow"/>
        </w:rPr>
      </w:pPr>
      <w:bookmarkStart w:id="0" w:name="_GoBack"/>
      <w:r w:rsidRPr="00456AE9">
        <w:rPr>
          <w:rFonts w:ascii="Times New Roman" w:hAnsi="Times New Roman" w:cs="Times New Roman"/>
          <w:b/>
          <w:color w:val="auto"/>
          <w:sz w:val="28"/>
          <w:szCs w:val="28"/>
        </w:rPr>
        <w:t>Appendix 10</w:t>
      </w:r>
      <w:bookmarkEnd w:id="0"/>
      <w:r w:rsidRPr="00456AE9">
        <w:rPr>
          <w:rFonts w:ascii="Times New Roman" w:hAnsi="Times New Roman" w:cs="Times New Roman"/>
          <w:b/>
          <w:color w:val="auto"/>
          <w:sz w:val="28"/>
          <w:szCs w:val="28"/>
        </w:rPr>
        <w:t>: Numerical breakdown of reported factors that Facilitated empathetic feelings</w:t>
      </w:r>
      <w:bookmarkStart w:id="1" w:name="_9c1gj3g7du3j" w:colFirst="0" w:colLast="0"/>
      <w:bookmarkEnd w:id="1"/>
      <w:r w:rsidRPr="00456AE9">
        <w:rPr>
          <w:color w:val="auto"/>
        </w:rPr>
        <w:t xml:space="preserve"> </w:t>
      </w:r>
      <w:r w:rsidRPr="00233494">
        <w:rPr>
          <w:rStyle w:val="SubtleEmphasis"/>
        </w:rPr>
        <w:t>(Sorted by highest to lowest count).</w:t>
      </w: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Look w:val="0400" w:firstRow="0" w:lastRow="0" w:firstColumn="0" w:lastColumn="0" w:noHBand="0" w:noVBand="1"/>
      </w:tblPr>
      <w:tblGrid>
        <w:gridCol w:w="6558"/>
        <w:gridCol w:w="2468"/>
      </w:tblGrid>
      <w:tr w:rsidR="00833C84" w:rsidRPr="00233494" w:rsidTr="00E0699E">
        <w:trPr>
          <w:trHeight w:val="680"/>
        </w:trPr>
        <w:tc>
          <w:tcPr>
            <w:tcW w:w="3633" w:type="pct"/>
            <w:tcBorders>
              <w:top w:val="single" w:sz="4" w:space="0" w:color="000000"/>
              <w:bottom w:val="single" w:sz="4" w:space="0" w:color="000000"/>
            </w:tcBorders>
          </w:tcPr>
          <w:p w:rsidR="00833C84" w:rsidRPr="0065508F" w:rsidRDefault="00833C84" w:rsidP="00E0699E">
            <w:pPr>
              <w:rPr>
                <w:b/>
                <w:sz w:val="16"/>
                <w:szCs w:val="16"/>
              </w:rPr>
            </w:pPr>
            <w:r w:rsidRPr="0065508F">
              <w:rPr>
                <w:b/>
                <w:sz w:val="16"/>
                <w:szCs w:val="16"/>
              </w:rPr>
              <w:t>Factors</w:t>
            </w:r>
          </w:p>
        </w:tc>
        <w:tc>
          <w:tcPr>
            <w:tcW w:w="1367" w:type="pct"/>
            <w:tcBorders>
              <w:top w:val="single" w:sz="4" w:space="0" w:color="000000"/>
              <w:bottom w:val="single" w:sz="4" w:space="0" w:color="000000"/>
            </w:tcBorders>
          </w:tcPr>
          <w:p w:rsidR="00833C84" w:rsidRPr="0065508F" w:rsidRDefault="00833C84" w:rsidP="00E0699E">
            <w:pPr>
              <w:rPr>
                <w:b/>
                <w:sz w:val="16"/>
                <w:szCs w:val="16"/>
              </w:rPr>
            </w:pPr>
            <w:r w:rsidRPr="0065508F">
              <w:rPr>
                <w:b/>
                <w:sz w:val="16"/>
                <w:szCs w:val="16"/>
              </w:rPr>
              <w:t>Count %</w:t>
            </w:r>
          </w:p>
        </w:tc>
      </w:tr>
      <w:tr w:rsidR="00833C84" w:rsidRPr="00233494" w:rsidTr="00E0699E">
        <w:trPr>
          <w:trHeight w:val="680"/>
        </w:trPr>
        <w:tc>
          <w:tcPr>
            <w:tcW w:w="3633" w:type="pct"/>
            <w:tcBorders>
              <w:top w:val="single" w:sz="4" w:space="0" w:color="000000"/>
            </w:tcBorders>
          </w:tcPr>
          <w:p w:rsidR="00833C84" w:rsidRPr="00233494" w:rsidRDefault="00833C84" w:rsidP="00E0699E">
            <w:pPr>
              <w:rPr>
                <w:sz w:val="16"/>
                <w:szCs w:val="16"/>
              </w:rPr>
            </w:pPr>
            <w:r w:rsidRPr="00233494">
              <w:rPr>
                <w:sz w:val="16"/>
                <w:szCs w:val="16"/>
              </w:rPr>
              <w:t>Perspective-taking as an important characteristic of empathy.</w:t>
            </w:r>
          </w:p>
        </w:tc>
        <w:tc>
          <w:tcPr>
            <w:tcW w:w="1367" w:type="pct"/>
            <w:tcBorders>
              <w:top w:val="single" w:sz="4" w:space="0" w:color="000000"/>
            </w:tcBorders>
          </w:tcPr>
          <w:p w:rsidR="00833C84" w:rsidRPr="00233494" w:rsidRDefault="00833C84" w:rsidP="00E0699E">
            <w:pPr>
              <w:rPr>
                <w:sz w:val="16"/>
                <w:szCs w:val="16"/>
              </w:rPr>
            </w:pPr>
            <w:r w:rsidRPr="00233494">
              <w:rPr>
                <w:sz w:val="16"/>
                <w:szCs w:val="16"/>
              </w:rPr>
              <w:t>44 (100%)</w:t>
            </w:r>
          </w:p>
        </w:tc>
      </w:tr>
      <w:tr w:rsidR="00833C84" w:rsidRPr="00233494" w:rsidTr="00E0699E">
        <w:trPr>
          <w:trHeight w:val="680"/>
        </w:trPr>
        <w:tc>
          <w:tcPr>
            <w:tcW w:w="3633" w:type="pct"/>
          </w:tcPr>
          <w:p w:rsidR="00833C84" w:rsidRPr="00233494" w:rsidRDefault="00833C84" w:rsidP="00E0699E">
            <w:pPr>
              <w:rPr>
                <w:sz w:val="16"/>
                <w:szCs w:val="16"/>
              </w:rPr>
            </w:pPr>
            <w:r w:rsidRPr="00233494">
              <w:rPr>
                <w:sz w:val="16"/>
                <w:szCs w:val="16"/>
              </w:rPr>
              <w:t>VR’s capacity to facilitate perspective-taking</w:t>
            </w:r>
          </w:p>
        </w:tc>
        <w:tc>
          <w:tcPr>
            <w:tcW w:w="1367" w:type="pct"/>
          </w:tcPr>
          <w:p w:rsidR="00833C84" w:rsidRPr="00233494" w:rsidRDefault="00833C84" w:rsidP="00E0699E">
            <w:pPr>
              <w:rPr>
                <w:sz w:val="16"/>
                <w:szCs w:val="16"/>
              </w:rPr>
            </w:pPr>
            <w:r w:rsidRPr="00233494">
              <w:rPr>
                <w:sz w:val="16"/>
                <w:szCs w:val="16"/>
              </w:rPr>
              <w:t>29 (65.91%)</w:t>
            </w:r>
          </w:p>
        </w:tc>
      </w:tr>
      <w:tr w:rsidR="00833C84" w:rsidRPr="00233494" w:rsidTr="00E0699E">
        <w:trPr>
          <w:trHeight w:val="680"/>
        </w:trPr>
        <w:tc>
          <w:tcPr>
            <w:tcW w:w="3633" w:type="pct"/>
          </w:tcPr>
          <w:p w:rsidR="00833C84" w:rsidRPr="00233494" w:rsidRDefault="00833C84" w:rsidP="00E0699E">
            <w:pPr>
              <w:rPr>
                <w:sz w:val="16"/>
                <w:szCs w:val="16"/>
              </w:rPr>
            </w:pPr>
            <w:r w:rsidRPr="00233494">
              <w:rPr>
                <w:sz w:val="16"/>
                <w:szCs w:val="16"/>
              </w:rPr>
              <w:t>Presence</w:t>
            </w:r>
          </w:p>
        </w:tc>
        <w:tc>
          <w:tcPr>
            <w:tcW w:w="1367" w:type="pct"/>
          </w:tcPr>
          <w:p w:rsidR="00833C84" w:rsidRPr="00233494" w:rsidRDefault="00833C84" w:rsidP="00E0699E">
            <w:pPr>
              <w:rPr>
                <w:sz w:val="16"/>
                <w:szCs w:val="16"/>
              </w:rPr>
            </w:pPr>
            <w:bookmarkStart w:id="2" w:name="_17dp8vu" w:colFirst="0" w:colLast="0"/>
            <w:bookmarkEnd w:id="2"/>
            <w:r w:rsidRPr="00233494">
              <w:rPr>
                <w:sz w:val="16"/>
                <w:szCs w:val="16"/>
              </w:rPr>
              <w:t>20 (45.46%)</w:t>
            </w:r>
          </w:p>
        </w:tc>
      </w:tr>
      <w:tr w:rsidR="00833C84" w:rsidRPr="00233494" w:rsidTr="00E0699E">
        <w:trPr>
          <w:trHeight w:val="680"/>
        </w:trPr>
        <w:tc>
          <w:tcPr>
            <w:tcW w:w="3633" w:type="pct"/>
          </w:tcPr>
          <w:p w:rsidR="00833C84" w:rsidRPr="00233494" w:rsidRDefault="00833C84" w:rsidP="00E0699E">
            <w:pPr>
              <w:rPr>
                <w:sz w:val="16"/>
                <w:szCs w:val="16"/>
              </w:rPr>
            </w:pPr>
            <w:r w:rsidRPr="00233494">
              <w:rPr>
                <w:sz w:val="16"/>
                <w:szCs w:val="16"/>
              </w:rPr>
              <w:t>Embodiment</w:t>
            </w:r>
          </w:p>
        </w:tc>
        <w:tc>
          <w:tcPr>
            <w:tcW w:w="1367" w:type="pct"/>
          </w:tcPr>
          <w:p w:rsidR="00833C84" w:rsidRPr="00233494" w:rsidRDefault="00833C84" w:rsidP="00E0699E">
            <w:pPr>
              <w:rPr>
                <w:sz w:val="16"/>
                <w:szCs w:val="16"/>
              </w:rPr>
            </w:pPr>
            <w:r w:rsidRPr="00233494">
              <w:rPr>
                <w:sz w:val="16"/>
                <w:szCs w:val="16"/>
              </w:rPr>
              <w:t>19 (43.19%)</w:t>
            </w:r>
          </w:p>
        </w:tc>
      </w:tr>
      <w:tr w:rsidR="00833C84" w:rsidRPr="00233494" w:rsidTr="00E0699E">
        <w:trPr>
          <w:trHeight w:val="680"/>
        </w:trPr>
        <w:tc>
          <w:tcPr>
            <w:tcW w:w="3633" w:type="pct"/>
          </w:tcPr>
          <w:p w:rsidR="00833C84" w:rsidRPr="00233494" w:rsidRDefault="00833C84" w:rsidP="00E0699E">
            <w:pPr>
              <w:rPr>
                <w:sz w:val="16"/>
                <w:szCs w:val="16"/>
              </w:rPr>
            </w:pPr>
            <w:r w:rsidRPr="00233494">
              <w:rPr>
                <w:sz w:val="16"/>
                <w:szCs w:val="16"/>
              </w:rPr>
              <w:t>Immersion</w:t>
            </w:r>
          </w:p>
        </w:tc>
        <w:tc>
          <w:tcPr>
            <w:tcW w:w="1367" w:type="pct"/>
          </w:tcPr>
          <w:p w:rsidR="00833C84" w:rsidRPr="00233494" w:rsidRDefault="00833C84" w:rsidP="00E0699E">
            <w:pPr>
              <w:rPr>
                <w:sz w:val="16"/>
                <w:szCs w:val="16"/>
              </w:rPr>
            </w:pPr>
            <w:r w:rsidRPr="00233494">
              <w:rPr>
                <w:sz w:val="16"/>
                <w:szCs w:val="16"/>
              </w:rPr>
              <w:t>16 (36.37%)</w:t>
            </w:r>
          </w:p>
        </w:tc>
      </w:tr>
      <w:tr w:rsidR="00833C84" w:rsidRPr="00233494" w:rsidTr="00E0699E">
        <w:trPr>
          <w:trHeight w:val="680"/>
        </w:trPr>
        <w:tc>
          <w:tcPr>
            <w:tcW w:w="3633" w:type="pct"/>
          </w:tcPr>
          <w:p w:rsidR="00833C84" w:rsidRPr="00233494" w:rsidRDefault="00833C84" w:rsidP="00E0699E">
            <w:pPr>
              <w:rPr>
                <w:sz w:val="16"/>
                <w:szCs w:val="16"/>
              </w:rPr>
            </w:pPr>
            <w:r w:rsidRPr="00233494">
              <w:rPr>
                <w:sz w:val="16"/>
                <w:szCs w:val="16"/>
              </w:rPr>
              <w:t>Personality traits</w:t>
            </w:r>
          </w:p>
        </w:tc>
        <w:tc>
          <w:tcPr>
            <w:tcW w:w="1367" w:type="pct"/>
          </w:tcPr>
          <w:p w:rsidR="00833C84" w:rsidRPr="00233494" w:rsidRDefault="00833C84" w:rsidP="00E0699E">
            <w:pPr>
              <w:rPr>
                <w:sz w:val="16"/>
                <w:szCs w:val="16"/>
              </w:rPr>
            </w:pPr>
            <w:r w:rsidRPr="00233494">
              <w:rPr>
                <w:sz w:val="16"/>
                <w:szCs w:val="16"/>
              </w:rPr>
              <w:t>16 (36.37%)</w:t>
            </w:r>
          </w:p>
        </w:tc>
      </w:tr>
      <w:tr w:rsidR="00833C84" w:rsidRPr="00233494" w:rsidTr="00E0699E">
        <w:trPr>
          <w:trHeight w:val="680"/>
        </w:trPr>
        <w:tc>
          <w:tcPr>
            <w:tcW w:w="3633" w:type="pct"/>
          </w:tcPr>
          <w:p w:rsidR="00833C84" w:rsidRPr="00233494" w:rsidRDefault="00833C84" w:rsidP="00E0699E">
            <w:pPr>
              <w:rPr>
                <w:sz w:val="16"/>
                <w:szCs w:val="16"/>
              </w:rPr>
            </w:pPr>
            <w:r w:rsidRPr="00233494">
              <w:rPr>
                <w:sz w:val="16"/>
                <w:szCs w:val="16"/>
              </w:rPr>
              <w:t>Interactivity</w:t>
            </w:r>
          </w:p>
        </w:tc>
        <w:tc>
          <w:tcPr>
            <w:tcW w:w="1367" w:type="pct"/>
          </w:tcPr>
          <w:p w:rsidR="00833C84" w:rsidRPr="00233494" w:rsidRDefault="00833C84" w:rsidP="00E0699E">
            <w:pPr>
              <w:rPr>
                <w:sz w:val="16"/>
                <w:szCs w:val="16"/>
              </w:rPr>
            </w:pPr>
            <w:r w:rsidRPr="00233494">
              <w:rPr>
                <w:sz w:val="16"/>
                <w:szCs w:val="16"/>
              </w:rPr>
              <w:t>14 (31.82%)</w:t>
            </w:r>
          </w:p>
        </w:tc>
      </w:tr>
      <w:tr w:rsidR="00833C84" w:rsidRPr="00233494" w:rsidTr="00E0699E">
        <w:trPr>
          <w:trHeight w:val="680"/>
        </w:trPr>
        <w:tc>
          <w:tcPr>
            <w:tcW w:w="3633" w:type="pct"/>
          </w:tcPr>
          <w:p w:rsidR="00833C84" w:rsidRPr="00233494" w:rsidRDefault="00833C84" w:rsidP="00E0699E">
            <w:pPr>
              <w:rPr>
                <w:sz w:val="16"/>
                <w:szCs w:val="16"/>
              </w:rPr>
            </w:pPr>
            <w:r w:rsidRPr="00233494">
              <w:rPr>
                <w:sz w:val="16"/>
                <w:szCs w:val="16"/>
              </w:rPr>
              <w:t>Relatability</w:t>
            </w:r>
          </w:p>
        </w:tc>
        <w:tc>
          <w:tcPr>
            <w:tcW w:w="1367" w:type="pct"/>
          </w:tcPr>
          <w:p w:rsidR="00833C84" w:rsidRPr="00233494" w:rsidRDefault="00833C84" w:rsidP="00E0699E">
            <w:pPr>
              <w:rPr>
                <w:sz w:val="16"/>
                <w:szCs w:val="16"/>
              </w:rPr>
            </w:pPr>
            <w:r w:rsidRPr="00233494">
              <w:rPr>
                <w:sz w:val="16"/>
                <w:szCs w:val="16"/>
              </w:rPr>
              <w:t>7 (15.91%)</w:t>
            </w:r>
          </w:p>
        </w:tc>
      </w:tr>
    </w:tbl>
    <w:p w:rsidR="00BE0A33" w:rsidRPr="00833C84" w:rsidRDefault="00BE0A33" w:rsidP="00833C84"/>
    <w:sectPr w:rsidR="00BE0A33" w:rsidRPr="00833C8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3494"/>
    <w:rsid w:val="00233494"/>
    <w:rsid w:val="002D1F80"/>
    <w:rsid w:val="00380847"/>
    <w:rsid w:val="00456AE9"/>
    <w:rsid w:val="004E408A"/>
    <w:rsid w:val="0065508F"/>
    <w:rsid w:val="00833C84"/>
    <w:rsid w:val="00AA1CBD"/>
    <w:rsid w:val="00BE0A33"/>
    <w:rsid w:val="00CE6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F0E583A-54E0-4853-A06C-3F8CCBE41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33494"/>
    <w:pPr>
      <w:widowControl w:val="0"/>
      <w:pBdr>
        <w:top w:val="nil"/>
        <w:left w:val="nil"/>
        <w:bottom w:val="nil"/>
        <w:right w:val="nil"/>
        <w:between w:val="nil"/>
      </w:pBdr>
      <w:spacing w:before="240" w:after="0" w:line="276" w:lineRule="auto"/>
    </w:pPr>
    <w:rPr>
      <w:rFonts w:ascii="Times New Roman" w:eastAsia="Times New Roman" w:hAnsi="Times New Roman" w:cs="Times New Roman"/>
      <w:color w:val="000000"/>
      <w:sz w:val="24"/>
      <w:szCs w:val="24"/>
      <w:lang w:val="en-GB" w:eastAsia="en-AU"/>
    </w:rPr>
  </w:style>
  <w:style w:type="paragraph" w:styleId="Heading1">
    <w:name w:val="heading 1"/>
    <w:basedOn w:val="Normal"/>
    <w:next w:val="Normal"/>
    <w:link w:val="Heading1Char"/>
    <w:uiPriority w:val="9"/>
    <w:qFormat/>
    <w:rsid w:val="00833C84"/>
    <w:pPr>
      <w:keepNext/>
      <w:keepLines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33494"/>
    <w:pPr>
      <w:keepNext/>
      <w:spacing w:before="360" w:after="60"/>
      <w:ind w:right="567"/>
      <w:outlineLvl w:val="1"/>
    </w:pPr>
    <w:rPr>
      <w:b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33494"/>
    <w:pPr>
      <w:keepNext/>
      <w:spacing w:before="360" w:after="60"/>
      <w:ind w:right="567"/>
      <w:outlineLvl w:val="2"/>
    </w:pPr>
    <w:rPr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233494"/>
    <w:rPr>
      <w:rFonts w:ascii="Times New Roman" w:eastAsia="Times New Roman" w:hAnsi="Times New Roman" w:cs="Times New Roman"/>
      <w:b/>
      <w:color w:val="000000"/>
      <w:sz w:val="32"/>
      <w:szCs w:val="32"/>
      <w:lang w:val="en-GB" w:eastAsia="en-AU"/>
    </w:rPr>
  </w:style>
  <w:style w:type="character" w:customStyle="1" w:styleId="Heading3Char">
    <w:name w:val="Heading 3 Char"/>
    <w:basedOn w:val="DefaultParagraphFont"/>
    <w:link w:val="Heading3"/>
    <w:uiPriority w:val="9"/>
    <w:rsid w:val="00233494"/>
    <w:rPr>
      <w:rFonts w:ascii="Times New Roman" w:eastAsia="Times New Roman" w:hAnsi="Times New Roman" w:cs="Times New Roman"/>
      <w:i/>
      <w:color w:val="000000"/>
      <w:sz w:val="24"/>
      <w:szCs w:val="24"/>
      <w:lang w:val="en-GB" w:eastAsia="en-AU"/>
    </w:rPr>
  </w:style>
  <w:style w:type="paragraph" w:styleId="Subtitle">
    <w:name w:val="Subtitle"/>
    <w:basedOn w:val="Normal"/>
    <w:next w:val="Normal"/>
    <w:link w:val="SubtitleChar"/>
    <w:uiPriority w:val="11"/>
    <w:qFormat/>
    <w:rsid w:val="00233494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233494"/>
    <w:rPr>
      <w:rFonts w:eastAsiaTheme="minorEastAsia"/>
      <w:color w:val="5A5A5A" w:themeColor="text1" w:themeTint="A5"/>
      <w:spacing w:val="15"/>
      <w:lang w:val="en-GB" w:eastAsia="en-AU"/>
    </w:rPr>
  </w:style>
  <w:style w:type="character" w:styleId="SubtleEmphasis">
    <w:name w:val="Subtle Emphasis"/>
    <w:basedOn w:val="DefaultParagraphFont"/>
    <w:uiPriority w:val="19"/>
    <w:qFormat/>
    <w:rsid w:val="00233494"/>
    <w:rPr>
      <w:i/>
      <w:iCs/>
      <w:color w:val="404040" w:themeColor="text1" w:themeTint="BF"/>
    </w:rPr>
  </w:style>
  <w:style w:type="character" w:customStyle="1" w:styleId="Heading1Char">
    <w:name w:val="Heading 1 Char"/>
    <w:basedOn w:val="DefaultParagraphFont"/>
    <w:link w:val="Heading1"/>
    <w:uiPriority w:val="9"/>
    <w:rsid w:val="00833C84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GB"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64</Words>
  <Characters>367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Monash University</Company>
  <LinksUpToDate>false</LinksUpToDate>
  <CharactersWithSpaces>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 Trevena</dc:creator>
  <cp:keywords/>
  <dc:description/>
  <cp:lastModifiedBy>Lee Trevena</cp:lastModifiedBy>
  <cp:revision>2</cp:revision>
  <dcterms:created xsi:type="dcterms:W3CDTF">2023-08-08T12:34:00Z</dcterms:created>
  <dcterms:modified xsi:type="dcterms:W3CDTF">2023-08-08T12:34:00Z</dcterms:modified>
</cp:coreProperties>
</file>