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EFF0D" w14:textId="77777777" w:rsidR="00B526AF" w:rsidRDefault="00B526AF" w:rsidP="00B526A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36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Information</w:t>
      </w:r>
    </w:p>
    <w:p w14:paraId="135B3E69" w14:textId="77777777" w:rsidR="00B526AF" w:rsidRDefault="00B526AF" w:rsidP="00B526AF">
      <w:pPr>
        <w:spacing w:line="480" w:lineRule="auto"/>
        <w:rPr>
          <w:rFonts w:ascii="Gulliver" w:hAnsi="Gulliver" w:hint="eastAsia"/>
          <w:color w:val="000000"/>
          <w:sz w:val="24"/>
          <w:szCs w:val="24"/>
        </w:rPr>
      </w:pPr>
      <w:r>
        <w:rPr>
          <w:rFonts w:ascii="Gulliver" w:hAnsi="Gulliver" w:hint="eastAsia"/>
          <w:color w:val="000000"/>
          <w:sz w:val="24"/>
          <w:szCs w:val="24"/>
        </w:rPr>
        <w:t>T</w:t>
      </w:r>
      <w:r>
        <w:rPr>
          <w:rFonts w:ascii="Gulliver" w:hAnsi="Gulliver"/>
          <w:color w:val="000000"/>
          <w:sz w:val="24"/>
          <w:szCs w:val="24"/>
        </w:rPr>
        <w:t>here was no correlation between body weight and distal resection length in the match cohort (</w:t>
      </w:r>
      <w:r w:rsidRPr="000B7083">
        <w:rPr>
          <w:rFonts w:ascii="Gulliver" w:hAnsi="Gulliver"/>
          <w:color w:val="000000"/>
          <w:sz w:val="24"/>
          <w:szCs w:val="24"/>
        </w:rPr>
        <w:t>Pearson correlation</w:t>
      </w:r>
      <w:r>
        <w:rPr>
          <w:rFonts w:ascii="Gulliver" w:hAnsi="Gulliver"/>
          <w:color w:val="000000"/>
          <w:sz w:val="24"/>
          <w:szCs w:val="24"/>
        </w:rPr>
        <w:t>: P = 0.183 in resected group; P =0.349 in control group)</w:t>
      </w:r>
    </w:p>
    <w:p w14:paraId="2E760DD3" w14:textId="77777777" w:rsidR="00B526AF" w:rsidRPr="000B7083" w:rsidRDefault="00B526AF" w:rsidP="00B526A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FD1CAA" w14:textId="77777777" w:rsidR="00B526AF" w:rsidRPr="00706940" w:rsidRDefault="00B526AF" w:rsidP="00B526A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75B57133" wp14:editId="4CC4A1B2">
            <wp:extent cx="5269865" cy="2172335"/>
            <wp:effectExtent l="0" t="0" r="0" b="0"/>
            <wp:docPr id="9786515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6465" w14:textId="77777777" w:rsidR="00B526AF" w:rsidRDefault="00B526AF" w:rsidP="00B526AF">
      <w:pPr>
        <w:rPr>
          <w:rFonts w:ascii="Gulliver" w:hAnsi="Gulliver" w:hint="eastAsia"/>
          <w:color w:val="000000"/>
          <w:sz w:val="13"/>
          <w:szCs w:val="13"/>
        </w:rPr>
      </w:pPr>
    </w:p>
    <w:p w14:paraId="3B4CCCD9" w14:textId="77777777" w:rsidR="00755780" w:rsidRDefault="00755780"/>
    <w:sectPr w:rsidR="00755780" w:rsidSect="00B526AF">
      <w:headerReference w:type="default" r:id="rId5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live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63188921"/>
    </w:sdtPr>
    <w:sdtEndPr/>
    <w:sdtContent>
      <w:p w14:paraId="2E7C005C" w14:textId="77777777" w:rsidR="008E104A" w:rsidRDefault="00B526AF">
        <w:pPr>
          <w:pStyle w:val="Head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62682F7" w14:textId="77777777" w:rsidR="008E104A" w:rsidRDefault="00B52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AF"/>
    <w:rsid w:val="00755780"/>
    <w:rsid w:val="00B5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7AE0A"/>
  <w15:chartTrackingRefBased/>
  <w15:docId w15:val="{AC446998-0C3F-4D30-96F2-FDF3C64F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6A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B526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B526AF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B52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>Springer Nature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2023-08-18T03:36:00Z</dcterms:created>
  <dcterms:modified xsi:type="dcterms:W3CDTF">2023-08-18T03:36:00Z</dcterms:modified>
</cp:coreProperties>
</file>