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  <w:r>
        <w:rPr>
          <w:rFonts w:ascii="Times New Roman Regular" w:hAnsi="Times New Roman Regular" w:cs="Times New Roman Regular"/>
          <w:szCs w:val="21"/>
          <w:lang w:eastAsia="zh-Hans"/>
        </w:rPr>
        <w:t>Table S1 Distributions of environmental factors during first trimester (n=90 890).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679"/>
        <w:gridCol w:w="2506"/>
        <w:gridCol w:w="1259"/>
        <w:gridCol w:w="1155"/>
      </w:tblGrid>
      <w:tr>
        <w:tc>
          <w:tcPr>
            <w:tcW w:w="14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First trimester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>Mean ± SD</w:t>
            </w: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rFonts w:hint="eastAsia"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>edian</w:t>
            </w:r>
            <w:r>
              <w:rPr>
                <w:rFonts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 xml:space="preserve"> (Q1, Q3)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>Minimum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eastAsia="AdvOT596495f2" w:cs="Times New Roman Regular"/>
                <w:color w:val="000000"/>
                <w:kern w:val="0"/>
                <w:szCs w:val="21"/>
                <w:lang w:bidi="ar"/>
              </w:rPr>
              <w:t>Maximum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500m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0.296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0.128</w:t>
            </w: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0.291 (0.203, 0.373)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EVI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500m</w:t>
            </w:r>
          </w:p>
          <w:p>
            <w:pPr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250m</w:t>
            </w:r>
          </w:p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1000m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0.181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0.088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0.274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0.107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0.302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0.109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0.173 (0.116, 0.231)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0.261 (0.197, 0.333)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0.288 (0.224, 0.363)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0.003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0.008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0.667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0.889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PM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 xml:space="preserve">1 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(μg/m</w:t>
            </w:r>
            <w:r>
              <w:rPr>
                <w:rFonts w:ascii="Times New Roman Regular" w:hAnsi="Times New Roman Regular" w:cs="Times New Roman Regular"/>
                <w:szCs w:val="21"/>
                <w:vertAlign w:val="superscript"/>
                <w:lang w:eastAsia="zh-Hans"/>
              </w:rPr>
              <w:t>3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29.981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9.670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28.982 (23.535, 37.185)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0.607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66.873</w:t>
            </w:r>
          </w:p>
        </w:tc>
      </w:tr>
      <w:t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PM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 xml:space="preserve">2.5 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(μg/m</w:t>
            </w:r>
            <w:r>
              <w:rPr>
                <w:rFonts w:ascii="Times New Roman Regular" w:hAnsi="Times New Roman Regular" w:cs="Times New Roman Regular"/>
                <w:szCs w:val="21"/>
                <w:vertAlign w:val="superscript"/>
                <w:lang w:eastAsia="zh-Hans"/>
              </w:rPr>
              <w:t>3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42.325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18.412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37.778 (29.732, 53.592)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4.018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126.498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PM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 xml:space="preserve">10 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(μg/m</w:t>
            </w:r>
            <w:r>
              <w:rPr>
                <w:rFonts w:ascii="Times New Roman Regular" w:hAnsi="Times New Roman Regular" w:cs="Times New Roman Regular"/>
                <w:szCs w:val="21"/>
                <w:vertAlign w:val="superscript"/>
                <w:lang w:eastAsia="zh-Hans"/>
              </w:rPr>
              <w:t>3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Style w:val="5"/>
                <w:rFonts w:ascii="Times New Roman Regular" w:hAnsi="Times New Roman Regular" w:cs="Times New Roman Regular"/>
              </w:rPr>
              <w:t>63.185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Style w:val="5"/>
                <w:rFonts w:ascii="Times New Roman Regular" w:hAnsi="Times New Roman Regular" w:cs="Times New Roman Regular"/>
                <w:lang w:eastAsia="zh-Hans"/>
              </w:rPr>
              <w:t>22.778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62.126 (43.458, 79.647)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16.677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141.090</w:t>
            </w:r>
          </w:p>
        </w:tc>
      </w:tr>
      <w:t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 xml:space="preserve">2 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(μg/m</w:t>
            </w:r>
            <w:r>
              <w:rPr>
                <w:rFonts w:ascii="Times New Roman Regular" w:hAnsi="Times New Roman Regular" w:cs="Times New Roman Regular"/>
                <w:szCs w:val="21"/>
                <w:vertAlign w:val="superscript"/>
                <w:lang w:eastAsia="zh-Hans"/>
              </w:rPr>
              <w:t>3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33.856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10.697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32.556 (25.548, 41.102)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5.908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72.549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 xml:space="preserve">3 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(μg/m</w:t>
            </w:r>
            <w:r>
              <w:rPr>
                <w:rFonts w:ascii="Times New Roman Regular" w:hAnsi="Times New Roman Regular" w:cs="Times New Roman Regular"/>
                <w:szCs w:val="21"/>
                <w:vertAlign w:val="superscript"/>
                <w:lang w:eastAsia="zh-Hans"/>
              </w:rPr>
              <w:t>3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91.221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±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35.265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85.444 (62.089, 113.748)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32.243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195.456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  <w:r>
        <w:rPr>
          <w:rFonts w:ascii="Times New Roman Regular" w:hAnsi="Times New Roman Regular" w:cs="Times New Roman Regular"/>
          <w:szCs w:val="21"/>
          <w:lang w:eastAsia="zh-Hans"/>
        </w:rPr>
        <w:t>Abbreviation: SD, Standard deviation; Q1: quartile 1; Q3: quartile 3; IQR: interquartile range.</w:t>
      </w:r>
      <w:r>
        <w:rPr>
          <w:rFonts w:hint="default" w:ascii="Times New Roman Regular" w:hAnsi="Times New Roman Regular" w:cs="Times New Roman Regular"/>
          <w:szCs w:val="21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Cs w:val="21"/>
          <w:lang w:eastAsia="zh-Hans"/>
        </w:rPr>
        <w:t>NDVI: normalized difference vegetation index; EVI: enhanced vegetation index; 250m-1000m: the green buffer ranged from 250m to 1000m. PM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1</w:t>
      </w:r>
      <w:r>
        <w:rPr>
          <w:rFonts w:ascii="Times New Roman Regular" w:hAnsi="Times New Roman Regular" w:cs="Times New Roman Regular"/>
          <w:szCs w:val="21"/>
          <w:lang w:eastAsia="zh-Hans"/>
        </w:rPr>
        <w:t>, particulate with aerodynamic diameter ≤1 μm; PM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2.5</w:t>
      </w:r>
      <w:r>
        <w:rPr>
          <w:rFonts w:ascii="Times New Roman Regular" w:hAnsi="Times New Roman Regular" w:cs="Times New Roman Regular"/>
          <w:szCs w:val="21"/>
          <w:lang w:eastAsia="zh-Hans"/>
        </w:rPr>
        <w:t>, particulate with aerodynamic diameter ≤2.5 μm; PM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10</w:t>
      </w:r>
      <w:r>
        <w:rPr>
          <w:rFonts w:ascii="Times New Roman Regular" w:hAnsi="Times New Roman Regular" w:cs="Times New Roman Regular"/>
          <w:szCs w:val="21"/>
          <w:lang w:eastAsia="zh-Hans"/>
        </w:rPr>
        <w:t>, particulate with aerodynamic diameter ≤10 μm; NO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</w:t>
      </w:r>
      <w:r>
        <w:rPr>
          <w:rFonts w:ascii="Times New Roman Regular" w:hAnsi="Times New Roman Regular" w:cs="Times New Roman Regular"/>
          <w:szCs w:val="21"/>
          <w:lang w:eastAsia="zh-Hans"/>
        </w:rPr>
        <w:t>, nitrogen dioxide; 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3</w:t>
      </w:r>
      <w:r>
        <w:rPr>
          <w:rFonts w:ascii="Times New Roman Regular" w:hAnsi="Times New Roman Regular" w:cs="Times New Roman Regular"/>
          <w:szCs w:val="21"/>
          <w:lang w:eastAsia="zh-Hans"/>
        </w:rPr>
        <w:t>, ozone.</w:t>
      </w:r>
    </w:p>
    <w:p/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bCs/>
          <w:szCs w:val="21"/>
        </w:rPr>
      </w:pPr>
    </w:p>
    <w:p>
      <w:pPr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ascii="Times New Roman" w:hAnsi="Times New Roman"/>
          <w:bCs/>
          <w:szCs w:val="21"/>
        </w:rPr>
        <w:t>Table S2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 xml:space="preserve">ssociations </w:t>
      </w:r>
      <w:r>
        <w:rPr>
          <w:rFonts w:hint="eastAsia" w:ascii="Times New Roman" w:hAnsi="Times New Roman"/>
          <w:szCs w:val="21"/>
        </w:rPr>
        <w:t xml:space="preserve">between </w:t>
      </w:r>
      <w:r>
        <w:rPr>
          <w:rFonts w:ascii="Times New Roman" w:hAnsi="Times New Roman"/>
          <w:szCs w:val="21"/>
        </w:rPr>
        <w:t>ND</w:t>
      </w:r>
      <w:r>
        <w:rPr>
          <w:rFonts w:hint="eastAsia" w:ascii="Times New Roman" w:hAnsi="Times New Roman"/>
          <w:szCs w:val="21"/>
        </w:rPr>
        <w:t>VI</w:t>
      </w:r>
      <w:r>
        <w:rPr>
          <w:rFonts w:ascii="Times New Roman" w:hAnsi="Times New Roman"/>
          <w:szCs w:val="21"/>
        </w:rPr>
        <w:t xml:space="preserve"> in different buffers</w:t>
      </w:r>
      <w:r>
        <w:rPr>
          <w:rFonts w:hint="eastAsia" w:ascii="Times New Roman" w:hAnsi="Times New Roman"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ascii="Times New Roman" w:hAnsi="Times New Roman"/>
          <w:szCs w:val="21"/>
        </w:rPr>
        <w:t>SAB</w:t>
      </w:r>
      <w:r>
        <w:rPr>
          <w:rFonts w:hint="eastAsia" w:ascii="Times New Roman" w:hAnsi="Times New Roman"/>
          <w:szCs w:val="21"/>
        </w:rPr>
        <w:t xml:space="preserve"> (n = </w:t>
      </w:r>
      <w:r>
        <w:rPr>
          <w:rFonts w:ascii="Times New Roman" w:hAnsi="Times New Roman"/>
          <w:szCs w:val="21"/>
        </w:rPr>
        <w:t>90 890</w:t>
      </w:r>
      <w:r>
        <w:rPr>
          <w:rFonts w:hint="eastAsia" w:ascii="Times New Roman" w:hAnsi="Times New Roman"/>
          <w:szCs w:val="21"/>
        </w:rPr>
        <w:t>)</w:t>
      </w:r>
      <w:r>
        <w:rPr>
          <w:rFonts w:hint="default" w:ascii="Times New Roman Regular" w:hAnsi="Times New Roman Regular" w:cs="Times New Roman Regular"/>
          <w:bCs/>
          <w:szCs w:val="21"/>
          <w:vertAlign w:val="superscript"/>
        </w:rPr>
        <w:t>a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.</w:t>
      </w:r>
    </w:p>
    <w:tbl>
      <w:tblPr>
        <w:tblStyle w:val="3"/>
        <w:tblW w:w="496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2160"/>
        <w:gridCol w:w="1718"/>
        <w:gridCol w:w="2357"/>
        <w:gridCol w:w="1484"/>
        <w:gridCol w:w="2264"/>
        <w:gridCol w:w="172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42" w:type="pct"/>
            <w:vMerge w:val="restar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SAB</w:t>
            </w:r>
          </w:p>
        </w:tc>
        <w:tc>
          <w:tcPr>
            <w:tcW w:w="1377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PM</w:t>
            </w:r>
            <w:r>
              <w:rPr>
                <w:rFonts w:hint="default" w:ascii="Times New Roman" w:hAnsi="Times New Roman" w:cs="Times New Roman"/>
                <w:bCs/>
                <w:szCs w:val="21"/>
                <w:vertAlign w:val="subscript"/>
              </w:rPr>
              <w:t>2.5</w:t>
            </w:r>
          </w:p>
        </w:tc>
        <w:tc>
          <w:tcPr>
            <w:tcW w:w="1364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NO</w:t>
            </w:r>
            <w:r>
              <w:rPr>
                <w:rFonts w:hint="default" w:ascii="Times New Roman" w:hAnsi="Times New Roman" w:cs="Times New Roman"/>
                <w:bCs/>
                <w:szCs w:val="21"/>
                <w:vertAlign w:val="subscript"/>
              </w:rPr>
              <w:t>2</w:t>
            </w:r>
          </w:p>
        </w:tc>
        <w:tc>
          <w:tcPr>
            <w:tcW w:w="1415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O</w:t>
            </w:r>
            <w:r>
              <w:rPr>
                <w:rFonts w:hint="default" w:ascii="Times New Roman" w:hAnsi="Times New Roman" w:cs="Times New Roman"/>
                <w:bCs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42" w:type="pct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6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OR (95% CI)</w:t>
            </w: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1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Cs w:val="21"/>
                <w:lang w:val="en-US" w:eastAsia="zh-Hans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P 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Hans"/>
              </w:rPr>
              <w:t>value</w:t>
            </w:r>
          </w:p>
        </w:tc>
        <w:tc>
          <w:tcPr>
            <w:tcW w:w="837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OR (95% CI)</w:t>
            </w: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27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P 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Hans"/>
              </w:rPr>
              <w:t>value</w:t>
            </w:r>
          </w:p>
        </w:tc>
        <w:tc>
          <w:tcPr>
            <w:tcW w:w="804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OR (95% CI)</w:t>
            </w: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11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P </w:t>
            </w:r>
            <w:r>
              <w:rPr>
                <w:rFonts w:hint="eastAsia" w:ascii="Times New Roman" w:hAnsi="Times New Roman" w:cs="Times New Roman"/>
                <w:bCs/>
                <w:szCs w:val="21"/>
                <w:lang w:val="en-US" w:eastAsia="zh-Hans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42" w:type="pct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  <w:vertAlign w:val="subscript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NDVI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250</w:t>
            </w:r>
            <w:r>
              <w:rPr>
                <w:rFonts w:hint="eastAsia" w:ascii="Times New Roman" w:hAnsi="Times New Roman" w:cs="Times New Roman"/>
                <w:szCs w:val="21"/>
                <w:vertAlign w:val="subscript"/>
                <w:lang w:eastAsia="zh-Hans"/>
              </w:rPr>
              <w:t>m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 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Per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0.1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 Q1 (&lt;0.197)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 Q2 (0.197-0.261)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 Q3 (0.262-0.333)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 xml:space="preserve">  Q4 (≥0.334)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.842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.918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.929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.834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1.035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0.856 (0.763, 0.960)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0.737 (0.653, 0.833)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182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0.080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.926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.888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.999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.898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1.110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0.958 (0.857, 1.071)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0.850 (0.754, 0.959)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both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0.9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79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0.455</w:t>
            </w:r>
          </w:p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0.008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0.863 (0.825, 0.902)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.913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.821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1.016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</w:rPr>
              <w:t>0.814 (0.725, 0.914)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0.689 (0.608, 0.781)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0.09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5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42" w:type="pct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/>
                <w:szCs w:val="21"/>
              </w:rPr>
              <w:t>NDVI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1000m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Per 0.1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Q1 (&lt;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0.224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Q2 (0.224-0.288)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Q3 (0.289-0.363)</w:t>
            </w:r>
          </w:p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Q4 (≥0.364)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.922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.884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.780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0.793 (0.704, 0.892)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</w:rPr>
              <w:t>809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Cs w:val="21"/>
              </w:rPr>
              <w:t>715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>
              <w:rPr>
                <w:rFonts w:hint="default" w:ascii="Times New Roman" w:hAnsi="Times New Roman" w:cs="Times New Roman"/>
                <w:szCs w:val="21"/>
              </w:rPr>
              <w:t>915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Style w:val="5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both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0.016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0.001</w:t>
            </w:r>
          </w:p>
        </w:tc>
        <w:tc>
          <w:tcPr>
            <w:tcW w:w="837" w:type="pct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.974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.935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1.016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.956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.859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1.065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</w:rPr>
              <w:t>906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Cs w:val="21"/>
              </w:rPr>
              <w:t>808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Cs w:val="21"/>
              </w:rPr>
              <w:t>1.015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</w:rPr>
              <w:t>956</w:t>
            </w:r>
            <w:r>
              <w:rPr>
                <w:rFonts w:ascii="Times New Roman" w:hAnsi="Times New Roman" w:cs="Times New Roman"/>
                <w:szCs w:val="21"/>
              </w:rPr>
              <w:t xml:space="preserve"> (0.</w:t>
            </w:r>
            <w:r>
              <w:rPr>
                <w:rFonts w:hint="default" w:ascii="Times New Roman" w:hAnsi="Times New Roman" w:cs="Times New Roman"/>
                <w:szCs w:val="21"/>
              </w:rPr>
              <w:t>847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szCs w:val="21"/>
              </w:rPr>
              <w:t>1.079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Style w:val="5"/>
                <w:rFonts w:hint="default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0.218</w:t>
            </w:r>
          </w:p>
          <w:p/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0.415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0.089</w:t>
            </w:r>
          </w:p>
          <w:p>
            <w:pPr>
              <w:jc w:val="center"/>
            </w:pP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0.464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.908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.870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.947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.867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.778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hint="default" w:ascii="Times New Roman" w:hAnsi="Times New Roman" w:cs="Times New Roman"/>
                <w:szCs w:val="21"/>
              </w:rPr>
              <w:t>59</w:t>
            </w:r>
            <w:r>
              <w:rPr>
                <w:rFonts w:ascii="Times New Roman" w:hAnsi="Times New Roman" w:cs="Times New Roman"/>
                <w:szCs w:val="21"/>
              </w:rPr>
              <w:t xml:space="preserve"> (0.6</w:t>
            </w:r>
            <w:r>
              <w:rPr>
                <w:rFonts w:hint="default" w:ascii="Times New Roman" w:hAnsi="Times New Roman" w:cs="Times New Roman"/>
                <w:szCs w:val="21"/>
              </w:rPr>
              <w:t>74</w:t>
            </w:r>
            <w:r>
              <w:rPr>
                <w:rFonts w:ascii="Times New Roman" w:hAnsi="Times New Roman" w:cs="Times New Roman"/>
                <w:szCs w:val="21"/>
              </w:rPr>
              <w:t>, 0.</w:t>
            </w:r>
            <w:r>
              <w:rPr>
                <w:rFonts w:hint="default" w:ascii="Times New Roman" w:hAnsi="Times New Roman" w:cs="Times New Roman"/>
                <w:szCs w:val="21"/>
              </w:rPr>
              <w:t>854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  <w:r>
              <w:rPr>
                <w:rFonts w:hint="default" w:ascii="Times New Roman" w:hAnsi="Times New Roman" w:cs="Times New Roman"/>
                <w:szCs w:val="21"/>
              </w:rPr>
              <w:t>65</w:t>
            </w:r>
            <w:r>
              <w:rPr>
                <w:rFonts w:ascii="Times New Roman" w:hAnsi="Times New Roman" w:cs="Times New Roman"/>
                <w:szCs w:val="21"/>
              </w:rPr>
              <w:t xml:space="preserve"> (0.6</w:t>
            </w:r>
            <w:r>
              <w:rPr>
                <w:rFonts w:hint="default" w:ascii="Times New Roman" w:hAnsi="Times New Roman" w:cs="Times New Roman"/>
                <w:szCs w:val="21"/>
              </w:rPr>
              <w:t>76</w:t>
            </w:r>
            <w:r>
              <w:rPr>
                <w:rFonts w:ascii="Times New Roman" w:hAnsi="Times New Roman" w:cs="Times New Roman"/>
                <w:szCs w:val="21"/>
              </w:rPr>
              <w:t>, 0.8</w:t>
            </w:r>
            <w:r>
              <w:rPr>
                <w:rFonts w:hint="default" w:ascii="Times New Roman" w:hAnsi="Times New Roman" w:cs="Times New Roman"/>
                <w:szCs w:val="21"/>
              </w:rPr>
              <w:t>66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>
            <w:pPr>
              <w:jc w:val="center"/>
              <w:rPr>
                <w:rStyle w:val="5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/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0.009</w:t>
            </w:r>
          </w:p>
          <w:p>
            <w:pPr>
              <w:jc w:val="center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hint="eastAsia" w:ascii="Times New Roman" w:hAnsi="Times New Roman"/>
          <w:szCs w:val="21"/>
        </w:rPr>
        <w:t>bbreviations:</w:t>
      </w:r>
      <w:r>
        <w:rPr>
          <w:rFonts w:ascii="Times New Roman" w:hAnsi="Times New Roman"/>
          <w:szCs w:val="21"/>
        </w:rPr>
        <w:t xml:space="preserve"> SAB, </w:t>
      </w:r>
      <w:r>
        <w:rPr>
          <w:rFonts w:hint="eastAsia" w:ascii="Times New Roman" w:hAnsi="Times New Roman"/>
          <w:szCs w:val="21"/>
          <w:lang w:eastAsia="zh-Hans"/>
        </w:rPr>
        <w:t>spontaneous</w:t>
      </w:r>
      <w:r>
        <w:rPr>
          <w:rFonts w:ascii="Times New Roman" w:hAnsi="Times New Roman"/>
          <w:szCs w:val="21"/>
          <w:lang w:eastAsia="zh-Hans"/>
        </w:rPr>
        <w:t xml:space="preserve"> </w:t>
      </w:r>
      <w:r>
        <w:rPr>
          <w:rFonts w:hint="eastAsia" w:ascii="Times New Roman" w:hAnsi="Times New Roman"/>
          <w:szCs w:val="21"/>
          <w:lang w:eastAsia="zh-Hans"/>
        </w:rPr>
        <w:t>abortion</w:t>
      </w:r>
      <w:r>
        <w:rPr>
          <w:rFonts w:hint="eastAsia" w:ascii="Times New Roman" w:hAnsi="Times New Roman" w:eastAsia="宋体" w:cs="Times New Roman"/>
          <w:szCs w:val="21"/>
        </w:rPr>
        <w:t>;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OR, odds ratio;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CI, confidence interval</w:t>
      </w:r>
      <w:r>
        <w:rPr>
          <w:rFonts w:ascii="Times New Roman" w:hAnsi="Times New Roman"/>
          <w:szCs w:val="21"/>
        </w:rPr>
        <w:t>.</w:t>
      </w:r>
    </w:p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  <w:r>
        <w:rPr>
          <w:rFonts w:hint="default" w:ascii="Times New Roman Regular" w:hAnsi="Times New Roman Regular" w:cs="Times New Roman Regular"/>
          <w:szCs w:val="21"/>
          <w:vertAlign w:val="superscript"/>
        </w:rPr>
        <w:t>a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Cs w:val="21"/>
        </w:rPr>
        <w:t>A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 xml:space="preserve">djusted for 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age, pre-pregnancy BMI, education, annual family income, ethnicity, parity, 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particle with aerodynamic diameter less than 2.5 μm (</w:t>
      </w:r>
      <w:r>
        <w:rPr>
          <w:rFonts w:ascii="Times New Roman Regular" w:hAnsi="Times New Roman Regular" w:cs="Times New Roman Regular"/>
          <w:szCs w:val="21"/>
        </w:rPr>
        <w:t>PM</w:t>
      </w:r>
      <w:r>
        <w:rPr>
          <w:rFonts w:ascii="Times New Roman Regular" w:hAnsi="Times New Roman Regular" w:cs="Times New Roman Regular"/>
          <w:szCs w:val="21"/>
          <w:vertAlign w:val="subscript"/>
        </w:rPr>
        <w:t>2.5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)</w:t>
      </w:r>
      <w:r>
        <w:rPr>
          <w:rFonts w:ascii="Times New Roman Regular" w:hAnsi="Times New Roman Regular" w:cs="Times New Roman Regular"/>
          <w:szCs w:val="21"/>
          <w:lang w:eastAsia="zh-Hans"/>
        </w:rPr>
        <w:t>, nitrogen dioxide (NO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</w:t>
      </w:r>
      <w:r>
        <w:rPr>
          <w:rFonts w:ascii="Times New Roman Regular" w:hAnsi="Times New Roman Regular" w:cs="Times New Roman Regular"/>
          <w:szCs w:val="21"/>
          <w:lang w:eastAsia="zh-Hans"/>
        </w:rPr>
        <w:t>) and ozone (O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3</w:t>
      </w:r>
      <w:r>
        <w:rPr>
          <w:rFonts w:ascii="Times New Roman Regular" w:hAnsi="Times New Roman Regular" w:cs="Times New Roman Regular"/>
          <w:szCs w:val="21"/>
          <w:lang w:eastAsia="zh-Hans"/>
        </w:rPr>
        <w:t>).</w:t>
      </w:r>
    </w:p>
    <w:p>
      <w:pPr>
        <w:adjustRightInd w:val="0"/>
        <w:snapToGrid w:val="0"/>
        <w:rPr>
          <w:rFonts w:ascii="Times New Roman" w:hAnsi="Times New Roman" w:eastAsia="DengXian" w:cs="Times New Roman"/>
          <w:b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hint="eastAsia" w:ascii="Times New Roman Regular" w:hAnsi="Times New Roman Regular" w:eastAsia="DengXian" w:cs="Times New Roman Regular"/>
          <w:bCs/>
          <w:kern w:val="0"/>
          <w:szCs w:val="21"/>
        </w:rPr>
      </w:pPr>
      <w:r>
        <w:rPr>
          <w:rFonts w:ascii="Times New Roman" w:hAnsi="Times New Roman" w:eastAsia="DengXian" w:cs="Times New Roman"/>
          <w:bCs/>
          <w:kern w:val="0"/>
          <w:szCs w:val="21"/>
        </w:rPr>
        <w:t>Table S3</w:t>
      </w:r>
      <w:r>
        <w:rPr>
          <w:rFonts w:ascii="Times New Roman" w:hAnsi="Times New Roman" w:eastAsia="DengXian" w:cs="Times New Roman"/>
          <w:b/>
          <w:kern w:val="0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 xml:space="preserve">ssociations </w:t>
      </w:r>
      <w:r>
        <w:rPr>
          <w:rFonts w:hint="eastAsia" w:ascii="Times New Roman" w:hAnsi="Times New Roman"/>
          <w:szCs w:val="21"/>
        </w:rPr>
        <w:t>between</w:t>
      </w:r>
      <w:r>
        <w:rPr>
          <w:rFonts w:ascii="Times New Roman" w:hAnsi="Times New Roman"/>
          <w:szCs w:val="21"/>
        </w:rPr>
        <w:t xml:space="preserve"> greenness</w:t>
      </w:r>
      <w:r>
        <w:rPr>
          <w:rFonts w:hint="eastAsia" w:ascii="Times New Roman" w:hAnsi="Times New Roman"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ascii="Times New Roman" w:hAnsi="Times New Roman"/>
          <w:szCs w:val="21"/>
        </w:rPr>
        <w:t>SAB</w:t>
      </w:r>
      <w:r>
        <w:rPr>
          <w:rFonts w:hint="eastAsia" w:ascii="Times New Roman" w:hAnsi="Times New Roman"/>
          <w:szCs w:val="21"/>
        </w:rPr>
        <w:t xml:space="preserve"> in sensitivity analyses</w:t>
      </w:r>
      <w:r>
        <w:rPr>
          <w:rFonts w:hint="default" w:ascii="Times New Roman Regular" w:hAnsi="Times New Roman Regular" w:cs="Times New Roman Regular"/>
          <w:bCs/>
          <w:szCs w:val="21"/>
          <w:vertAlign w:val="superscript"/>
        </w:rPr>
        <w:t>a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.</w:t>
      </w:r>
    </w:p>
    <w:tbl>
      <w:tblPr>
        <w:tblStyle w:val="3"/>
        <w:tblW w:w="495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2182"/>
        <w:gridCol w:w="996"/>
        <w:gridCol w:w="2108"/>
        <w:gridCol w:w="1304"/>
        <w:gridCol w:w="2196"/>
        <w:gridCol w:w="9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307" w:type="dxa"/>
            <w:vMerge w:val="restar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eastAsia" w:ascii="Times New Roman Bold" w:hAnsi="Times New Roman Bold" w:cs="Times New Roman Bold"/>
                <w:b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  <w:t>Excluding participants who smoke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val="en-US" w:eastAsia="zh-Hans"/>
              </w:rPr>
              <w:t>d</w:t>
            </w:r>
            <w: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(n=88 767)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2.5</w:t>
            </w:r>
          </w:p>
        </w:tc>
        <w:tc>
          <w:tcPr>
            <w:tcW w:w="34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NO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307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218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210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21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96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lang w:eastAsia="zh-Hans"/>
              </w:rPr>
              <w:t>0</w:t>
            </w:r>
            <w:r>
              <w:rPr>
                <w:rFonts w:hint="default" w:ascii="Times New Roman Regular" w:hAnsi="Times New Roman Regular" w:cs="Times New Roman Regular"/>
                <w:lang w:val="en-US" w:eastAsia="zh-Hans"/>
              </w:rPr>
              <w:t>.883</w:t>
            </w:r>
            <w:r>
              <w:rPr>
                <w:rFonts w:hint="default" w:ascii="Times New Roman Regular" w:hAnsi="Times New Roman Regular" w:cs="Times New Roman Regular"/>
                <w:lang w:eastAsia="zh-Hans"/>
              </w:rPr>
              <w:t xml:space="preserve"> (0</w:t>
            </w:r>
            <w:r>
              <w:rPr>
                <w:rFonts w:hint="default" w:ascii="Times New Roman Regular" w:hAnsi="Times New Roman Regular" w:cs="Times New Roman Regular"/>
                <w:lang w:val="en-US" w:eastAsia="zh-Hans"/>
              </w:rPr>
              <w:t>.849</w:t>
            </w:r>
            <w:r>
              <w:rPr>
                <w:rFonts w:hint="default" w:ascii="Times New Roman Regular" w:hAnsi="Times New Roman Regular" w:cs="Times New Roman Regular"/>
                <w:lang w:eastAsia="zh-Hans"/>
              </w:rPr>
              <w:t>, 0</w:t>
            </w:r>
            <w:r>
              <w:rPr>
                <w:rFonts w:hint="default" w:ascii="Times New Roman Regular" w:hAnsi="Times New Roman Regular" w:cs="Times New Roman Regular"/>
                <w:lang w:val="en-US" w:eastAsia="zh-Hans"/>
              </w:rPr>
              <w:t>.918</w:t>
            </w:r>
            <w:r>
              <w:rPr>
                <w:rFonts w:hint="default" w:ascii="Times New Roman Regular" w:hAnsi="Times New Roman Regular" w:cs="Times New Roman Regular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0.940 (0.905, 0.975)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>0.001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.885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.854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, 0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.918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jc w:val="both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0.203)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(0.203-0.291)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.863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.771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.966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.977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.876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1.090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0.682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.869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 xml:space="preserve"> (0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.779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, 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.968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(0.292-0.373)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.689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.607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.781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.827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.733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.933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2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.684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 xml:space="preserve"> (0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.606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, 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.772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0.374)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.688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.603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.784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.852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.750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.968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4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.686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 xml:space="preserve"> (0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.606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, 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.777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EVI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0.850 (0.804, 0.899)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.925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.875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.977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6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0.835 (0.790, 0.883)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0.116)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(0.117-0.173)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.886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.792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.992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35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.995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.891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1.110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922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.879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 xml:space="preserve"> (0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.788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, 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.980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(0.174-0.231)</w:t>
            </w:r>
          </w:p>
        </w:tc>
        <w:tc>
          <w:tcPr>
            <w:tcW w:w="2183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.731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.645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.829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.874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.773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.987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31</w:t>
            </w:r>
          </w:p>
        </w:tc>
        <w:tc>
          <w:tcPr>
            <w:tcW w:w="219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.702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 xml:space="preserve"> (0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.621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, 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  <w:t>.795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zh-Hans" w:bidi="ar-SA"/>
              </w:rPr>
              <w:t>)</w:t>
            </w:r>
          </w:p>
        </w:tc>
        <w:tc>
          <w:tcPr>
            <w:tcW w:w="96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307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0.232)</w:t>
            </w:r>
          </w:p>
        </w:tc>
        <w:tc>
          <w:tcPr>
            <w:tcW w:w="2183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.711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.624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.811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997" w:type="dxa"/>
            <w:tcBorders>
              <w:top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07" w:type="dxa"/>
            <w:tcBorders>
              <w:top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.874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.767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  <w:lang w:eastAsia="zh-Hans"/>
              </w:rPr>
              <w:t>.994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)</w:t>
            </w:r>
          </w:p>
        </w:tc>
        <w:tc>
          <w:tcPr>
            <w:tcW w:w="1304" w:type="dxa"/>
            <w:tcBorders>
              <w:top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4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</w:t>
            </w:r>
          </w:p>
        </w:tc>
        <w:tc>
          <w:tcPr>
            <w:tcW w:w="2196" w:type="dxa"/>
            <w:tcBorders>
              <w:top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.593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.769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hint="eastAsia" w:ascii="Times New Roman" w:hAnsi="Times New Roman"/>
          <w:szCs w:val="21"/>
        </w:rPr>
        <w:t>bbreviations:</w:t>
      </w:r>
      <w:r>
        <w:rPr>
          <w:rFonts w:ascii="Times New Roman" w:hAnsi="Times New Roman"/>
          <w:szCs w:val="21"/>
        </w:rPr>
        <w:t xml:space="preserve"> SAB, </w:t>
      </w:r>
      <w:r>
        <w:rPr>
          <w:rFonts w:hint="eastAsia" w:ascii="Times New Roman" w:hAnsi="Times New Roman"/>
          <w:szCs w:val="21"/>
          <w:lang w:eastAsia="zh-Hans"/>
        </w:rPr>
        <w:t>spontaneous</w:t>
      </w:r>
      <w:r>
        <w:rPr>
          <w:rFonts w:ascii="Times New Roman" w:hAnsi="Times New Roman"/>
          <w:szCs w:val="21"/>
          <w:lang w:eastAsia="zh-Hans"/>
        </w:rPr>
        <w:t xml:space="preserve"> </w:t>
      </w:r>
      <w:r>
        <w:rPr>
          <w:rFonts w:hint="eastAsia" w:ascii="Times New Roman" w:hAnsi="Times New Roman"/>
          <w:szCs w:val="21"/>
          <w:lang w:eastAsia="zh-Hans"/>
        </w:rPr>
        <w:t>abortion</w:t>
      </w:r>
      <w:r>
        <w:rPr>
          <w:rFonts w:hint="eastAsia" w:ascii="Times New Roman" w:hAnsi="Times New Roman" w:eastAsia="宋体" w:cs="Times New Roman"/>
          <w:szCs w:val="21"/>
        </w:rPr>
        <w:t>;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OR, odds ratio;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CI, confidence interval</w:t>
      </w:r>
      <w:r>
        <w:rPr>
          <w:rFonts w:ascii="Times New Roman" w:hAnsi="Times New Roman"/>
          <w:szCs w:val="21"/>
        </w:rPr>
        <w:t>.</w:t>
      </w:r>
    </w:p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  <w:r>
        <w:rPr>
          <w:rFonts w:hint="default" w:ascii="Times New Roman Regular" w:hAnsi="Times New Roman Regular" w:cs="Times New Roman Regular"/>
          <w:szCs w:val="21"/>
          <w:vertAlign w:val="superscript"/>
        </w:rPr>
        <w:t>a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Cs w:val="21"/>
        </w:rPr>
        <w:t>A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 xml:space="preserve">djusted for 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age, pre-pregnancy BMI, education, annual family income, ethnicity, parity, 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particle with aerodynamic diameter less than 2.5 μm (</w:t>
      </w:r>
      <w:r>
        <w:rPr>
          <w:rFonts w:ascii="Times New Roman Regular" w:hAnsi="Times New Roman Regular" w:cs="Times New Roman Regular"/>
          <w:szCs w:val="21"/>
        </w:rPr>
        <w:t>PM</w:t>
      </w:r>
      <w:r>
        <w:rPr>
          <w:rFonts w:ascii="Times New Roman Regular" w:hAnsi="Times New Roman Regular" w:cs="Times New Roman Regular"/>
          <w:szCs w:val="21"/>
          <w:vertAlign w:val="subscript"/>
        </w:rPr>
        <w:t>2.5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)</w:t>
      </w:r>
      <w:r>
        <w:rPr>
          <w:rFonts w:ascii="Times New Roman Regular" w:hAnsi="Times New Roman Regular" w:cs="Times New Roman Regular"/>
          <w:szCs w:val="21"/>
          <w:lang w:eastAsia="zh-Hans"/>
        </w:rPr>
        <w:t>, nitrogen dioxide (NO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</w:t>
      </w:r>
      <w:r>
        <w:rPr>
          <w:rFonts w:ascii="Times New Roman Regular" w:hAnsi="Times New Roman Regular" w:cs="Times New Roman Regular"/>
          <w:szCs w:val="21"/>
          <w:lang w:eastAsia="zh-Hans"/>
        </w:rPr>
        <w:t>) and ozone (O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3</w:t>
      </w:r>
      <w:r>
        <w:rPr>
          <w:rFonts w:ascii="Times New Roman Regular" w:hAnsi="Times New Roman Regular" w:cs="Times New Roman Regular"/>
          <w:szCs w:val="21"/>
          <w:lang w:eastAsia="zh-Hans"/>
        </w:rPr>
        <w:t>).</w:t>
      </w:r>
    </w:p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hint="eastAsia" w:ascii="Times New Roman Regular" w:hAnsi="Times New Roman Regular" w:eastAsia="DengXian" w:cs="Times New Roman Regular"/>
          <w:bCs/>
          <w:kern w:val="0"/>
          <w:szCs w:val="21"/>
        </w:rPr>
      </w:pPr>
      <w:r>
        <w:rPr>
          <w:rFonts w:ascii="Times New Roman" w:hAnsi="Times New Roman" w:eastAsia="DengXian" w:cs="Times New Roman"/>
          <w:bCs/>
          <w:kern w:val="0"/>
          <w:szCs w:val="21"/>
        </w:rPr>
        <w:t>Table S4</w:t>
      </w:r>
      <w:r>
        <w:rPr>
          <w:rFonts w:ascii="Times New Roman" w:hAnsi="Times New Roman" w:eastAsia="DengXian" w:cs="Times New Roman"/>
          <w:b/>
          <w:kern w:val="0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 xml:space="preserve">ssociations </w:t>
      </w:r>
      <w:r>
        <w:rPr>
          <w:rFonts w:hint="eastAsia" w:ascii="Times New Roman" w:hAnsi="Times New Roman"/>
          <w:szCs w:val="21"/>
        </w:rPr>
        <w:t>between</w:t>
      </w:r>
      <w:r>
        <w:rPr>
          <w:rFonts w:ascii="Times New Roman" w:hAnsi="Times New Roman"/>
          <w:szCs w:val="21"/>
        </w:rPr>
        <w:t xml:space="preserve"> greenness</w:t>
      </w:r>
      <w:r>
        <w:rPr>
          <w:rFonts w:hint="eastAsia" w:ascii="Times New Roman" w:hAnsi="Times New Roman"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ascii="Times New Roman" w:hAnsi="Times New Roman"/>
          <w:szCs w:val="21"/>
        </w:rPr>
        <w:t>SAB</w:t>
      </w:r>
      <w:r>
        <w:rPr>
          <w:rFonts w:hint="eastAsia" w:ascii="Times New Roman" w:hAnsi="Times New Roman"/>
          <w:szCs w:val="21"/>
        </w:rPr>
        <w:t xml:space="preserve"> in sensitivity analyses</w:t>
      </w:r>
      <w:r>
        <w:rPr>
          <w:rFonts w:hint="default" w:ascii="Times New Roman Regular" w:hAnsi="Times New Roman Regular" w:cs="Times New Roman Regular"/>
          <w:bCs/>
          <w:szCs w:val="21"/>
          <w:vertAlign w:val="superscript"/>
        </w:rPr>
        <w:t>a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.</w:t>
      </w:r>
    </w:p>
    <w:tbl>
      <w:tblPr>
        <w:tblStyle w:val="2"/>
        <w:tblW w:w="5104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1965"/>
        <w:gridCol w:w="1589"/>
        <w:gridCol w:w="1965"/>
        <w:gridCol w:w="1216"/>
        <w:gridCol w:w="2000"/>
        <w:gridCol w:w="9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770" w:type="dxa"/>
            <w:vMerge w:val="restar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eastAsia" w:ascii="Times New Roman Bold" w:hAnsi="Times New Roman Bold" w:cs="Times New Roman Bold"/>
                <w:b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  <w:t>Excluding participants who dr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val="en-US" w:eastAsia="zh-Hans"/>
              </w:rPr>
              <w:t>a</w:t>
            </w:r>
            <w: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  <w:t>nk alcohol (n=87 891)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2.5</w:t>
            </w:r>
          </w:p>
        </w:tc>
        <w:tc>
          <w:tcPr>
            <w:tcW w:w="318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NO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296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770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196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15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96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121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20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96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.884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.851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.920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.943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.908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.979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.889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.857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.923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0.203)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(0.203-0.291)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.769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.980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.878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1.094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723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.873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eastAsia="zh-Hans" w:bidi="ar-SA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(0.292-0.373)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.763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.812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.718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.917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.674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.596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.762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0.374)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.695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.609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.793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.867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.763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.986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0.029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.700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.618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.794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EVI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.853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.806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.902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.930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.880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</w:t>
            </w:r>
            <w:r>
              <w:rPr>
                <w:rFonts w:hint="default" w:ascii="Times New Roman" w:hAnsi="Times New Roman" w:cs="Times New Roman"/>
                <w:szCs w:val="21"/>
              </w:rPr>
              <w:t>83)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default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.842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.796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.890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0.116)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(0.117-0.173)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.985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26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.991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.887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1.107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873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.786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.980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(0.174-0.231)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0.716 (0.631, 0.813)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.762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.696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.615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.789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70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0.232)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.708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.620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.807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5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.768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.997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45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.681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.597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.776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hint="eastAsia" w:ascii="Times New Roman" w:hAnsi="Times New Roman"/>
          <w:szCs w:val="21"/>
        </w:rPr>
        <w:t>bbreviations:</w:t>
      </w:r>
      <w:r>
        <w:rPr>
          <w:rFonts w:ascii="Times New Roman" w:hAnsi="Times New Roman"/>
          <w:szCs w:val="21"/>
        </w:rPr>
        <w:t xml:space="preserve"> SAB, </w:t>
      </w:r>
      <w:r>
        <w:rPr>
          <w:rFonts w:hint="eastAsia" w:ascii="Times New Roman" w:hAnsi="Times New Roman"/>
          <w:szCs w:val="21"/>
          <w:lang w:eastAsia="zh-Hans"/>
        </w:rPr>
        <w:t>spontaneous</w:t>
      </w:r>
      <w:r>
        <w:rPr>
          <w:rFonts w:ascii="Times New Roman" w:hAnsi="Times New Roman"/>
          <w:szCs w:val="21"/>
          <w:lang w:eastAsia="zh-Hans"/>
        </w:rPr>
        <w:t xml:space="preserve"> </w:t>
      </w:r>
      <w:r>
        <w:rPr>
          <w:rFonts w:hint="eastAsia" w:ascii="Times New Roman" w:hAnsi="Times New Roman"/>
          <w:szCs w:val="21"/>
          <w:lang w:eastAsia="zh-Hans"/>
        </w:rPr>
        <w:t>abortion</w:t>
      </w:r>
      <w:r>
        <w:rPr>
          <w:rFonts w:hint="eastAsia" w:ascii="Times New Roman" w:hAnsi="Times New Roman" w:eastAsia="宋体" w:cs="Times New Roman"/>
          <w:szCs w:val="21"/>
        </w:rPr>
        <w:t>;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OR, odds ratio;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CI, confidence interval</w:t>
      </w:r>
      <w:r>
        <w:rPr>
          <w:rFonts w:ascii="Times New Roman" w:hAnsi="Times New Roman"/>
          <w:szCs w:val="21"/>
        </w:rPr>
        <w:t>.</w:t>
      </w:r>
    </w:p>
    <w:p>
      <w:pPr>
        <w:rPr>
          <w:rFonts w:ascii="Times New Roman Regular" w:hAnsi="Times New Roman Regular" w:cs="Times New Roman Regular"/>
          <w:szCs w:val="21"/>
          <w:lang w:eastAsia="zh-Hans"/>
        </w:rPr>
      </w:pPr>
      <w:r>
        <w:rPr>
          <w:rFonts w:hint="default" w:ascii="Times New Roman Regular" w:hAnsi="Times New Roman Regular" w:cs="Times New Roman Regular"/>
          <w:szCs w:val="21"/>
          <w:vertAlign w:val="superscript"/>
        </w:rPr>
        <w:t>a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Cs w:val="21"/>
        </w:rPr>
        <w:t>A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 xml:space="preserve">djusted for 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age, pre-pregnancy BMI, education, annual family income, ethnicity, parity, 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particle with aerodynamic diameter less than 2.5 μm (</w:t>
      </w:r>
      <w:r>
        <w:rPr>
          <w:rFonts w:ascii="Times New Roman Regular" w:hAnsi="Times New Roman Regular" w:cs="Times New Roman Regular"/>
          <w:szCs w:val="21"/>
        </w:rPr>
        <w:t>PM</w:t>
      </w:r>
      <w:r>
        <w:rPr>
          <w:rFonts w:ascii="Times New Roman Regular" w:hAnsi="Times New Roman Regular" w:cs="Times New Roman Regular"/>
          <w:szCs w:val="21"/>
          <w:vertAlign w:val="subscript"/>
        </w:rPr>
        <w:t>2.5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)</w:t>
      </w:r>
      <w:r>
        <w:rPr>
          <w:rFonts w:ascii="Times New Roman Regular" w:hAnsi="Times New Roman Regular" w:cs="Times New Roman Regular"/>
          <w:szCs w:val="21"/>
          <w:lang w:eastAsia="zh-Hans"/>
        </w:rPr>
        <w:t>, nitrogen dioxide (NO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</w:t>
      </w:r>
      <w:r>
        <w:rPr>
          <w:rFonts w:ascii="Times New Roman Regular" w:hAnsi="Times New Roman Regular" w:cs="Times New Roman Regular"/>
          <w:szCs w:val="21"/>
          <w:lang w:eastAsia="zh-Hans"/>
        </w:rPr>
        <w:t>) and ozone (O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3</w:t>
      </w:r>
      <w:r>
        <w:rPr>
          <w:rFonts w:ascii="Times New Roman Regular" w:hAnsi="Times New Roman Regular" w:cs="Times New Roman Regular"/>
          <w:szCs w:val="21"/>
          <w:lang w:eastAsia="zh-Hans"/>
        </w:rPr>
        <w:t>).</w:t>
      </w:r>
    </w:p>
    <w:p>
      <w:pPr>
        <w:rPr>
          <w:rFonts w:hint="eastAsia" w:ascii="Times New Roman Regular" w:hAnsi="Times New Roman Regular" w:cs="Times New Roman Regular"/>
          <w:szCs w:val="21"/>
          <w:lang w:eastAsia="zh-Hans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ascii="Times New Roman" w:hAnsi="Times New Roman" w:eastAsia="DengXian" w:cs="Times New Roman"/>
          <w:bCs/>
          <w:kern w:val="0"/>
          <w:szCs w:val="21"/>
        </w:rPr>
      </w:pPr>
    </w:p>
    <w:p>
      <w:pPr>
        <w:adjustRightInd w:val="0"/>
        <w:snapToGrid w:val="0"/>
        <w:rPr>
          <w:rFonts w:hint="eastAsia" w:ascii="Times New Roman Regular" w:hAnsi="Times New Roman Regular" w:eastAsia="DengXian" w:cs="Times New Roman Regular"/>
          <w:bCs/>
          <w:kern w:val="0"/>
          <w:szCs w:val="21"/>
        </w:rPr>
      </w:pPr>
      <w:r>
        <w:rPr>
          <w:rFonts w:ascii="Times New Roman" w:hAnsi="Times New Roman" w:eastAsia="DengXian" w:cs="Times New Roman"/>
          <w:bCs/>
          <w:kern w:val="0"/>
          <w:szCs w:val="21"/>
        </w:rPr>
        <w:t>Table S5</w:t>
      </w:r>
      <w:r>
        <w:rPr>
          <w:rFonts w:ascii="Times New Roman" w:hAnsi="Times New Roman" w:eastAsia="DengXian" w:cs="Times New Roman"/>
          <w:b/>
          <w:kern w:val="0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 xml:space="preserve">ssociations </w:t>
      </w:r>
      <w:r>
        <w:rPr>
          <w:rFonts w:hint="eastAsia" w:ascii="Times New Roman" w:hAnsi="Times New Roman"/>
          <w:szCs w:val="21"/>
        </w:rPr>
        <w:t>between</w:t>
      </w:r>
      <w:r>
        <w:rPr>
          <w:rFonts w:ascii="Times New Roman" w:hAnsi="Times New Roman"/>
          <w:szCs w:val="21"/>
        </w:rPr>
        <w:t xml:space="preserve"> greenness</w:t>
      </w:r>
      <w:r>
        <w:rPr>
          <w:rFonts w:hint="eastAsia" w:ascii="Times New Roman" w:hAnsi="Times New Roman"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ascii="Times New Roman" w:hAnsi="Times New Roman"/>
          <w:szCs w:val="21"/>
        </w:rPr>
        <w:t>SAB</w:t>
      </w:r>
      <w:r>
        <w:rPr>
          <w:rFonts w:hint="eastAsia" w:ascii="Times New Roman" w:hAnsi="Times New Roman"/>
          <w:szCs w:val="21"/>
        </w:rPr>
        <w:t xml:space="preserve"> in sensitivity analyses</w:t>
      </w:r>
      <w:r>
        <w:rPr>
          <w:rFonts w:hint="default" w:ascii="Times New Roman Regular" w:hAnsi="Times New Roman Regular" w:cs="Times New Roman Regular"/>
          <w:bCs/>
          <w:szCs w:val="21"/>
          <w:vertAlign w:val="superscript"/>
        </w:rPr>
        <w:t>a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.</w:t>
      </w:r>
    </w:p>
    <w:tbl>
      <w:tblPr>
        <w:tblStyle w:val="2"/>
        <w:tblW w:w="48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7"/>
        <w:gridCol w:w="1982"/>
        <w:gridCol w:w="981"/>
        <w:gridCol w:w="2142"/>
        <w:gridCol w:w="965"/>
        <w:gridCol w:w="1982"/>
        <w:gridCol w:w="108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737" w:type="dxa"/>
            <w:vMerge w:val="restart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hint="eastAsia" w:ascii="Times New Roman Bold" w:hAnsi="Times New Roman Bold" w:cs="Times New Roman Bold"/>
                <w:b/>
                <w:szCs w:val="21"/>
              </w:rPr>
            </w:pPr>
            <w: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  <w:t>Excluding participants who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val="en-US" w:eastAsia="zh-Hans"/>
              </w:rPr>
              <w:t>had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</w:rPr>
              <w:t>multipara (n=44 090)</w:t>
            </w:r>
          </w:p>
        </w:tc>
        <w:tc>
          <w:tcPr>
            <w:tcW w:w="296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PM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2.5</w:t>
            </w:r>
          </w:p>
        </w:tc>
        <w:tc>
          <w:tcPr>
            <w:tcW w:w="310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NO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0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9" w:hRule="atLeast"/>
        </w:trPr>
        <w:tc>
          <w:tcPr>
            <w:tcW w:w="4737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198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98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214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964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98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Cs w:val="21"/>
              </w:rPr>
              <w:t>OR (95%CI)</w:t>
            </w:r>
          </w:p>
        </w:tc>
        <w:tc>
          <w:tcPr>
            <w:tcW w:w="108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 w:ascii="Times New Roman" w:hAnsi="Times New Roman" w:eastAsia="DengXi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NDVI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.878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.845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.91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.934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.899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.969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.879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 xml:space="preserve"> (0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.848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, 0</w:t>
            </w:r>
            <w:r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  <w:t>.912</w:t>
            </w: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eastAsia="宋体" w:cs="Times New Roman Regular"/>
                <w:bCs/>
                <w:kern w:val="0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0.203)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(0.203-0.291)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.777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15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.981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.880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1.094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0.730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hint="default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(0.292-0.373)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0.684 (0.603, 0.775)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.816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.723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.921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.763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0.374)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.679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.774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.835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.735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.948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.672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.593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.762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EVI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  <w:lang w:eastAsia="zh-Hans"/>
              </w:rPr>
              <w:t>500</w:t>
            </w:r>
            <w:r>
              <w:rPr>
                <w:rFonts w:hint="eastAsia" w:ascii="Times New Roman Regular" w:hAnsi="Times New Roman Regular" w:cs="Times New Roman Regular"/>
                <w:szCs w:val="21"/>
                <w:vertAlign w:val="subscript"/>
                <w:lang w:eastAsia="zh-Hans"/>
              </w:rPr>
              <w:t>m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Per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 xml:space="preserve"> 0.1 </w:t>
            </w:r>
            <w:r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  <w:t>unit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.845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.799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.894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.918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.868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.970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02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.828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.782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.876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Q1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0.116)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Q2 (0.117-0.173)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.874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.781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.979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19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.978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.877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Cs w:val="21"/>
              </w:rPr>
              <w:t>1.092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695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.864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.775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0.00</w:t>
            </w:r>
            <w:r>
              <w:rPr>
                <w:rFonts w:hint="default" w:ascii="Times New Roman" w:hAnsi="Times New Roman" w:cs="Times New Roman"/>
                <w:szCs w:val="21"/>
                <w:lang w:eastAsia="zh-Hans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nil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Q3 (0.174-0.231)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.717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.633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.814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.853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.755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.965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11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.685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.605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.776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37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ind w:firstLine="210" w:firstLineChars="100"/>
              <w:rPr>
                <w:rFonts w:hint="eastAsia"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Q4 (</w:t>
            </w:r>
            <w:r>
              <w:rPr>
                <w:rFonts w:ascii="Times New Roman" w:hAnsi="Times New Roman" w:cs="Times New Roman"/>
                <w:szCs w:val="21"/>
                <w:lang w:eastAsia="zh-Hans"/>
              </w:rPr>
              <w:t>≥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0.232)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.701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.615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.799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  <w:tc>
          <w:tcPr>
            <w:tcW w:w="2143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.855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.751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.973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0.01</w:t>
            </w:r>
            <w:r>
              <w:rPr>
                <w:rFonts w:hint="default" w:ascii="Times New Roman Regular" w:hAnsi="Times New Roman Regular" w:cs="Times New Roman Regular"/>
                <w:szCs w:val="21"/>
                <w:lang w:eastAsia="zh-Hans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</w:rPr>
              <w:t>.661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(0</w:t>
            </w:r>
            <w:r>
              <w:rPr>
                <w:rFonts w:hint="eastAsia" w:ascii="Times New Roman" w:hAnsi="Times New Roman" w:cs="Times New Roman"/>
                <w:szCs w:val="21"/>
              </w:rPr>
              <w:t>.580</w:t>
            </w:r>
            <w:r>
              <w:rPr>
                <w:rFonts w:hint="default" w:ascii="Times New Roman" w:hAnsi="Times New Roman" w:cs="Times New Roman"/>
                <w:szCs w:val="21"/>
              </w:rPr>
              <w:t>, 0</w:t>
            </w:r>
            <w:r>
              <w:rPr>
                <w:rFonts w:hint="eastAsia" w:ascii="Times New Roman" w:hAnsi="Times New Roman" w:cs="Times New Roman"/>
                <w:szCs w:val="21"/>
              </w:rPr>
              <w:t>.753</w:t>
            </w:r>
            <w:r>
              <w:rPr>
                <w:rFonts w:hint="default" w:ascii="Times New Roman" w:hAnsi="Times New Roman" w:cs="Times New Roman"/>
                <w:szCs w:val="21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&lt;</w:t>
            </w: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0.0001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</w:t>
      </w:r>
      <w:r>
        <w:rPr>
          <w:rFonts w:hint="eastAsia" w:ascii="Times New Roman" w:hAnsi="Times New Roman"/>
          <w:szCs w:val="21"/>
        </w:rPr>
        <w:t>bbreviations:</w:t>
      </w:r>
      <w:r>
        <w:rPr>
          <w:rFonts w:ascii="Times New Roman" w:hAnsi="Times New Roman"/>
          <w:szCs w:val="21"/>
        </w:rPr>
        <w:t xml:space="preserve"> SAB, </w:t>
      </w:r>
      <w:r>
        <w:rPr>
          <w:rFonts w:hint="eastAsia" w:ascii="Times New Roman" w:hAnsi="Times New Roman"/>
          <w:szCs w:val="21"/>
          <w:lang w:eastAsia="zh-Hans"/>
        </w:rPr>
        <w:t>spontaneous</w:t>
      </w:r>
      <w:r>
        <w:rPr>
          <w:rFonts w:ascii="Times New Roman" w:hAnsi="Times New Roman"/>
          <w:szCs w:val="21"/>
          <w:lang w:eastAsia="zh-Hans"/>
        </w:rPr>
        <w:t xml:space="preserve"> </w:t>
      </w:r>
      <w:r>
        <w:rPr>
          <w:rFonts w:hint="eastAsia" w:ascii="Times New Roman" w:hAnsi="Times New Roman"/>
          <w:szCs w:val="21"/>
          <w:lang w:eastAsia="zh-Hans"/>
        </w:rPr>
        <w:t>abortion</w:t>
      </w:r>
      <w:r>
        <w:rPr>
          <w:rFonts w:hint="eastAsia" w:ascii="Times New Roman" w:hAnsi="Times New Roman" w:eastAsia="宋体" w:cs="Times New Roman"/>
          <w:szCs w:val="21"/>
        </w:rPr>
        <w:t>;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 Regular" w:hAnsi="Times New Roman Regular" w:eastAsia="DengXian" w:cs="Times New Roman Regular"/>
          <w:bCs/>
          <w:kern w:val="0"/>
          <w:szCs w:val="21"/>
        </w:rPr>
        <w:t>OR, odds ratio;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CI, confidence interval</w:t>
      </w:r>
      <w:r>
        <w:rPr>
          <w:rFonts w:ascii="Times New Roman" w:hAnsi="Times New Roman"/>
          <w:szCs w:val="21"/>
        </w:rPr>
        <w:t>.</w:t>
      </w:r>
    </w:p>
    <w:p>
      <w:r>
        <w:rPr>
          <w:rFonts w:hint="default" w:ascii="Times New Roman Regular" w:hAnsi="Times New Roman Regular" w:cs="Times New Roman Regular"/>
          <w:szCs w:val="21"/>
          <w:vertAlign w:val="superscript"/>
        </w:rPr>
        <w:t>a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Cs w:val="21"/>
        </w:rPr>
        <w:t>A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 xml:space="preserve">djusted for 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age, pre-pregnancy BMI, education, annual family income, ethnicity, parity, 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particle with aerodynamic diameter less than 2.5 μm (</w:t>
      </w:r>
      <w:r>
        <w:rPr>
          <w:rFonts w:ascii="Times New Roman Regular" w:hAnsi="Times New Roman Regular" w:cs="Times New Roman Regular"/>
          <w:szCs w:val="21"/>
        </w:rPr>
        <w:t>PM</w:t>
      </w:r>
      <w:r>
        <w:rPr>
          <w:rFonts w:ascii="Times New Roman Regular" w:hAnsi="Times New Roman Regular" w:cs="Times New Roman Regular"/>
          <w:szCs w:val="21"/>
          <w:vertAlign w:val="subscript"/>
        </w:rPr>
        <w:t>2.5</w:t>
      </w:r>
      <w:r>
        <w:rPr>
          <w:rFonts w:ascii="Times New Roman Regular" w:hAnsi="Times New Roman Regular" w:eastAsia="宋体" w:cs="Times New Roman Regular"/>
          <w:color w:val="000000"/>
          <w:kern w:val="0"/>
          <w:szCs w:val="21"/>
        </w:rPr>
        <w:t>)</w:t>
      </w:r>
      <w:r>
        <w:rPr>
          <w:rFonts w:ascii="Times New Roman Regular" w:hAnsi="Times New Roman Regular" w:cs="Times New Roman Regular"/>
          <w:szCs w:val="21"/>
          <w:lang w:eastAsia="zh-Hans"/>
        </w:rPr>
        <w:t>, nitrogen dioxide (NO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2</w:t>
      </w:r>
      <w:r>
        <w:rPr>
          <w:rFonts w:ascii="Times New Roman Regular" w:hAnsi="Times New Roman Regular" w:cs="Times New Roman Regular"/>
          <w:szCs w:val="21"/>
          <w:lang w:eastAsia="zh-Hans"/>
        </w:rPr>
        <w:t>) and ozone (O</w:t>
      </w:r>
      <w:r>
        <w:rPr>
          <w:rFonts w:ascii="Times New Roman Regular" w:hAnsi="Times New Roman Regular" w:cs="Times New Roman Regular"/>
          <w:szCs w:val="21"/>
          <w:vertAlign w:val="subscript"/>
          <w:lang w:eastAsia="zh-Hans"/>
        </w:rPr>
        <w:t>3</w:t>
      </w:r>
      <w:r>
        <w:rPr>
          <w:rFonts w:ascii="Times New Roman Regular" w:hAnsi="Times New Roman Regular" w:cs="Times New Roman Regular"/>
          <w:szCs w:val="21"/>
          <w:lang w:eastAsia="zh-Hans"/>
        </w:rPr>
        <w:t>).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dvOT596495f2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DB6E5A"/>
    <w:rsid w:val="3DEFE98C"/>
    <w:rsid w:val="A87F444B"/>
    <w:rsid w:val="DC5A11B6"/>
    <w:rsid w:val="FDD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annotation reference"/>
    <w:basedOn w:val="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Office_6.0.0.8068_F1E327BC-269C-435d-A152-05C5408002CA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2023-07-01T12:28:00Z</dcterms:created>
  <dc:creator>leo是只小狮子</dc:creator>
  <cp:lastModifiedBy>leo是只小狮子</cp:lastModifiedBy>
  <dcterms:modified xsi:type="dcterms:W3CDTF">2023-08-11T09:00:02Z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2052-6.0.0.8068</vt:lpwstr>
  </property>
  <property fmtid="{D5CDD505-2E9C-101B-9397-08002B2CF9AE}" pid="3" name="ICV">
    <vt:lpwstr>05F11F9FFAF8D580E5599E649C327EEA</vt:lpwstr>
  </property>
</Properties>
</file>