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09E36F" w14:textId="234A8D81" w:rsidR="00A90813" w:rsidRDefault="00A90813" w:rsidP="00A90813">
      <w:pPr>
        <w:rPr>
          <w:rFonts w:ascii="Arial" w:eastAsia="Arial" w:hAnsi="Arial" w:cs="Arial"/>
          <w:color w:val="212121"/>
        </w:rPr>
      </w:pPr>
      <w:bookmarkStart w:id="0" w:name="_Hlk117514644"/>
      <w:bookmarkEnd w:id="0"/>
      <w:r>
        <w:rPr>
          <w:rFonts w:ascii="Arial" w:eastAsia="Arial" w:hAnsi="Arial" w:cs="Arial"/>
          <w:color w:val="212121"/>
        </w:rPr>
        <w:t>Supplementary Information</w:t>
      </w:r>
    </w:p>
    <w:p w14:paraId="6AA71095" w14:textId="75FD36D8" w:rsidR="00A90813" w:rsidRDefault="00A90813" w:rsidP="00A90813">
      <w:pPr>
        <w:rPr>
          <w:rFonts w:ascii="Arial" w:eastAsia="Arial" w:hAnsi="Arial" w:cs="Arial"/>
          <w:b/>
          <w:bCs/>
          <w:color w:val="212121"/>
          <w:sz w:val="24"/>
          <w:szCs w:val="24"/>
        </w:rPr>
      </w:pPr>
      <w:r w:rsidRPr="009D5C07">
        <w:rPr>
          <w:rFonts w:ascii="Arial" w:eastAsia="Arial" w:hAnsi="Arial" w:cs="Arial"/>
          <w:b/>
          <w:bCs/>
          <w:color w:val="212121"/>
          <w:sz w:val="24"/>
          <w:szCs w:val="24"/>
        </w:rPr>
        <w:t xml:space="preserve">Microbiome single cell atlases generated with a </w:t>
      </w:r>
      <w:r>
        <w:rPr>
          <w:rFonts w:ascii="Arial" w:eastAsia="Arial" w:hAnsi="Arial" w:cs="Arial"/>
          <w:b/>
          <w:bCs/>
          <w:color w:val="212121"/>
          <w:sz w:val="24"/>
          <w:szCs w:val="24"/>
        </w:rPr>
        <w:t xml:space="preserve">benchtop </w:t>
      </w:r>
      <w:r w:rsidRPr="009D5C07">
        <w:rPr>
          <w:rFonts w:ascii="Arial" w:eastAsia="Arial" w:hAnsi="Arial" w:cs="Arial"/>
          <w:b/>
          <w:bCs/>
          <w:color w:val="212121"/>
          <w:sz w:val="24"/>
          <w:szCs w:val="24"/>
        </w:rPr>
        <w:t>instrument</w:t>
      </w:r>
    </w:p>
    <w:p w14:paraId="46D60B2F" w14:textId="77777777" w:rsidR="00E14A4C" w:rsidRPr="002D1790" w:rsidRDefault="00E14A4C" w:rsidP="00E14A4C">
      <w:pPr>
        <w:spacing w:after="0" w:line="360" w:lineRule="auto"/>
        <w:rPr>
          <w:rFonts w:ascii="Arial" w:eastAsia="Arial" w:hAnsi="Arial" w:cs="Arial"/>
          <w:color w:val="212121"/>
        </w:rPr>
      </w:pPr>
      <w:r w:rsidRPr="00BA3853">
        <w:rPr>
          <w:rFonts w:ascii="Arial" w:eastAsia="Arial" w:hAnsi="Arial" w:cs="Arial"/>
          <w:color w:val="212121"/>
        </w:rPr>
        <w:t>Xiangpeng Li</w:t>
      </w:r>
      <w:r w:rsidRPr="00BA3853">
        <w:rPr>
          <w:rFonts w:ascii="Arial" w:eastAsia="Arial" w:hAnsi="Arial" w:cs="Arial"/>
          <w:color w:val="212121"/>
          <w:vertAlign w:val="superscript"/>
        </w:rPr>
        <w:t>1</w:t>
      </w:r>
      <w:r w:rsidRPr="00A31C8B">
        <w:rPr>
          <w:rFonts w:ascii="Arial" w:eastAsia="Arial" w:hAnsi="Arial" w:cs="Arial"/>
          <w:color w:val="212121"/>
        </w:rPr>
        <w:t>,</w:t>
      </w:r>
      <w:r>
        <w:rPr>
          <w:rFonts w:ascii="Arial" w:eastAsia="Arial" w:hAnsi="Arial" w:cs="Arial"/>
          <w:color w:val="212121"/>
        </w:rPr>
        <w:t xml:space="preserve"> </w:t>
      </w:r>
      <w:r w:rsidRPr="00BA3853">
        <w:rPr>
          <w:rFonts w:ascii="Arial" w:eastAsia="Arial" w:hAnsi="Arial" w:cs="Arial"/>
          <w:color w:val="212121"/>
        </w:rPr>
        <w:t>Linfeng Xu</w:t>
      </w:r>
      <w:r w:rsidRPr="00BA3853">
        <w:rPr>
          <w:rFonts w:ascii="Arial" w:eastAsia="Arial" w:hAnsi="Arial" w:cs="Arial"/>
          <w:color w:val="212121"/>
          <w:vertAlign w:val="superscript"/>
        </w:rPr>
        <w:t>1</w:t>
      </w:r>
      <w:r w:rsidRPr="00BA3853">
        <w:rPr>
          <w:rFonts w:ascii="Arial" w:eastAsia="Arial" w:hAnsi="Arial" w:cs="Arial"/>
          <w:color w:val="212121"/>
        </w:rPr>
        <w:t>, Ben</w:t>
      </w:r>
      <w:r>
        <w:rPr>
          <w:rFonts w:ascii="Arial" w:eastAsia="Arial" w:hAnsi="Arial" w:cs="Arial"/>
          <w:color w:val="212121"/>
        </w:rPr>
        <w:t>jamin</w:t>
      </w:r>
      <w:r w:rsidRPr="00BA3853">
        <w:rPr>
          <w:rFonts w:ascii="Arial" w:eastAsia="Arial" w:hAnsi="Arial" w:cs="Arial"/>
          <w:color w:val="212121"/>
        </w:rPr>
        <w:t xml:space="preserve"> Demaree</w:t>
      </w:r>
      <w:r w:rsidRPr="00BA3853">
        <w:rPr>
          <w:rFonts w:ascii="Arial" w:eastAsia="Arial" w:hAnsi="Arial" w:cs="Arial"/>
          <w:color w:val="212121"/>
          <w:vertAlign w:val="superscript"/>
        </w:rPr>
        <w:t>1</w:t>
      </w:r>
      <w:r w:rsidRPr="00BA3853">
        <w:rPr>
          <w:rFonts w:ascii="Arial" w:eastAsia="Arial" w:hAnsi="Arial" w:cs="Arial"/>
          <w:color w:val="212121"/>
        </w:rPr>
        <w:t>, Cecilia Noecker</w:t>
      </w:r>
      <w:r w:rsidRPr="00BA3853">
        <w:rPr>
          <w:rFonts w:ascii="Arial" w:eastAsia="Arial" w:hAnsi="Arial" w:cs="Arial"/>
          <w:color w:val="212121"/>
          <w:vertAlign w:val="superscript"/>
        </w:rPr>
        <w:t>2</w:t>
      </w:r>
      <w:r w:rsidRPr="00BA3853">
        <w:rPr>
          <w:rFonts w:ascii="Arial" w:eastAsia="Arial" w:hAnsi="Arial" w:cs="Arial"/>
          <w:color w:val="212121"/>
        </w:rPr>
        <w:t xml:space="preserve">, Jordan </w:t>
      </w:r>
      <w:r>
        <w:rPr>
          <w:rFonts w:ascii="Arial" w:eastAsia="Arial" w:hAnsi="Arial" w:cs="Arial"/>
          <w:color w:val="212121"/>
        </w:rPr>
        <w:t xml:space="preserve">E. </w:t>
      </w:r>
      <w:r w:rsidRPr="00BA3853">
        <w:rPr>
          <w:rFonts w:ascii="Arial" w:eastAsia="Arial" w:hAnsi="Arial" w:cs="Arial"/>
          <w:color w:val="212121"/>
        </w:rPr>
        <w:t>Bisanz</w:t>
      </w:r>
      <w:r w:rsidRPr="00BA3853">
        <w:rPr>
          <w:rFonts w:ascii="Arial" w:eastAsia="Arial" w:hAnsi="Arial" w:cs="Arial"/>
          <w:color w:val="212121"/>
          <w:vertAlign w:val="superscript"/>
        </w:rPr>
        <w:t>2,5</w:t>
      </w:r>
      <w:r w:rsidRPr="00BA3853">
        <w:rPr>
          <w:rFonts w:ascii="Arial" w:eastAsia="Arial" w:hAnsi="Arial" w:cs="Arial"/>
          <w:color w:val="212121"/>
        </w:rPr>
        <w:t xml:space="preserve">, Daniel </w:t>
      </w:r>
      <w:r>
        <w:rPr>
          <w:rFonts w:ascii="Arial" w:eastAsia="Arial" w:hAnsi="Arial" w:cs="Arial"/>
          <w:color w:val="212121"/>
        </w:rPr>
        <w:t xml:space="preserve">W. </w:t>
      </w:r>
      <w:r w:rsidRPr="00BA3853">
        <w:rPr>
          <w:rFonts w:ascii="Arial" w:eastAsia="Arial" w:hAnsi="Arial" w:cs="Arial"/>
          <w:color w:val="212121"/>
        </w:rPr>
        <w:t>Weisgerber</w:t>
      </w:r>
      <w:r w:rsidRPr="00BA3853">
        <w:rPr>
          <w:rFonts w:ascii="Arial" w:eastAsia="Arial" w:hAnsi="Arial" w:cs="Arial"/>
          <w:color w:val="212121"/>
          <w:vertAlign w:val="superscript"/>
        </w:rPr>
        <w:t>1</w:t>
      </w:r>
      <w:r w:rsidRPr="00BA3853">
        <w:rPr>
          <w:rFonts w:ascii="Arial" w:eastAsia="Arial" w:hAnsi="Arial" w:cs="Arial"/>
          <w:color w:val="212121"/>
        </w:rPr>
        <w:t xml:space="preserve">, </w:t>
      </w:r>
      <w:r>
        <w:rPr>
          <w:rFonts w:ascii="Arial" w:eastAsia="Arial" w:hAnsi="Arial" w:cs="Arial"/>
          <w:color w:val="212121"/>
        </w:rPr>
        <w:t>Cyrus Modavi</w:t>
      </w:r>
      <w:r w:rsidRPr="004E6DE6">
        <w:rPr>
          <w:rFonts w:ascii="Arial" w:eastAsia="Arial" w:hAnsi="Arial" w:cs="Arial"/>
          <w:color w:val="212121"/>
          <w:vertAlign w:val="superscript"/>
        </w:rPr>
        <w:t>1</w:t>
      </w:r>
      <w:r>
        <w:rPr>
          <w:rFonts w:ascii="Arial" w:eastAsia="Arial" w:hAnsi="Arial" w:cs="Arial"/>
          <w:color w:val="212121"/>
        </w:rPr>
        <w:t xml:space="preserve">, </w:t>
      </w:r>
      <w:r w:rsidRPr="00BA3853">
        <w:rPr>
          <w:rFonts w:ascii="Arial" w:eastAsia="Arial" w:hAnsi="Arial" w:cs="Arial"/>
          <w:color w:val="212121"/>
        </w:rPr>
        <w:t xml:space="preserve">Peter </w:t>
      </w:r>
      <w:r>
        <w:rPr>
          <w:rFonts w:ascii="Arial" w:eastAsia="Arial" w:hAnsi="Arial" w:cs="Arial"/>
          <w:color w:val="212121"/>
        </w:rPr>
        <w:t xml:space="preserve">J. </w:t>
      </w:r>
      <w:r w:rsidRPr="00BA3853">
        <w:rPr>
          <w:rFonts w:ascii="Arial" w:eastAsia="Arial" w:hAnsi="Arial" w:cs="Arial"/>
          <w:color w:val="212121"/>
        </w:rPr>
        <w:t>Turnbaugh</w:t>
      </w:r>
      <w:r w:rsidRPr="00BA3853">
        <w:rPr>
          <w:rFonts w:ascii="Arial" w:eastAsia="Arial" w:hAnsi="Arial" w:cs="Arial"/>
          <w:color w:val="212121"/>
          <w:vertAlign w:val="superscript"/>
        </w:rPr>
        <w:t>2,3</w:t>
      </w:r>
      <w:r w:rsidRPr="00BA3853">
        <w:rPr>
          <w:rFonts w:ascii="Arial" w:eastAsia="Arial" w:hAnsi="Arial" w:cs="Arial"/>
          <w:color w:val="212121"/>
        </w:rPr>
        <w:t xml:space="preserve">, Adam </w:t>
      </w:r>
      <w:r>
        <w:rPr>
          <w:rFonts w:ascii="Arial" w:eastAsia="Arial" w:hAnsi="Arial" w:cs="Arial"/>
          <w:color w:val="212121"/>
        </w:rPr>
        <w:t xml:space="preserve">R. </w:t>
      </w:r>
      <w:r w:rsidRPr="00BA3853">
        <w:rPr>
          <w:rFonts w:ascii="Arial" w:eastAsia="Arial" w:hAnsi="Arial" w:cs="Arial"/>
          <w:color w:val="212121"/>
        </w:rPr>
        <w:t>Abate</w:t>
      </w:r>
      <w:r w:rsidRPr="00BA3853">
        <w:rPr>
          <w:rFonts w:ascii="Arial" w:eastAsia="Arial" w:hAnsi="Arial" w:cs="Arial"/>
          <w:color w:val="212121"/>
          <w:vertAlign w:val="superscript"/>
        </w:rPr>
        <w:t>1,4</w:t>
      </w:r>
      <w:r>
        <w:rPr>
          <w:rFonts w:ascii="Arial" w:eastAsia="Arial" w:hAnsi="Arial" w:cs="Arial"/>
          <w:color w:val="212121"/>
          <w:vertAlign w:val="superscript"/>
        </w:rPr>
        <w:t>,</w:t>
      </w:r>
      <w:r w:rsidRPr="00BA3853">
        <w:rPr>
          <w:rFonts w:ascii="Segoe UI Symbol" w:hAnsi="Segoe UI Symbol" w:cs="Segoe UI Symbol"/>
          <w:color w:val="1E1E1E"/>
          <w:shd w:val="clear" w:color="auto" w:fill="FFFFFF"/>
          <w:vertAlign w:val="superscript"/>
        </w:rPr>
        <w:t>✉</w:t>
      </w:r>
    </w:p>
    <w:p w14:paraId="1C77E365" w14:textId="77777777" w:rsidR="00E14A4C" w:rsidRPr="00BA3853" w:rsidRDefault="00E14A4C" w:rsidP="00E14A4C">
      <w:pPr>
        <w:spacing w:after="0" w:line="360" w:lineRule="auto"/>
        <w:rPr>
          <w:rFonts w:ascii="Arial" w:eastAsia="Arial" w:hAnsi="Arial" w:cs="Arial"/>
          <w:color w:val="212121"/>
        </w:rPr>
      </w:pPr>
      <w:r w:rsidRPr="00BA3853">
        <w:rPr>
          <w:rFonts w:ascii="Arial" w:eastAsia="Arial" w:hAnsi="Arial" w:cs="Arial"/>
          <w:color w:val="212121"/>
          <w:vertAlign w:val="superscript"/>
        </w:rPr>
        <w:t>1</w:t>
      </w:r>
      <w:r w:rsidRPr="00BA3853">
        <w:rPr>
          <w:rFonts w:ascii="Arial" w:eastAsia="Arial" w:hAnsi="Arial" w:cs="Arial"/>
          <w:color w:val="212121"/>
        </w:rPr>
        <w:t xml:space="preserve">Department of Bioengineering and Therapeutic Sciences, University of California, San Francisco, CA, </w:t>
      </w:r>
    </w:p>
    <w:p w14:paraId="3E5B48F9" w14:textId="77777777" w:rsidR="00E14A4C" w:rsidRPr="00BA3853" w:rsidRDefault="00E14A4C" w:rsidP="00E14A4C">
      <w:pPr>
        <w:spacing w:after="0" w:line="360" w:lineRule="auto"/>
        <w:rPr>
          <w:rFonts w:ascii="Arial" w:eastAsia="Arial" w:hAnsi="Arial" w:cs="Arial"/>
          <w:color w:val="212121"/>
        </w:rPr>
      </w:pPr>
      <w:r w:rsidRPr="00BA3853">
        <w:rPr>
          <w:rFonts w:ascii="Arial" w:eastAsia="Arial" w:hAnsi="Arial" w:cs="Arial"/>
          <w:color w:val="212121"/>
          <w:vertAlign w:val="superscript"/>
        </w:rPr>
        <w:t>2</w:t>
      </w:r>
      <w:r w:rsidRPr="00BA3853">
        <w:rPr>
          <w:rFonts w:ascii="Arial" w:eastAsia="Arial" w:hAnsi="Arial" w:cs="Arial"/>
          <w:color w:val="212121"/>
        </w:rPr>
        <w:t xml:space="preserve">Department of Microbiology </w:t>
      </w:r>
      <w:r>
        <w:rPr>
          <w:rFonts w:ascii="Arial" w:eastAsia="Arial" w:hAnsi="Arial" w:cs="Arial"/>
          <w:color w:val="212121"/>
        </w:rPr>
        <w:t>&amp;</w:t>
      </w:r>
      <w:r w:rsidRPr="00BA3853">
        <w:rPr>
          <w:rFonts w:ascii="Arial" w:eastAsia="Arial" w:hAnsi="Arial" w:cs="Arial"/>
          <w:color w:val="212121"/>
        </w:rPr>
        <w:t xml:space="preserve"> Immunology, University of California, San Francisco, CA, </w:t>
      </w:r>
    </w:p>
    <w:p w14:paraId="4F0B4389" w14:textId="77777777" w:rsidR="00E14A4C" w:rsidRPr="00BA3853" w:rsidRDefault="00E14A4C" w:rsidP="00E14A4C">
      <w:pPr>
        <w:spacing w:after="0" w:line="360" w:lineRule="auto"/>
        <w:rPr>
          <w:rFonts w:ascii="Arial" w:eastAsia="Arial" w:hAnsi="Arial" w:cs="Arial"/>
          <w:color w:val="212121"/>
        </w:rPr>
      </w:pPr>
      <w:r w:rsidRPr="00BA3853">
        <w:rPr>
          <w:rFonts w:ascii="Arial" w:eastAsia="Arial" w:hAnsi="Arial" w:cs="Arial"/>
          <w:color w:val="212121"/>
          <w:vertAlign w:val="superscript"/>
        </w:rPr>
        <w:t>3</w:t>
      </w:r>
      <w:r w:rsidRPr="00BA3853">
        <w:rPr>
          <w:rFonts w:ascii="Arial" w:eastAsia="Arial" w:hAnsi="Arial" w:cs="Arial"/>
          <w:color w:val="212121"/>
        </w:rPr>
        <w:t xml:space="preserve">Chan Zuckerberg </w:t>
      </w:r>
      <w:proofErr w:type="spellStart"/>
      <w:r w:rsidRPr="00BA3853">
        <w:rPr>
          <w:rFonts w:ascii="Arial" w:eastAsia="Arial" w:hAnsi="Arial" w:cs="Arial"/>
          <w:color w:val="212121"/>
        </w:rPr>
        <w:t>Bio</w:t>
      </w:r>
      <w:r>
        <w:rPr>
          <w:rFonts w:ascii="Arial" w:eastAsia="Arial" w:hAnsi="Arial" w:cs="Arial"/>
          <w:color w:val="212121"/>
        </w:rPr>
        <w:t>h</w:t>
      </w:r>
      <w:r w:rsidRPr="00BA3853">
        <w:rPr>
          <w:rFonts w:ascii="Arial" w:eastAsia="Arial" w:hAnsi="Arial" w:cs="Arial"/>
          <w:color w:val="212121"/>
        </w:rPr>
        <w:t>ub</w:t>
      </w:r>
      <w:proofErr w:type="spellEnd"/>
      <w:r w:rsidRPr="00BA3853">
        <w:rPr>
          <w:rFonts w:ascii="Arial" w:eastAsia="Arial" w:hAnsi="Arial" w:cs="Arial"/>
          <w:color w:val="212121"/>
        </w:rPr>
        <w:t xml:space="preserve">, San Francisco, CA, </w:t>
      </w:r>
    </w:p>
    <w:p w14:paraId="7E2AB8C1" w14:textId="77777777" w:rsidR="00E14A4C" w:rsidRPr="00BA3853" w:rsidRDefault="00E14A4C" w:rsidP="00E14A4C">
      <w:pPr>
        <w:spacing w:after="0" w:line="360" w:lineRule="auto"/>
        <w:rPr>
          <w:rFonts w:ascii="Arial" w:eastAsia="Arial" w:hAnsi="Arial" w:cs="Arial"/>
          <w:color w:val="212121"/>
        </w:rPr>
      </w:pPr>
      <w:r w:rsidRPr="00BA3853">
        <w:rPr>
          <w:rFonts w:ascii="Arial" w:eastAsia="Arial" w:hAnsi="Arial" w:cs="Arial"/>
          <w:color w:val="212121"/>
          <w:vertAlign w:val="superscript"/>
        </w:rPr>
        <w:t>4</w:t>
      </w:r>
      <w:r w:rsidRPr="00BA3853">
        <w:rPr>
          <w:rFonts w:ascii="Arial" w:eastAsia="Arial" w:hAnsi="Arial" w:cs="Arial"/>
          <w:color w:val="212121"/>
        </w:rPr>
        <w:t xml:space="preserve">California Institute for Quantitative Biosciences, University of California, San Francisco, CA, </w:t>
      </w:r>
    </w:p>
    <w:p w14:paraId="47FECA16" w14:textId="77777777" w:rsidR="00E14A4C" w:rsidRPr="00BA3853" w:rsidRDefault="00E14A4C" w:rsidP="00E14A4C">
      <w:pPr>
        <w:spacing w:after="0" w:line="360" w:lineRule="auto"/>
        <w:rPr>
          <w:rFonts w:ascii="Arial" w:eastAsia="Arial" w:hAnsi="Arial" w:cs="Arial"/>
          <w:color w:val="212121"/>
        </w:rPr>
      </w:pPr>
      <w:r w:rsidRPr="00BA3853">
        <w:rPr>
          <w:rFonts w:ascii="Arial" w:eastAsia="Arial" w:hAnsi="Arial" w:cs="Arial"/>
          <w:color w:val="212121"/>
          <w:vertAlign w:val="superscript"/>
        </w:rPr>
        <w:t>5</w:t>
      </w:r>
      <w:r w:rsidRPr="00BA3853">
        <w:rPr>
          <w:rFonts w:ascii="Arial" w:eastAsia="Arial" w:hAnsi="Arial" w:cs="Arial"/>
          <w:color w:val="212121"/>
        </w:rPr>
        <w:t>Current address:</w:t>
      </w:r>
      <w:r w:rsidRPr="00BA3853">
        <w:rPr>
          <w:rFonts w:ascii="Arial" w:eastAsia="Arial" w:hAnsi="Arial" w:cs="Arial"/>
          <w:color w:val="212121"/>
          <w:vertAlign w:val="superscript"/>
        </w:rPr>
        <w:t xml:space="preserve"> </w:t>
      </w:r>
      <w:r>
        <w:rPr>
          <w:rFonts w:ascii="Arial" w:eastAsia="Arial" w:hAnsi="Arial" w:cs="Arial"/>
          <w:color w:val="212121"/>
        </w:rPr>
        <w:t>Biochemistry and Molecular Biology, H</w:t>
      </w:r>
      <w:r w:rsidRPr="00BA3853">
        <w:rPr>
          <w:rFonts w:ascii="Arial" w:eastAsia="Arial" w:hAnsi="Arial" w:cs="Arial"/>
          <w:color w:val="212121"/>
        </w:rPr>
        <w:t xml:space="preserve">uck Institutes of the Life Sciences, Penn State University, University Park, PA. </w:t>
      </w:r>
    </w:p>
    <w:p w14:paraId="149B7F24" w14:textId="77777777" w:rsidR="00E14A4C" w:rsidRPr="00BA3853" w:rsidRDefault="00E14A4C" w:rsidP="00E14A4C">
      <w:pPr>
        <w:spacing w:after="0" w:line="360" w:lineRule="auto"/>
        <w:rPr>
          <w:rFonts w:ascii="Arial" w:eastAsia="Arial" w:hAnsi="Arial" w:cs="Arial"/>
          <w:color w:val="212121"/>
        </w:rPr>
      </w:pPr>
      <w:r w:rsidRPr="00BA3853">
        <w:rPr>
          <w:rFonts w:ascii="Segoe UI Symbol" w:hAnsi="Segoe UI Symbol" w:cs="Segoe UI Symbol"/>
          <w:color w:val="1E1E1E"/>
          <w:shd w:val="clear" w:color="auto" w:fill="FFFFFF"/>
          <w:vertAlign w:val="superscript"/>
        </w:rPr>
        <w:t>✉</w:t>
      </w:r>
      <w:r w:rsidRPr="00BA3853">
        <w:rPr>
          <w:rFonts w:ascii="Arial" w:eastAsia="Arial" w:hAnsi="Arial" w:cs="Arial"/>
          <w:color w:val="212121"/>
        </w:rPr>
        <w:t xml:space="preserve">Correspondence should be addressed to </w:t>
      </w:r>
      <w:hyperlink r:id="rId6" w:history="1">
        <w:r w:rsidRPr="00BA3853">
          <w:rPr>
            <w:rFonts w:ascii="Arial" w:eastAsia="Arial" w:hAnsi="Arial" w:cs="Arial"/>
            <w:color w:val="212121"/>
            <w:u w:val="single"/>
          </w:rPr>
          <w:t>adam@abatelab.org</w:t>
        </w:r>
      </w:hyperlink>
      <w:r w:rsidRPr="00BA3853">
        <w:rPr>
          <w:rFonts w:ascii="Arial" w:eastAsia="Arial" w:hAnsi="Arial" w:cs="Arial"/>
          <w:color w:val="212121"/>
        </w:rPr>
        <w:t>.</w:t>
      </w:r>
    </w:p>
    <w:p w14:paraId="2A77FDBD" w14:textId="77777777" w:rsidR="00E14A4C" w:rsidRDefault="00E14A4C" w:rsidP="00A90813">
      <w:pPr>
        <w:rPr>
          <w:rFonts w:ascii="Arial" w:eastAsia="Arial" w:hAnsi="Arial" w:cs="Arial"/>
          <w:b/>
          <w:bCs/>
          <w:color w:val="212121"/>
        </w:rPr>
      </w:pPr>
    </w:p>
    <w:p w14:paraId="0CCFD658" w14:textId="32EC3347" w:rsidR="00246A63" w:rsidRPr="002C5E69" w:rsidRDefault="00246A63" w:rsidP="00A90813">
      <w:pPr>
        <w:rPr>
          <w:rFonts w:ascii="Arial" w:eastAsia="Arial" w:hAnsi="Arial" w:cs="Arial"/>
          <w:color w:val="212121"/>
        </w:rPr>
      </w:pPr>
      <w:r w:rsidRPr="002C5E69">
        <w:rPr>
          <w:rFonts w:ascii="Arial" w:eastAsia="Arial" w:hAnsi="Arial" w:cs="Arial"/>
          <w:b/>
          <w:bCs/>
          <w:color w:val="212121"/>
        </w:rPr>
        <w:t>Supplementary information</w:t>
      </w:r>
      <w:r w:rsidRPr="002C5E69">
        <w:rPr>
          <w:rFonts w:ascii="Arial" w:eastAsia="Arial" w:hAnsi="Arial" w:cs="Arial"/>
          <w:color w:val="212121"/>
        </w:rPr>
        <w:t xml:space="preserve"> contains:</w:t>
      </w:r>
    </w:p>
    <w:p w14:paraId="54379F66" w14:textId="77777777" w:rsidR="00846429" w:rsidRPr="002C5E69" w:rsidRDefault="00846429" w:rsidP="00A90813">
      <w:pPr>
        <w:rPr>
          <w:rFonts w:ascii="Arial" w:eastAsia="Arial" w:hAnsi="Arial" w:cs="Arial"/>
          <w:b/>
          <w:bCs/>
          <w:color w:val="212121"/>
        </w:rPr>
      </w:pPr>
    </w:p>
    <w:p w14:paraId="6C483621" w14:textId="0EF47BA2" w:rsidR="00DF6AC9" w:rsidRPr="008711A7" w:rsidRDefault="00DF6AC9" w:rsidP="00A90813">
      <w:pPr>
        <w:rPr>
          <w:rFonts w:ascii="Arial" w:eastAsia="Arial" w:hAnsi="Arial" w:cs="Arial"/>
          <w:b/>
          <w:bCs/>
          <w:color w:val="212121"/>
          <w:u w:val="single"/>
        </w:rPr>
      </w:pPr>
      <w:r w:rsidRPr="008711A7">
        <w:rPr>
          <w:rFonts w:ascii="Arial" w:eastAsia="Arial" w:hAnsi="Arial" w:cs="Arial"/>
          <w:b/>
          <w:bCs/>
          <w:color w:val="212121"/>
          <w:u w:val="single"/>
        </w:rPr>
        <w:t>Supplementary Discussions</w:t>
      </w:r>
    </w:p>
    <w:p w14:paraId="59F6F0CB" w14:textId="65AD45AB" w:rsidR="00A90813" w:rsidRPr="002C5E69" w:rsidRDefault="001D388A" w:rsidP="00A90813">
      <w:pPr>
        <w:rPr>
          <w:rFonts w:ascii="Arial" w:eastAsia="Arial" w:hAnsi="Arial" w:cs="Arial"/>
          <w:color w:val="212121"/>
        </w:rPr>
      </w:pPr>
      <w:r w:rsidRPr="002C5E69">
        <w:rPr>
          <w:rFonts w:ascii="Arial" w:eastAsia="Arial" w:hAnsi="Arial" w:cs="Arial"/>
          <w:b/>
          <w:bCs/>
          <w:color w:val="212121"/>
        </w:rPr>
        <w:t>Discussion S</w:t>
      </w:r>
      <w:r w:rsidR="00246A63" w:rsidRPr="002C5E69">
        <w:rPr>
          <w:rFonts w:ascii="Arial" w:eastAsia="Arial" w:hAnsi="Arial" w:cs="Arial"/>
          <w:b/>
          <w:bCs/>
          <w:color w:val="212121"/>
        </w:rPr>
        <w:t>1</w:t>
      </w:r>
      <w:r w:rsidR="00246A63" w:rsidRPr="002C5E69">
        <w:rPr>
          <w:rFonts w:ascii="Arial" w:eastAsia="Arial" w:hAnsi="Arial" w:cs="Arial"/>
          <w:color w:val="212121"/>
        </w:rPr>
        <w:t>: Taxonomic classifier selection for Taxonomic discovery algorithm using simulated single cell sequencing data</w:t>
      </w:r>
    </w:p>
    <w:p w14:paraId="1A505894" w14:textId="6E3CC193" w:rsidR="00246A63" w:rsidRPr="002C5E69" w:rsidRDefault="001D388A" w:rsidP="00A90813">
      <w:pPr>
        <w:rPr>
          <w:rFonts w:ascii="Arial" w:eastAsia="Arial" w:hAnsi="Arial" w:cs="Arial"/>
          <w:color w:val="212121"/>
        </w:rPr>
      </w:pPr>
      <w:r w:rsidRPr="002C5E69">
        <w:rPr>
          <w:rFonts w:ascii="Arial" w:eastAsia="Arial" w:hAnsi="Arial" w:cs="Arial"/>
          <w:b/>
          <w:bCs/>
          <w:color w:val="212121"/>
        </w:rPr>
        <w:t>Discussion S</w:t>
      </w:r>
      <w:r w:rsidR="00246A63" w:rsidRPr="002C5E69">
        <w:rPr>
          <w:rFonts w:ascii="Arial" w:eastAsia="Arial" w:hAnsi="Arial" w:cs="Arial"/>
          <w:b/>
          <w:bCs/>
          <w:color w:val="212121"/>
        </w:rPr>
        <w:t xml:space="preserve">2: </w:t>
      </w:r>
      <w:r w:rsidR="00246A63" w:rsidRPr="002C5E69">
        <w:rPr>
          <w:rFonts w:ascii="Arial" w:eastAsia="Arial" w:hAnsi="Arial" w:cs="Arial"/>
          <w:color w:val="212121"/>
        </w:rPr>
        <w:t>Cell aggregation interaction in frozen human fecal sample</w:t>
      </w:r>
    </w:p>
    <w:p w14:paraId="033179EF" w14:textId="42EB2149" w:rsidR="00246A63" w:rsidRPr="002C5E69" w:rsidRDefault="001D388A" w:rsidP="00A90813">
      <w:pPr>
        <w:rPr>
          <w:rFonts w:ascii="Arial" w:eastAsia="Arial" w:hAnsi="Arial" w:cs="Arial"/>
          <w:color w:val="212121"/>
        </w:rPr>
      </w:pPr>
      <w:r w:rsidRPr="002C5E69">
        <w:rPr>
          <w:rFonts w:ascii="Arial" w:eastAsia="Arial" w:hAnsi="Arial" w:cs="Arial"/>
          <w:b/>
          <w:bCs/>
          <w:color w:val="212121"/>
        </w:rPr>
        <w:t>Discussion S</w:t>
      </w:r>
      <w:r w:rsidR="00246A63" w:rsidRPr="002C5E69">
        <w:rPr>
          <w:rFonts w:ascii="Arial" w:eastAsia="Arial" w:hAnsi="Arial" w:cs="Arial"/>
          <w:b/>
          <w:bCs/>
          <w:color w:val="212121"/>
        </w:rPr>
        <w:t xml:space="preserve">3: </w:t>
      </w:r>
      <w:r w:rsidR="00246A63" w:rsidRPr="002C5E69">
        <w:rPr>
          <w:rFonts w:ascii="Arial" w:eastAsia="Arial" w:hAnsi="Arial" w:cs="Arial"/>
          <w:color w:val="212121"/>
        </w:rPr>
        <w:t>Human fecal sample EASi-seq identify less genera than metagenomics</w:t>
      </w:r>
    </w:p>
    <w:p w14:paraId="75555D9B" w14:textId="77777777" w:rsidR="003856E4" w:rsidRPr="002C5E69" w:rsidRDefault="003856E4" w:rsidP="00DF6AC9">
      <w:pPr>
        <w:rPr>
          <w:rFonts w:ascii="Arial" w:eastAsia="Arial" w:hAnsi="Arial" w:cs="Arial"/>
          <w:b/>
          <w:bCs/>
          <w:color w:val="212121"/>
        </w:rPr>
      </w:pPr>
    </w:p>
    <w:p w14:paraId="6A015405" w14:textId="4DDB68EE" w:rsidR="00DF6AC9" w:rsidRPr="008711A7" w:rsidRDefault="00DF6AC9" w:rsidP="00DF6AC9">
      <w:pPr>
        <w:rPr>
          <w:rFonts w:ascii="Arial" w:eastAsia="Arial" w:hAnsi="Arial" w:cs="Arial"/>
          <w:b/>
          <w:bCs/>
          <w:color w:val="212121"/>
          <w:u w:val="single"/>
        </w:rPr>
      </w:pPr>
      <w:r w:rsidRPr="008711A7">
        <w:rPr>
          <w:rFonts w:ascii="Arial" w:eastAsia="Arial" w:hAnsi="Arial" w:cs="Arial"/>
          <w:b/>
          <w:bCs/>
          <w:color w:val="212121"/>
          <w:u w:val="single"/>
        </w:rPr>
        <w:t>Supplementary Figures</w:t>
      </w:r>
    </w:p>
    <w:p w14:paraId="0B50D4E4" w14:textId="29380469" w:rsidR="00154DEF" w:rsidRPr="002C5E69" w:rsidRDefault="00724036" w:rsidP="008711A7">
      <w:pPr>
        <w:ind w:left="1170" w:hanging="1170"/>
        <w:rPr>
          <w:rFonts w:ascii="Arial" w:eastAsia="Arial" w:hAnsi="Arial" w:cs="Arial"/>
          <w:color w:val="212121"/>
        </w:rPr>
      </w:pPr>
      <w:bookmarkStart w:id="1" w:name="_Hlk126844953"/>
      <w:r w:rsidRPr="002C5E69">
        <w:rPr>
          <w:rFonts w:ascii="Arial" w:eastAsia="Arial" w:hAnsi="Arial" w:cs="Arial"/>
          <w:b/>
          <w:bCs/>
          <w:color w:val="212121"/>
        </w:rPr>
        <w:t>Figure</w:t>
      </w:r>
      <w:r w:rsidR="008811A6" w:rsidRPr="002C5E69">
        <w:rPr>
          <w:rFonts w:ascii="Arial" w:eastAsia="Arial" w:hAnsi="Arial" w:cs="Arial"/>
          <w:b/>
          <w:bCs/>
          <w:color w:val="212121"/>
        </w:rPr>
        <w:t xml:space="preserve"> S1</w:t>
      </w:r>
      <w:r w:rsidR="00207755" w:rsidRPr="002C5E69">
        <w:rPr>
          <w:rFonts w:ascii="Arial" w:eastAsia="Arial" w:hAnsi="Arial" w:cs="Arial"/>
          <w:b/>
          <w:bCs/>
          <w:color w:val="212121"/>
        </w:rPr>
        <w:t xml:space="preserve">. </w:t>
      </w:r>
      <w:r w:rsidR="00846429" w:rsidRPr="002C5E69">
        <w:rPr>
          <w:rFonts w:ascii="Arial" w:eastAsia="Arial" w:hAnsi="Arial" w:cs="Arial"/>
          <w:b/>
          <w:bCs/>
          <w:color w:val="212121"/>
        </w:rPr>
        <w:tab/>
      </w:r>
      <w:r w:rsidR="00207755" w:rsidRPr="002C5E69">
        <w:rPr>
          <w:rFonts w:ascii="Arial" w:eastAsia="Arial" w:hAnsi="Arial" w:cs="Arial"/>
          <w:color w:val="212121"/>
        </w:rPr>
        <w:t>H</w:t>
      </w:r>
      <w:r w:rsidR="00154DEF" w:rsidRPr="002C5E69">
        <w:rPr>
          <w:rFonts w:ascii="Arial" w:eastAsia="Arial" w:hAnsi="Arial" w:cs="Arial"/>
          <w:color w:val="212121"/>
        </w:rPr>
        <w:t>ydrogel beads before and after size selection</w:t>
      </w:r>
    </w:p>
    <w:p w14:paraId="69DC2149" w14:textId="4DFFF49D" w:rsidR="00154DEF" w:rsidRPr="002C5E69" w:rsidRDefault="008811A6" w:rsidP="008711A7">
      <w:pPr>
        <w:ind w:left="1170" w:hanging="1170"/>
        <w:rPr>
          <w:rFonts w:ascii="Arial" w:eastAsia="Arial" w:hAnsi="Arial" w:cs="Arial"/>
          <w:color w:val="212121"/>
        </w:rPr>
      </w:pPr>
      <w:r w:rsidRPr="002C5E69">
        <w:rPr>
          <w:rFonts w:ascii="Arial" w:eastAsia="Arial" w:hAnsi="Arial" w:cs="Arial"/>
          <w:b/>
          <w:bCs/>
          <w:color w:val="212121"/>
        </w:rPr>
        <w:t>Figure S2</w:t>
      </w:r>
      <w:r w:rsidR="00207755" w:rsidRPr="002C5E69">
        <w:rPr>
          <w:rFonts w:ascii="Arial" w:eastAsia="Arial" w:hAnsi="Arial" w:cs="Arial"/>
          <w:b/>
          <w:bCs/>
          <w:color w:val="212121"/>
        </w:rPr>
        <w:t xml:space="preserve">. </w:t>
      </w:r>
      <w:r w:rsidR="00846429" w:rsidRPr="002C5E69">
        <w:rPr>
          <w:rFonts w:ascii="Arial" w:eastAsia="Arial" w:hAnsi="Arial" w:cs="Arial"/>
          <w:b/>
          <w:bCs/>
          <w:color w:val="212121"/>
        </w:rPr>
        <w:tab/>
      </w:r>
      <w:r w:rsidR="003E6B91" w:rsidRPr="002C5E69">
        <w:rPr>
          <w:rFonts w:ascii="Arial" w:eastAsia="Arial" w:hAnsi="Arial" w:cs="Arial"/>
          <w:color w:val="212121"/>
        </w:rPr>
        <w:t>M</w:t>
      </w:r>
      <w:r w:rsidR="00154DEF" w:rsidRPr="002C5E69">
        <w:rPr>
          <w:rFonts w:ascii="Arial" w:eastAsia="Arial" w:hAnsi="Arial" w:cs="Arial"/>
          <w:color w:val="212121"/>
        </w:rPr>
        <w:t xml:space="preserve">icrofluidic </w:t>
      </w:r>
      <w:r w:rsidR="00655AFB" w:rsidRPr="002C5E69">
        <w:rPr>
          <w:rFonts w:ascii="Arial" w:eastAsia="Arial" w:hAnsi="Arial" w:cs="Arial"/>
          <w:color w:val="212121"/>
        </w:rPr>
        <w:t>device images and schematics</w:t>
      </w:r>
    </w:p>
    <w:p w14:paraId="1004BAA8" w14:textId="697441E9" w:rsidR="00154DEF" w:rsidRPr="002C5E69" w:rsidRDefault="00154DEF" w:rsidP="008711A7">
      <w:pPr>
        <w:ind w:left="1170" w:hanging="1170"/>
        <w:rPr>
          <w:rFonts w:ascii="Arial" w:eastAsia="Arial" w:hAnsi="Arial" w:cs="Arial"/>
          <w:b/>
          <w:bCs/>
          <w:color w:val="212121"/>
        </w:rPr>
      </w:pPr>
      <w:r w:rsidRPr="002C5E69">
        <w:rPr>
          <w:rFonts w:ascii="Arial" w:eastAsia="Arial" w:hAnsi="Arial" w:cs="Arial"/>
          <w:b/>
          <w:bCs/>
          <w:color w:val="212121"/>
        </w:rPr>
        <w:t xml:space="preserve">Figure </w:t>
      </w:r>
      <w:r w:rsidR="008811A6" w:rsidRPr="002C5E69">
        <w:rPr>
          <w:rFonts w:ascii="Arial" w:eastAsia="Arial" w:hAnsi="Arial" w:cs="Arial"/>
          <w:b/>
          <w:bCs/>
          <w:color w:val="212121"/>
        </w:rPr>
        <w:t>S</w:t>
      </w:r>
      <w:r w:rsidRPr="002C5E69">
        <w:rPr>
          <w:rFonts w:ascii="Arial" w:eastAsia="Arial" w:hAnsi="Arial" w:cs="Arial"/>
          <w:b/>
          <w:bCs/>
          <w:color w:val="212121"/>
        </w:rPr>
        <w:t>3</w:t>
      </w:r>
      <w:r w:rsidR="00207755" w:rsidRPr="002C5E69">
        <w:rPr>
          <w:rFonts w:ascii="Arial" w:eastAsia="Arial" w:hAnsi="Arial" w:cs="Arial"/>
          <w:b/>
          <w:bCs/>
          <w:color w:val="212121"/>
        </w:rPr>
        <w:t xml:space="preserve">. </w:t>
      </w:r>
      <w:r w:rsidR="00846429" w:rsidRPr="002C5E69">
        <w:rPr>
          <w:rFonts w:ascii="Arial" w:eastAsia="Arial" w:hAnsi="Arial" w:cs="Arial"/>
          <w:b/>
          <w:bCs/>
          <w:color w:val="212121"/>
        </w:rPr>
        <w:tab/>
      </w:r>
      <w:r w:rsidR="003E6B91" w:rsidRPr="002C5E69">
        <w:rPr>
          <w:rFonts w:ascii="Arial" w:eastAsia="Arial" w:hAnsi="Arial" w:cs="Arial"/>
          <w:color w:val="212121"/>
        </w:rPr>
        <w:t xml:space="preserve">EASi-seq molecular </w:t>
      </w:r>
      <w:r w:rsidRPr="002C5E69">
        <w:rPr>
          <w:rFonts w:ascii="Arial" w:eastAsia="Arial" w:hAnsi="Arial" w:cs="Arial"/>
          <w:color w:val="212121"/>
        </w:rPr>
        <w:t>biology</w:t>
      </w:r>
    </w:p>
    <w:p w14:paraId="1556D1DE" w14:textId="55C847FB" w:rsidR="00154DEF" w:rsidRPr="002C5E69" w:rsidRDefault="00724036" w:rsidP="008711A7">
      <w:pPr>
        <w:ind w:left="1170" w:hanging="1170"/>
        <w:rPr>
          <w:rFonts w:ascii="Arial" w:eastAsia="Arial" w:hAnsi="Arial" w:cs="Arial"/>
          <w:color w:val="212121"/>
        </w:rPr>
      </w:pPr>
      <w:r w:rsidRPr="002C5E69">
        <w:rPr>
          <w:rFonts w:ascii="Arial" w:eastAsia="Arial" w:hAnsi="Arial" w:cs="Arial"/>
          <w:b/>
          <w:bCs/>
          <w:color w:val="212121"/>
        </w:rPr>
        <w:t>Figure</w:t>
      </w:r>
      <w:r w:rsidR="00154DEF" w:rsidRPr="002C5E69">
        <w:rPr>
          <w:rFonts w:ascii="Arial" w:eastAsia="Arial" w:hAnsi="Arial" w:cs="Arial"/>
          <w:b/>
          <w:bCs/>
          <w:color w:val="212121"/>
        </w:rPr>
        <w:t xml:space="preserve"> </w:t>
      </w:r>
      <w:r w:rsidR="00384C1E" w:rsidRPr="002C5E69">
        <w:rPr>
          <w:rFonts w:ascii="Arial" w:eastAsia="Arial" w:hAnsi="Arial" w:cs="Arial"/>
          <w:b/>
          <w:bCs/>
          <w:color w:val="212121"/>
        </w:rPr>
        <w:t>S4</w:t>
      </w:r>
      <w:r w:rsidR="00207755" w:rsidRPr="002C5E69">
        <w:rPr>
          <w:rFonts w:ascii="Arial" w:eastAsia="Arial" w:hAnsi="Arial" w:cs="Arial"/>
          <w:b/>
          <w:bCs/>
          <w:color w:val="212121"/>
        </w:rPr>
        <w:t xml:space="preserve">. </w:t>
      </w:r>
      <w:r w:rsidR="00846429" w:rsidRPr="002C5E69">
        <w:rPr>
          <w:rFonts w:ascii="Arial" w:eastAsia="Arial" w:hAnsi="Arial" w:cs="Arial"/>
          <w:b/>
          <w:bCs/>
          <w:color w:val="212121"/>
        </w:rPr>
        <w:tab/>
      </w:r>
      <w:r w:rsidR="003B6730" w:rsidRPr="002C5E69">
        <w:rPr>
          <w:rFonts w:ascii="Arial" w:eastAsia="Arial" w:hAnsi="Arial" w:cs="Arial"/>
          <w:color w:val="212121"/>
        </w:rPr>
        <w:t xml:space="preserve">Single cell precision achieved across </w:t>
      </w:r>
      <w:proofErr w:type="spellStart"/>
      <w:r w:rsidR="00AF2A61" w:rsidRPr="002C5E69">
        <w:rPr>
          <w:rFonts w:ascii="Arial" w:eastAsia="Arial" w:hAnsi="Arial" w:cs="Arial"/>
          <w:color w:val="212121"/>
        </w:rPr>
        <w:t>ZymoBIOMICS</w:t>
      </w:r>
      <w:proofErr w:type="spellEnd"/>
      <w:r w:rsidR="00AF2A61" w:rsidRPr="002C5E69">
        <w:rPr>
          <w:rFonts w:ascii="Arial" w:eastAsia="Arial" w:hAnsi="Arial" w:cs="Arial"/>
          <w:color w:val="212121"/>
        </w:rPr>
        <w:t xml:space="preserve"> </w:t>
      </w:r>
      <w:r w:rsidR="00A2599A" w:rsidRPr="002C5E69">
        <w:rPr>
          <w:rFonts w:ascii="Arial" w:eastAsia="Arial" w:hAnsi="Arial" w:cs="Arial"/>
          <w:color w:val="212121"/>
        </w:rPr>
        <w:t>Microbial Community Standard</w:t>
      </w:r>
      <w:r w:rsidR="00A2599A" w:rsidRPr="002C5E69" w:rsidDel="00A2599A">
        <w:rPr>
          <w:rFonts w:ascii="Arial" w:eastAsia="Arial" w:hAnsi="Arial" w:cs="Arial"/>
          <w:color w:val="212121"/>
        </w:rPr>
        <w:t xml:space="preserve"> </w:t>
      </w:r>
    </w:p>
    <w:p w14:paraId="3EBDEF04" w14:textId="21DC9517" w:rsidR="00154DEF" w:rsidRPr="002C5E69" w:rsidRDefault="00724036" w:rsidP="008711A7">
      <w:pPr>
        <w:ind w:left="1170" w:hanging="1170"/>
        <w:rPr>
          <w:rFonts w:ascii="Arial" w:eastAsia="Arial" w:hAnsi="Arial" w:cs="Arial"/>
          <w:color w:val="212121"/>
        </w:rPr>
      </w:pPr>
      <w:r w:rsidRPr="002C5E69">
        <w:rPr>
          <w:rFonts w:ascii="Arial" w:eastAsia="Arial" w:hAnsi="Arial" w:cs="Arial"/>
          <w:b/>
          <w:bCs/>
          <w:color w:val="212121"/>
        </w:rPr>
        <w:t>Figure</w:t>
      </w:r>
      <w:r w:rsidR="00154DEF" w:rsidRPr="002C5E69">
        <w:rPr>
          <w:rFonts w:ascii="Arial" w:eastAsia="Arial" w:hAnsi="Arial" w:cs="Arial"/>
          <w:b/>
          <w:bCs/>
          <w:color w:val="212121"/>
        </w:rPr>
        <w:t xml:space="preserve"> </w:t>
      </w:r>
      <w:r w:rsidR="007F1C1A" w:rsidRPr="002C5E69">
        <w:rPr>
          <w:rFonts w:ascii="Arial" w:eastAsia="Arial" w:hAnsi="Arial" w:cs="Arial"/>
          <w:b/>
          <w:bCs/>
          <w:color w:val="212121"/>
        </w:rPr>
        <w:t>S5</w:t>
      </w:r>
      <w:r w:rsidR="00207755" w:rsidRPr="002C5E69">
        <w:rPr>
          <w:rFonts w:ascii="Arial" w:eastAsia="Arial" w:hAnsi="Arial" w:cs="Arial"/>
          <w:b/>
          <w:bCs/>
          <w:color w:val="212121"/>
        </w:rPr>
        <w:t xml:space="preserve">. </w:t>
      </w:r>
      <w:r w:rsidR="00846429" w:rsidRPr="002C5E69">
        <w:rPr>
          <w:rFonts w:ascii="Arial" w:eastAsia="Arial" w:hAnsi="Arial" w:cs="Arial"/>
          <w:b/>
          <w:bCs/>
          <w:color w:val="212121"/>
        </w:rPr>
        <w:tab/>
      </w:r>
      <w:r w:rsidR="003B6730" w:rsidRPr="002C5E69">
        <w:rPr>
          <w:rFonts w:ascii="Arial" w:eastAsia="Arial" w:hAnsi="Arial" w:cs="Arial"/>
          <w:color w:val="212121"/>
        </w:rPr>
        <w:t xml:space="preserve">Rarefaction analysis of </w:t>
      </w:r>
      <w:proofErr w:type="spellStart"/>
      <w:r w:rsidR="00AF2A61" w:rsidRPr="002C5E69">
        <w:rPr>
          <w:rFonts w:ascii="Arial" w:eastAsia="Arial" w:hAnsi="Arial" w:cs="Arial"/>
          <w:color w:val="212121"/>
        </w:rPr>
        <w:t>ZymoBIOMICS</w:t>
      </w:r>
      <w:proofErr w:type="spellEnd"/>
      <w:r w:rsidR="003B6730" w:rsidRPr="002C5E69">
        <w:rPr>
          <w:rFonts w:ascii="Arial" w:eastAsia="Arial" w:hAnsi="Arial" w:cs="Arial"/>
          <w:color w:val="212121"/>
        </w:rPr>
        <w:t xml:space="preserve"> barcode groups </w:t>
      </w:r>
      <w:r w:rsidR="00AF2A61" w:rsidRPr="002C5E69">
        <w:rPr>
          <w:rFonts w:ascii="Arial" w:eastAsia="Arial" w:hAnsi="Arial" w:cs="Arial"/>
          <w:color w:val="212121"/>
        </w:rPr>
        <w:t xml:space="preserve">by </w:t>
      </w:r>
      <w:r w:rsidR="003B6730" w:rsidRPr="002C5E69">
        <w:rPr>
          <w:rFonts w:ascii="Arial" w:eastAsia="Arial" w:hAnsi="Arial" w:cs="Arial"/>
          <w:color w:val="212121"/>
        </w:rPr>
        <w:t>species</w:t>
      </w:r>
    </w:p>
    <w:p w14:paraId="3EA357D0" w14:textId="0D8021CA" w:rsidR="00F802D3" w:rsidRPr="002C5E69" w:rsidRDefault="00724036" w:rsidP="008711A7">
      <w:pPr>
        <w:ind w:left="1170" w:hanging="1170"/>
        <w:rPr>
          <w:rFonts w:ascii="Arial" w:eastAsia="Arial" w:hAnsi="Arial" w:cs="Arial"/>
          <w:color w:val="212121"/>
        </w:rPr>
      </w:pPr>
      <w:r w:rsidRPr="002C5E69">
        <w:rPr>
          <w:rFonts w:ascii="Arial" w:eastAsia="Arial" w:hAnsi="Arial" w:cs="Arial"/>
          <w:b/>
          <w:bCs/>
          <w:color w:val="212121"/>
        </w:rPr>
        <w:t>Figure</w:t>
      </w:r>
      <w:r w:rsidR="00F802D3" w:rsidRPr="002C5E69">
        <w:rPr>
          <w:rFonts w:ascii="Arial" w:eastAsia="Arial" w:hAnsi="Arial" w:cs="Arial"/>
          <w:b/>
          <w:bCs/>
          <w:color w:val="212121"/>
        </w:rPr>
        <w:t xml:space="preserve"> </w:t>
      </w:r>
      <w:r w:rsidR="007F1C1A" w:rsidRPr="002C5E69">
        <w:rPr>
          <w:rFonts w:ascii="Arial" w:eastAsia="Arial" w:hAnsi="Arial" w:cs="Arial"/>
          <w:b/>
          <w:bCs/>
          <w:color w:val="212121"/>
        </w:rPr>
        <w:t>S6</w:t>
      </w:r>
      <w:r w:rsidR="00207755" w:rsidRPr="002C5E69">
        <w:rPr>
          <w:rFonts w:ascii="Arial" w:eastAsia="Arial" w:hAnsi="Arial" w:cs="Arial"/>
          <w:b/>
          <w:bCs/>
          <w:color w:val="212121"/>
        </w:rPr>
        <w:t xml:space="preserve">. </w:t>
      </w:r>
      <w:r w:rsidR="00846429" w:rsidRPr="002C5E69">
        <w:rPr>
          <w:rFonts w:ascii="Arial" w:eastAsia="Arial" w:hAnsi="Arial" w:cs="Arial"/>
          <w:b/>
          <w:bCs/>
          <w:color w:val="212121"/>
        </w:rPr>
        <w:tab/>
      </w:r>
      <w:r w:rsidR="00F802D3" w:rsidRPr="002C5E69">
        <w:rPr>
          <w:rFonts w:ascii="Arial" w:eastAsia="Arial" w:hAnsi="Arial" w:cs="Arial"/>
          <w:color w:val="212121"/>
        </w:rPr>
        <w:t xml:space="preserve">Rarefaction analysis of </w:t>
      </w:r>
      <w:proofErr w:type="spellStart"/>
      <w:r w:rsidR="00AF2A61" w:rsidRPr="002C5E69">
        <w:rPr>
          <w:rFonts w:ascii="Arial" w:eastAsia="Arial" w:hAnsi="Arial" w:cs="Arial"/>
          <w:color w:val="212121"/>
        </w:rPr>
        <w:t>ZymoBIOMICS</w:t>
      </w:r>
      <w:proofErr w:type="spellEnd"/>
      <w:r w:rsidR="00AF2A61" w:rsidRPr="002C5E69">
        <w:rPr>
          <w:rFonts w:ascii="Arial" w:eastAsia="Arial" w:hAnsi="Arial" w:cs="Arial"/>
          <w:color w:val="212121"/>
        </w:rPr>
        <w:t xml:space="preserve"> </w:t>
      </w:r>
      <w:r w:rsidR="00F802D3" w:rsidRPr="002C5E69">
        <w:rPr>
          <w:rFonts w:ascii="Arial" w:eastAsia="Arial" w:hAnsi="Arial" w:cs="Arial"/>
          <w:color w:val="212121"/>
        </w:rPr>
        <w:t>barcode groups by unique K-</w:t>
      </w:r>
      <w:proofErr w:type="spellStart"/>
      <w:r w:rsidR="00F802D3" w:rsidRPr="002C5E69">
        <w:rPr>
          <w:rFonts w:ascii="Arial" w:eastAsia="Arial" w:hAnsi="Arial" w:cs="Arial"/>
          <w:color w:val="212121"/>
        </w:rPr>
        <w:t>mer</w:t>
      </w:r>
      <w:proofErr w:type="spellEnd"/>
      <w:r w:rsidR="00F802D3" w:rsidRPr="002C5E69">
        <w:rPr>
          <w:rFonts w:ascii="Arial" w:eastAsia="Arial" w:hAnsi="Arial" w:cs="Arial"/>
          <w:color w:val="212121"/>
        </w:rPr>
        <w:t xml:space="preserve"> counting</w:t>
      </w:r>
    </w:p>
    <w:p w14:paraId="17873D3B" w14:textId="2D963351" w:rsidR="00154DEF" w:rsidRPr="002C5E69" w:rsidRDefault="00724036" w:rsidP="008711A7">
      <w:pPr>
        <w:ind w:left="1170" w:hanging="1170"/>
        <w:rPr>
          <w:rFonts w:ascii="Arial" w:eastAsia="Arial" w:hAnsi="Arial" w:cs="Arial"/>
          <w:color w:val="212121"/>
        </w:rPr>
      </w:pPr>
      <w:r w:rsidRPr="002C5E69">
        <w:rPr>
          <w:rFonts w:ascii="Arial" w:eastAsia="Arial" w:hAnsi="Arial" w:cs="Arial"/>
          <w:b/>
          <w:bCs/>
          <w:color w:val="212121"/>
        </w:rPr>
        <w:t>Figure</w:t>
      </w:r>
      <w:r w:rsidR="00154DEF" w:rsidRPr="002C5E69">
        <w:rPr>
          <w:rFonts w:ascii="Arial" w:eastAsia="Arial" w:hAnsi="Arial" w:cs="Arial"/>
          <w:b/>
          <w:bCs/>
          <w:color w:val="212121"/>
        </w:rPr>
        <w:t xml:space="preserve"> </w:t>
      </w:r>
      <w:r w:rsidR="008811A6" w:rsidRPr="002C5E69">
        <w:rPr>
          <w:rFonts w:ascii="Arial" w:eastAsia="Arial" w:hAnsi="Arial" w:cs="Arial"/>
          <w:b/>
          <w:bCs/>
          <w:color w:val="212121"/>
        </w:rPr>
        <w:t>S</w:t>
      </w:r>
      <w:r w:rsidR="00DF6AC9" w:rsidRPr="002C5E69">
        <w:rPr>
          <w:rFonts w:ascii="Arial" w:eastAsia="Arial" w:hAnsi="Arial" w:cs="Arial"/>
          <w:b/>
          <w:bCs/>
          <w:color w:val="212121"/>
        </w:rPr>
        <w:t>7</w:t>
      </w:r>
      <w:r w:rsidR="00207755" w:rsidRPr="002C5E69">
        <w:rPr>
          <w:rFonts w:ascii="Arial" w:eastAsia="Arial" w:hAnsi="Arial" w:cs="Arial"/>
          <w:b/>
          <w:bCs/>
          <w:color w:val="212121"/>
        </w:rPr>
        <w:t xml:space="preserve">. </w:t>
      </w:r>
      <w:r w:rsidR="00846429" w:rsidRPr="002C5E69">
        <w:rPr>
          <w:rFonts w:ascii="Arial" w:eastAsia="Arial" w:hAnsi="Arial" w:cs="Arial"/>
          <w:b/>
          <w:bCs/>
          <w:color w:val="212121"/>
        </w:rPr>
        <w:tab/>
      </w:r>
      <w:r w:rsidR="003B6730" w:rsidRPr="002C5E69">
        <w:rPr>
          <w:rFonts w:ascii="Arial" w:eastAsia="Arial" w:hAnsi="Arial" w:cs="Arial"/>
          <w:color w:val="212121"/>
        </w:rPr>
        <w:t xml:space="preserve">Taxonomic classifier selection for </w:t>
      </w:r>
      <w:r w:rsidR="00AF2A61" w:rsidRPr="002C5E69">
        <w:rPr>
          <w:rFonts w:ascii="Arial" w:eastAsia="Arial" w:hAnsi="Arial" w:cs="Arial"/>
          <w:color w:val="212121"/>
        </w:rPr>
        <w:t>t</w:t>
      </w:r>
      <w:r w:rsidR="003B6730" w:rsidRPr="002C5E69">
        <w:rPr>
          <w:rFonts w:ascii="Arial" w:eastAsia="Arial" w:hAnsi="Arial" w:cs="Arial"/>
          <w:color w:val="212121"/>
        </w:rPr>
        <w:t xml:space="preserve">axonomic discovery algorithm </w:t>
      </w:r>
      <w:r w:rsidR="00FA2768" w:rsidRPr="002C5E69">
        <w:rPr>
          <w:rFonts w:ascii="Arial" w:eastAsia="Arial" w:hAnsi="Arial" w:cs="Arial"/>
          <w:color w:val="212121"/>
        </w:rPr>
        <w:t xml:space="preserve">(TDA) </w:t>
      </w:r>
      <w:r w:rsidR="003B6730" w:rsidRPr="002C5E69">
        <w:rPr>
          <w:rFonts w:ascii="Arial" w:eastAsia="Arial" w:hAnsi="Arial" w:cs="Arial"/>
          <w:color w:val="212121"/>
        </w:rPr>
        <w:t>using simulated single cell sequencing data</w:t>
      </w:r>
    </w:p>
    <w:p w14:paraId="779D0FFD" w14:textId="07CCE6B0" w:rsidR="00154DEF" w:rsidRPr="002C5E69" w:rsidRDefault="00724036" w:rsidP="008711A7">
      <w:pPr>
        <w:ind w:left="1170" w:hanging="1170"/>
        <w:rPr>
          <w:rFonts w:ascii="Arial" w:eastAsia="Arial" w:hAnsi="Arial" w:cs="Arial"/>
          <w:color w:val="212121"/>
        </w:rPr>
      </w:pPr>
      <w:r w:rsidRPr="002C5E69">
        <w:rPr>
          <w:rFonts w:ascii="Arial" w:eastAsia="Arial" w:hAnsi="Arial" w:cs="Arial"/>
          <w:b/>
          <w:bCs/>
          <w:color w:val="212121"/>
        </w:rPr>
        <w:t>Figure</w:t>
      </w:r>
      <w:r w:rsidR="008811A6" w:rsidRPr="002C5E69">
        <w:rPr>
          <w:rFonts w:ascii="Arial" w:eastAsia="Arial" w:hAnsi="Arial" w:cs="Arial"/>
          <w:b/>
          <w:bCs/>
          <w:color w:val="212121"/>
        </w:rPr>
        <w:t xml:space="preserve"> S</w:t>
      </w:r>
      <w:r w:rsidR="00F6792D" w:rsidRPr="002C5E69">
        <w:rPr>
          <w:rFonts w:ascii="Arial" w:eastAsia="Arial" w:hAnsi="Arial" w:cs="Arial"/>
          <w:b/>
          <w:bCs/>
          <w:color w:val="212121"/>
        </w:rPr>
        <w:t>8</w:t>
      </w:r>
      <w:r w:rsidR="00207755" w:rsidRPr="002C5E69">
        <w:rPr>
          <w:rFonts w:ascii="Arial" w:eastAsia="Arial" w:hAnsi="Arial" w:cs="Arial"/>
          <w:b/>
          <w:bCs/>
          <w:color w:val="212121"/>
        </w:rPr>
        <w:t xml:space="preserve">. </w:t>
      </w:r>
      <w:r w:rsidR="00846429" w:rsidRPr="002C5E69">
        <w:rPr>
          <w:rFonts w:ascii="Arial" w:eastAsia="Arial" w:hAnsi="Arial" w:cs="Arial"/>
          <w:b/>
          <w:bCs/>
          <w:color w:val="212121"/>
        </w:rPr>
        <w:tab/>
      </w:r>
      <w:proofErr w:type="spellStart"/>
      <w:r w:rsidR="00AF2A61" w:rsidRPr="002C5E69">
        <w:rPr>
          <w:rFonts w:ascii="Arial" w:eastAsia="Arial" w:hAnsi="Arial" w:cs="Arial"/>
          <w:color w:val="212121"/>
        </w:rPr>
        <w:t>ZymoBIOMICS</w:t>
      </w:r>
      <w:proofErr w:type="spellEnd"/>
      <w:r w:rsidR="003B6730" w:rsidRPr="002C5E69">
        <w:rPr>
          <w:rFonts w:ascii="Arial" w:eastAsia="Arial" w:hAnsi="Arial" w:cs="Arial"/>
          <w:color w:val="212121"/>
        </w:rPr>
        <w:t xml:space="preserve"> single cell sequencing data filtering with </w:t>
      </w:r>
      <w:r w:rsidR="00FA2768" w:rsidRPr="002C5E69">
        <w:rPr>
          <w:rFonts w:ascii="Arial" w:eastAsia="Arial" w:hAnsi="Arial" w:cs="Arial"/>
          <w:color w:val="212121"/>
        </w:rPr>
        <w:t>TDA</w:t>
      </w:r>
      <w:r w:rsidR="003B6730" w:rsidRPr="002C5E69">
        <w:rPr>
          <w:rFonts w:ascii="Arial" w:eastAsia="Arial" w:hAnsi="Arial" w:cs="Arial"/>
          <w:color w:val="212121"/>
        </w:rPr>
        <w:t xml:space="preserve"> and UMAP evaluation</w:t>
      </w:r>
    </w:p>
    <w:p w14:paraId="224F0AA6" w14:textId="428D6B2D" w:rsidR="00A27394" w:rsidRPr="002C5E69" w:rsidRDefault="00A27394" w:rsidP="008711A7">
      <w:pPr>
        <w:ind w:left="1170" w:hanging="1170"/>
        <w:rPr>
          <w:rFonts w:ascii="Arial" w:eastAsia="Arial" w:hAnsi="Arial" w:cs="Arial"/>
        </w:rPr>
      </w:pPr>
      <w:r w:rsidRPr="002C5E69">
        <w:rPr>
          <w:rFonts w:ascii="Arial" w:eastAsia="Arial" w:hAnsi="Arial" w:cs="Arial"/>
          <w:b/>
          <w:bCs/>
        </w:rPr>
        <w:t>Figure S9</w:t>
      </w:r>
      <w:r w:rsidR="00207755" w:rsidRPr="002C5E69">
        <w:rPr>
          <w:rFonts w:ascii="Arial" w:eastAsia="Arial" w:hAnsi="Arial" w:cs="Arial"/>
          <w:b/>
          <w:bCs/>
        </w:rPr>
        <w:t xml:space="preserve">. </w:t>
      </w:r>
      <w:r w:rsidR="00846429" w:rsidRPr="002C5E69">
        <w:rPr>
          <w:rFonts w:ascii="Arial" w:eastAsia="Arial" w:hAnsi="Arial" w:cs="Arial"/>
          <w:b/>
          <w:bCs/>
        </w:rPr>
        <w:tab/>
      </w:r>
      <w:r w:rsidR="00AF2A61" w:rsidRPr="002C5E69">
        <w:rPr>
          <w:rFonts w:ascii="Arial" w:eastAsia="Arial" w:hAnsi="Arial" w:cs="Arial"/>
        </w:rPr>
        <w:t xml:space="preserve">Flowchart of </w:t>
      </w:r>
      <w:r w:rsidRPr="002C5E69">
        <w:rPr>
          <w:rFonts w:ascii="Arial" w:eastAsia="Arial" w:hAnsi="Arial" w:cs="Arial"/>
        </w:rPr>
        <w:t>EASi-seq and metagenomic data integration process</w:t>
      </w:r>
    </w:p>
    <w:p w14:paraId="5F7B4A87" w14:textId="556039EA" w:rsidR="00154DEF" w:rsidRPr="002C5E69" w:rsidRDefault="00724036" w:rsidP="008711A7">
      <w:pPr>
        <w:ind w:left="1170" w:hanging="1170"/>
        <w:rPr>
          <w:rFonts w:ascii="Arial" w:eastAsia="Arial" w:hAnsi="Arial" w:cs="Arial"/>
        </w:rPr>
      </w:pPr>
      <w:r w:rsidRPr="002C5E69">
        <w:rPr>
          <w:rFonts w:ascii="Arial" w:eastAsia="Arial" w:hAnsi="Arial" w:cs="Arial"/>
          <w:b/>
          <w:bCs/>
        </w:rPr>
        <w:t>Figure</w:t>
      </w:r>
      <w:r w:rsidR="008811A6" w:rsidRPr="002C5E69">
        <w:rPr>
          <w:rFonts w:ascii="Arial" w:eastAsia="Arial" w:hAnsi="Arial" w:cs="Arial"/>
          <w:b/>
          <w:bCs/>
        </w:rPr>
        <w:t xml:space="preserve"> S</w:t>
      </w:r>
      <w:r w:rsidR="00867B26" w:rsidRPr="002C5E69">
        <w:rPr>
          <w:rFonts w:ascii="Arial" w:eastAsia="Arial" w:hAnsi="Arial" w:cs="Arial"/>
          <w:b/>
          <w:bCs/>
        </w:rPr>
        <w:t>10</w:t>
      </w:r>
      <w:r w:rsidR="00207755" w:rsidRPr="002C5E69">
        <w:rPr>
          <w:rFonts w:ascii="Arial" w:eastAsia="Arial" w:hAnsi="Arial" w:cs="Arial"/>
          <w:b/>
          <w:bCs/>
        </w:rPr>
        <w:t xml:space="preserve">. </w:t>
      </w:r>
      <w:r w:rsidR="003B6730" w:rsidRPr="002C5E69">
        <w:rPr>
          <w:rFonts w:ascii="Arial" w:eastAsia="Arial" w:hAnsi="Arial" w:cs="Arial"/>
        </w:rPr>
        <w:t xml:space="preserve">Quast evaluation of the </w:t>
      </w:r>
      <w:proofErr w:type="spellStart"/>
      <w:r w:rsidR="00AF2A61" w:rsidRPr="002C5E69">
        <w:rPr>
          <w:rFonts w:ascii="Arial" w:eastAsia="Arial" w:hAnsi="Arial" w:cs="Arial"/>
          <w:color w:val="212121"/>
        </w:rPr>
        <w:t>ZymoBIOMICS</w:t>
      </w:r>
      <w:proofErr w:type="spellEnd"/>
      <w:r w:rsidR="00AF2A61" w:rsidRPr="002C5E69">
        <w:rPr>
          <w:rFonts w:ascii="Arial" w:eastAsia="Arial" w:hAnsi="Arial" w:cs="Arial"/>
          <w:color w:val="212121"/>
        </w:rPr>
        <w:t xml:space="preserve"> </w:t>
      </w:r>
      <w:r w:rsidR="003B6730" w:rsidRPr="002C5E69">
        <w:rPr>
          <w:rFonts w:ascii="Arial" w:eastAsia="Arial" w:hAnsi="Arial" w:cs="Arial"/>
        </w:rPr>
        <w:t>metagenomic assembly and contig filtering</w:t>
      </w:r>
    </w:p>
    <w:p w14:paraId="1E200767" w14:textId="326EB3F2" w:rsidR="00154DEF" w:rsidRPr="002C5E69" w:rsidRDefault="00724036" w:rsidP="008711A7">
      <w:pPr>
        <w:ind w:left="1170" w:hanging="1170"/>
        <w:rPr>
          <w:rFonts w:ascii="Arial" w:eastAsia="Arial" w:hAnsi="Arial" w:cs="Arial"/>
          <w:b/>
          <w:bCs/>
        </w:rPr>
      </w:pPr>
      <w:r w:rsidRPr="002C5E69">
        <w:rPr>
          <w:rFonts w:ascii="Arial" w:eastAsia="Arial" w:hAnsi="Arial" w:cs="Arial"/>
          <w:b/>
          <w:bCs/>
        </w:rPr>
        <w:t>Figure</w:t>
      </w:r>
      <w:r w:rsidR="008811A6" w:rsidRPr="002C5E69">
        <w:rPr>
          <w:rFonts w:ascii="Arial" w:eastAsia="Arial" w:hAnsi="Arial" w:cs="Arial"/>
          <w:b/>
          <w:bCs/>
        </w:rPr>
        <w:t xml:space="preserve"> S1</w:t>
      </w:r>
      <w:r w:rsidR="00427B25" w:rsidRPr="002C5E69">
        <w:rPr>
          <w:rFonts w:ascii="Arial" w:eastAsia="Arial" w:hAnsi="Arial" w:cs="Arial"/>
          <w:b/>
          <w:bCs/>
        </w:rPr>
        <w:t>1</w:t>
      </w:r>
      <w:r w:rsidR="00207755" w:rsidRPr="002C5E69">
        <w:rPr>
          <w:rFonts w:ascii="Arial" w:eastAsia="Arial" w:hAnsi="Arial" w:cs="Arial"/>
          <w:b/>
          <w:bCs/>
        </w:rPr>
        <w:t xml:space="preserve">. </w:t>
      </w:r>
      <w:r w:rsidR="003B6730" w:rsidRPr="002C5E69">
        <w:rPr>
          <w:rFonts w:ascii="Arial" w:eastAsia="Arial" w:hAnsi="Arial" w:cs="Arial"/>
        </w:rPr>
        <w:t>EASi-seq and metagenomic data integration</w:t>
      </w:r>
      <w:r w:rsidR="00AF2A61" w:rsidRPr="002C5E69">
        <w:rPr>
          <w:rFonts w:ascii="Arial" w:eastAsia="Arial" w:hAnsi="Arial" w:cs="Arial"/>
        </w:rPr>
        <w:t xml:space="preserve"> for </w:t>
      </w:r>
      <w:proofErr w:type="spellStart"/>
      <w:r w:rsidR="00AF2A61" w:rsidRPr="002C5E69">
        <w:rPr>
          <w:rFonts w:ascii="Arial" w:eastAsia="Arial" w:hAnsi="Arial" w:cs="Arial"/>
          <w:color w:val="212121"/>
        </w:rPr>
        <w:t>ZymoBIOMICS</w:t>
      </w:r>
      <w:proofErr w:type="spellEnd"/>
      <w:r w:rsidR="00AF2A61" w:rsidRPr="002C5E69">
        <w:rPr>
          <w:rFonts w:ascii="Arial" w:eastAsia="Arial" w:hAnsi="Arial" w:cs="Arial"/>
        </w:rPr>
        <w:t xml:space="preserve"> sample</w:t>
      </w:r>
    </w:p>
    <w:p w14:paraId="7282D891" w14:textId="2B859214" w:rsidR="00154DEF" w:rsidRPr="002C5E69" w:rsidRDefault="00724036" w:rsidP="008711A7">
      <w:pPr>
        <w:ind w:left="1170" w:hanging="1170"/>
        <w:rPr>
          <w:rFonts w:ascii="Arial" w:eastAsia="Arial" w:hAnsi="Arial" w:cs="Arial"/>
          <w:b/>
          <w:bCs/>
          <w:color w:val="212121"/>
        </w:rPr>
      </w:pPr>
      <w:r w:rsidRPr="002C5E69">
        <w:rPr>
          <w:rFonts w:ascii="Arial" w:eastAsia="Arial" w:hAnsi="Arial" w:cs="Arial"/>
          <w:b/>
          <w:bCs/>
          <w:color w:val="212121"/>
        </w:rPr>
        <w:t>Figure</w:t>
      </w:r>
      <w:r w:rsidR="008811A6" w:rsidRPr="002C5E69">
        <w:rPr>
          <w:rFonts w:ascii="Arial" w:eastAsia="Arial" w:hAnsi="Arial" w:cs="Arial"/>
          <w:b/>
          <w:bCs/>
          <w:color w:val="212121"/>
        </w:rPr>
        <w:t xml:space="preserve"> S1</w:t>
      </w:r>
      <w:r w:rsidR="00427B25" w:rsidRPr="002C5E69">
        <w:rPr>
          <w:rFonts w:ascii="Arial" w:eastAsia="Arial" w:hAnsi="Arial" w:cs="Arial"/>
          <w:b/>
          <w:bCs/>
          <w:color w:val="212121"/>
        </w:rPr>
        <w:t>2</w:t>
      </w:r>
      <w:r w:rsidR="00207755" w:rsidRPr="002C5E69">
        <w:rPr>
          <w:rFonts w:ascii="Arial" w:eastAsia="Arial" w:hAnsi="Arial" w:cs="Arial"/>
          <w:b/>
          <w:bCs/>
          <w:color w:val="212121"/>
        </w:rPr>
        <w:t xml:space="preserve">. </w:t>
      </w:r>
      <w:r w:rsidR="003B6730" w:rsidRPr="002C5E69">
        <w:rPr>
          <w:rFonts w:ascii="Arial" w:eastAsia="Arial" w:hAnsi="Arial" w:cs="Arial"/>
          <w:color w:val="212121"/>
        </w:rPr>
        <w:t xml:space="preserve">GC content and N50 analysis of assembled contigs </w:t>
      </w:r>
      <w:r w:rsidR="00AF2A61" w:rsidRPr="002C5E69">
        <w:rPr>
          <w:rFonts w:ascii="Arial" w:eastAsia="Arial" w:hAnsi="Arial" w:cs="Arial"/>
          <w:color w:val="212121"/>
        </w:rPr>
        <w:t>from</w:t>
      </w:r>
      <w:r w:rsidR="003B6730" w:rsidRPr="002C5E69">
        <w:rPr>
          <w:rFonts w:ascii="Arial" w:eastAsia="Arial" w:hAnsi="Arial" w:cs="Arial"/>
          <w:color w:val="212121"/>
        </w:rPr>
        <w:t xml:space="preserve"> </w:t>
      </w:r>
      <w:proofErr w:type="spellStart"/>
      <w:r w:rsidR="00AF2A61" w:rsidRPr="002C5E69">
        <w:rPr>
          <w:rFonts w:ascii="Arial" w:eastAsia="Arial" w:hAnsi="Arial" w:cs="Arial"/>
          <w:color w:val="212121"/>
        </w:rPr>
        <w:t>ZymoBIOMICS</w:t>
      </w:r>
      <w:proofErr w:type="spellEnd"/>
      <w:r w:rsidR="00AF2A61" w:rsidRPr="002C5E69" w:rsidDel="00AF2A61">
        <w:rPr>
          <w:rFonts w:ascii="Arial" w:eastAsia="Arial" w:hAnsi="Arial" w:cs="Arial"/>
          <w:color w:val="212121"/>
        </w:rPr>
        <w:t xml:space="preserve"> </w:t>
      </w:r>
      <w:r w:rsidR="00FA2768" w:rsidRPr="002C5E69">
        <w:rPr>
          <w:rFonts w:ascii="Arial" w:eastAsia="Arial" w:hAnsi="Arial" w:cs="Arial"/>
          <w:color w:val="212121"/>
        </w:rPr>
        <w:t>TDA</w:t>
      </w:r>
      <w:r w:rsidR="00AF2A61" w:rsidRPr="002C5E69">
        <w:rPr>
          <w:rFonts w:ascii="Arial" w:eastAsia="Arial" w:hAnsi="Arial" w:cs="Arial"/>
          <w:color w:val="212121"/>
        </w:rPr>
        <w:t xml:space="preserve"> </w:t>
      </w:r>
      <w:r w:rsidR="003B6730" w:rsidRPr="002C5E69">
        <w:rPr>
          <w:rFonts w:ascii="Arial" w:eastAsia="Arial" w:hAnsi="Arial" w:cs="Arial"/>
          <w:color w:val="212121"/>
        </w:rPr>
        <w:t>clusters</w:t>
      </w:r>
    </w:p>
    <w:p w14:paraId="20BB1762" w14:textId="79FE5EF0" w:rsidR="00154DEF" w:rsidRPr="002C5E69" w:rsidRDefault="00724036" w:rsidP="008711A7">
      <w:pPr>
        <w:ind w:left="1170" w:hanging="1170"/>
        <w:rPr>
          <w:rFonts w:ascii="Arial" w:eastAsia="Arial" w:hAnsi="Arial" w:cs="Arial"/>
          <w:color w:val="212121"/>
        </w:rPr>
      </w:pPr>
      <w:r w:rsidRPr="002C5E69">
        <w:rPr>
          <w:rFonts w:ascii="Arial" w:eastAsia="Arial" w:hAnsi="Arial" w:cs="Arial"/>
          <w:b/>
          <w:bCs/>
          <w:color w:val="212121"/>
        </w:rPr>
        <w:t>Figure</w:t>
      </w:r>
      <w:r w:rsidR="008811A6" w:rsidRPr="002C5E69">
        <w:rPr>
          <w:rFonts w:ascii="Arial" w:eastAsia="Arial" w:hAnsi="Arial" w:cs="Arial"/>
          <w:b/>
          <w:bCs/>
          <w:color w:val="212121"/>
        </w:rPr>
        <w:t xml:space="preserve"> S1</w:t>
      </w:r>
      <w:r w:rsidR="007057CB" w:rsidRPr="002C5E69">
        <w:rPr>
          <w:rFonts w:ascii="Arial" w:eastAsia="Arial" w:hAnsi="Arial" w:cs="Arial"/>
          <w:b/>
          <w:bCs/>
          <w:color w:val="212121"/>
        </w:rPr>
        <w:t>3</w:t>
      </w:r>
      <w:r w:rsidR="00207755" w:rsidRPr="002C5E69">
        <w:rPr>
          <w:rFonts w:ascii="Arial" w:eastAsia="Arial" w:hAnsi="Arial" w:cs="Arial"/>
          <w:b/>
          <w:bCs/>
          <w:color w:val="212121"/>
        </w:rPr>
        <w:t xml:space="preserve">. </w:t>
      </w:r>
      <w:r w:rsidR="00AF2A61" w:rsidRPr="002C5E69">
        <w:rPr>
          <w:rFonts w:ascii="Arial" w:eastAsia="Arial" w:hAnsi="Arial" w:cs="Arial"/>
          <w:color w:val="212121"/>
        </w:rPr>
        <w:t xml:space="preserve">EASi-seq data filtering for synthetic </w:t>
      </w:r>
      <w:r w:rsidR="003B6730" w:rsidRPr="002C5E69">
        <w:rPr>
          <w:rFonts w:ascii="Arial" w:eastAsia="Arial" w:hAnsi="Arial" w:cs="Arial"/>
          <w:color w:val="212121"/>
        </w:rPr>
        <w:t xml:space="preserve">community of </w:t>
      </w:r>
      <w:r w:rsidR="00AF2A61" w:rsidRPr="002C5E69">
        <w:rPr>
          <w:rFonts w:ascii="Arial" w:eastAsia="Arial" w:hAnsi="Arial" w:cs="Arial"/>
          <w:color w:val="212121"/>
        </w:rPr>
        <w:t xml:space="preserve">twenty-two </w:t>
      </w:r>
      <w:r w:rsidR="00AF2A61" w:rsidRPr="002C5E69">
        <w:rPr>
          <w:rFonts w:ascii="Arial" w:eastAsia="Arial" w:hAnsi="Arial" w:cs="Arial"/>
          <w:i/>
          <w:iCs/>
          <w:color w:val="212121"/>
        </w:rPr>
        <w:t xml:space="preserve">Eggerthella </w:t>
      </w:r>
      <w:proofErr w:type="spellStart"/>
      <w:r w:rsidR="00AF2A61" w:rsidRPr="002C5E69">
        <w:rPr>
          <w:rFonts w:ascii="Arial" w:eastAsia="Arial" w:hAnsi="Arial" w:cs="Arial"/>
          <w:i/>
          <w:iCs/>
          <w:color w:val="212121"/>
        </w:rPr>
        <w:t>lenta</w:t>
      </w:r>
      <w:proofErr w:type="spellEnd"/>
      <w:r w:rsidR="003B6730" w:rsidRPr="002C5E69">
        <w:rPr>
          <w:rFonts w:ascii="Arial" w:eastAsia="Arial" w:hAnsi="Arial" w:cs="Arial"/>
          <w:color w:val="212121"/>
        </w:rPr>
        <w:t xml:space="preserve"> strains </w:t>
      </w:r>
    </w:p>
    <w:p w14:paraId="14C0A2D1" w14:textId="730FC0B7" w:rsidR="00B008EF" w:rsidRPr="002C5E69" w:rsidRDefault="00724036" w:rsidP="008711A7">
      <w:pPr>
        <w:ind w:left="1170" w:hanging="1170"/>
        <w:rPr>
          <w:rFonts w:ascii="Arial" w:eastAsia="Arial" w:hAnsi="Arial" w:cs="Arial"/>
          <w:color w:val="212121"/>
        </w:rPr>
      </w:pPr>
      <w:r w:rsidRPr="002C5E69">
        <w:rPr>
          <w:rFonts w:ascii="Arial" w:eastAsia="Arial" w:hAnsi="Arial" w:cs="Arial"/>
          <w:b/>
          <w:bCs/>
          <w:color w:val="212121"/>
        </w:rPr>
        <w:lastRenderedPageBreak/>
        <w:t>Figure</w:t>
      </w:r>
      <w:r w:rsidR="00B008EF" w:rsidRPr="002C5E69">
        <w:rPr>
          <w:rFonts w:ascii="Arial" w:eastAsia="Arial" w:hAnsi="Arial" w:cs="Arial"/>
          <w:b/>
          <w:bCs/>
          <w:color w:val="212121"/>
        </w:rPr>
        <w:t xml:space="preserve"> S1</w:t>
      </w:r>
      <w:r w:rsidR="007057CB" w:rsidRPr="002C5E69">
        <w:rPr>
          <w:rFonts w:ascii="Arial" w:eastAsia="Arial" w:hAnsi="Arial" w:cs="Arial"/>
          <w:b/>
          <w:bCs/>
          <w:color w:val="212121"/>
        </w:rPr>
        <w:t>4</w:t>
      </w:r>
      <w:r w:rsidR="00207755" w:rsidRPr="002C5E69">
        <w:rPr>
          <w:rFonts w:ascii="Arial" w:eastAsia="Arial" w:hAnsi="Arial" w:cs="Arial"/>
          <w:b/>
          <w:bCs/>
          <w:color w:val="212121"/>
        </w:rPr>
        <w:t xml:space="preserve">. </w:t>
      </w:r>
      <w:r w:rsidR="00AF2A61" w:rsidRPr="002C5E69">
        <w:rPr>
          <w:rFonts w:ascii="Arial" w:eastAsia="Arial" w:hAnsi="Arial" w:cs="Arial"/>
          <w:color w:val="212121"/>
        </w:rPr>
        <w:t>EASi-seq barcode group annotation for</w:t>
      </w:r>
      <w:r w:rsidR="00AF2A61" w:rsidRPr="002C5E69">
        <w:rPr>
          <w:rFonts w:ascii="Arial" w:eastAsia="Arial" w:hAnsi="Arial" w:cs="Arial"/>
          <w:i/>
          <w:iCs/>
          <w:color w:val="212121"/>
        </w:rPr>
        <w:t xml:space="preserve"> </w:t>
      </w:r>
      <w:r w:rsidR="00B008EF" w:rsidRPr="002C5E69">
        <w:rPr>
          <w:rFonts w:ascii="Arial" w:eastAsia="Arial" w:hAnsi="Arial" w:cs="Arial"/>
          <w:i/>
          <w:iCs/>
          <w:color w:val="212121"/>
        </w:rPr>
        <w:t xml:space="preserve">E. </w:t>
      </w:r>
      <w:proofErr w:type="spellStart"/>
      <w:r w:rsidR="00B008EF" w:rsidRPr="002C5E69">
        <w:rPr>
          <w:rFonts w:ascii="Arial" w:eastAsia="Arial" w:hAnsi="Arial" w:cs="Arial"/>
          <w:i/>
          <w:iCs/>
          <w:color w:val="212121"/>
        </w:rPr>
        <w:t>lenta</w:t>
      </w:r>
      <w:proofErr w:type="spellEnd"/>
      <w:r w:rsidR="00B008EF" w:rsidRPr="002C5E69">
        <w:rPr>
          <w:rFonts w:ascii="Arial" w:eastAsia="Arial" w:hAnsi="Arial" w:cs="Arial"/>
          <w:color w:val="212121"/>
        </w:rPr>
        <w:t xml:space="preserve"> synthetic community </w:t>
      </w:r>
    </w:p>
    <w:p w14:paraId="0F5B6C2F" w14:textId="2F9A7728" w:rsidR="00154DEF" w:rsidRPr="002C5E69" w:rsidRDefault="00724036" w:rsidP="008711A7">
      <w:pPr>
        <w:ind w:left="1170" w:hanging="1170"/>
        <w:rPr>
          <w:rFonts w:ascii="Arial" w:eastAsia="Arial" w:hAnsi="Arial" w:cs="Arial"/>
          <w:color w:val="212121"/>
        </w:rPr>
      </w:pPr>
      <w:r w:rsidRPr="002C5E69">
        <w:rPr>
          <w:rFonts w:ascii="Arial" w:eastAsia="Arial" w:hAnsi="Arial" w:cs="Arial"/>
          <w:b/>
          <w:bCs/>
          <w:color w:val="212121"/>
        </w:rPr>
        <w:t>Figure</w:t>
      </w:r>
      <w:r w:rsidR="008811A6" w:rsidRPr="002C5E69">
        <w:rPr>
          <w:rFonts w:ascii="Arial" w:eastAsia="Arial" w:hAnsi="Arial" w:cs="Arial"/>
          <w:b/>
          <w:bCs/>
          <w:color w:val="212121"/>
        </w:rPr>
        <w:t xml:space="preserve"> S1</w:t>
      </w:r>
      <w:r w:rsidR="007057CB" w:rsidRPr="002C5E69">
        <w:rPr>
          <w:rFonts w:ascii="Arial" w:eastAsia="Arial" w:hAnsi="Arial" w:cs="Arial"/>
          <w:b/>
          <w:bCs/>
          <w:color w:val="212121"/>
        </w:rPr>
        <w:t>5</w:t>
      </w:r>
      <w:r w:rsidR="00207755" w:rsidRPr="002C5E69">
        <w:rPr>
          <w:rFonts w:ascii="Arial" w:eastAsia="Arial" w:hAnsi="Arial" w:cs="Arial"/>
          <w:b/>
          <w:bCs/>
          <w:color w:val="212121"/>
        </w:rPr>
        <w:t xml:space="preserve">. </w:t>
      </w:r>
      <w:r w:rsidR="003B6730" w:rsidRPr="002C5E69">
        <w:rPr>
          <w:rFonts w:ascii="Arial" w:eastAsia="Arial" w:hAnsi="Arial" w:cs="Arial"/>
          <w:color w:val="212121"/>
        </w:rPr>
        <w:t xml:space="preserve">Mixing analysis based on estimated abundance of </w:t>
      </w:r>
      <w:r w:rsidR="003B6730" w:rsidRPr="008711A7">
        <w:rPr>
          <w:rFonts w:ascii="Arial" w:eastAsia="Arial" w:hAnsi="Arial" w:cs="Arial"/>
          <w:i/>
          <w:iCs/>
          <w:color w:val="212121"/>
        </w:rPr>
        <w:t>E</w:t>
      </w:r>
      <w:r w:rsidR="00AF2A61" w:rsidRPr="008711A7">
        <w:rPr>
          <w:rFonts w:ascii="Arial" w:eastAsia="Arial" w:hAnsi="Arial" w:cs="Arial"/>
          <w:i/>
          <w:iCs/>
          <w:color w:val="212121"/>
        </w:rPr>
        <w:t>.</w:t>
      </w:r>
      <w:r w:rsidR="003B6730" w:rsidRPr="008711A7">
        <w:rPr>
          <w:rFonts w:ascii="Arial" w:eastAsia="Arial" w:hAnsi="Arial" w:cs="Arial"/>
          <w:i/>
          <w:iCs/>
          <w:color w:val="212121"/>
        </w:rPr>
        <w:t xml:space="preserve"> </w:t>
      </w:r>
      <w:proofErr w:type="spellStart"/>
      <w:r w:rsidR="003B6730" w:rsidRPr="008711A7">
        <w:rPr>
          <w:rFonts w:ascii="Arial" w:eastAsia="Arial" w:hAnsi="Arial" w:cs="Arial"/>
          <w:i/>
          <w:iCs/>
          <w:color w:val="212121"/>
        </w:rPr>
        <w:t>lenta</w:t>
      </w:r>
      <w:proofErr w:type="spellEnd"/>
      <w:r w:rsidR="003B6730" w:rsidRPr="002C5E69">
        <w:rPr>
          <w:rFonts w:ascii="Arial" w:eastAsia="Arial" w:hAnsi="Arial" w:cs="Arial"/>
          <w:color w:val="212121"/>
        </w:rPr>
        <w:t xml:space="preserve"> strains in each barcode group</w:t>
      </w:r>
    </w:p>
    <w:p w14:paraId="464E39F2" w14:textId="3F914256" w:rsidR="003B6730" w:rsidRPr="002C5E69" w:rsidRDefault="00724036" w:rsidP="008711A7">
      <w:pPr>
        <w:ind w:left="1170" w:hanging="1170"/>
        <w:rPr>
          <w:rFonts w:ascii="Arial" w:eastAsia="Arial" w:hAnsi="Arial" w:cs="Arial"/>
          <w:color w:val="212121"/>
        </w:rPr>
      </w:pPr>
      <w:r w:rsidRPr="002C5E69">
        <w:rPr>
          <w:rFonts w:ascii="Arial" w:eastAsia="Arial" w:hAnsi="Arial" w:cs="Arial"/>
          <w:b/>
          <w:bCs/>
          <w:color w:val="212121"/>
        </w:rPr>
        <w:t>Figure</w:t>
      </w:r>
      <w:r w:rsidR="008811A6" w:rsidRPr="002C5E69">
        <w:rPr>
          <w:rFonts w:ascii="Arial" w:eastAsia="Arial" w:hAnsi="Arial" w:cs="Arial"/>
          <w:b/>
          <w:bCs/>
          <w:color w:val="212121"/>
        </w:rPr>
        <w:t xml:space="preserve"> S1</w:t>
      </w:r>
      <w:r w:rsidR="007057CB" w:rsidRPr="002C5E69">
        <w:rPr>
          <w:rFonts w:ascii="Arial" w:eastAsia="Arial" w:hAnsi="Arial" w:cs="Arial"/>
          <w:b/>
          <w:bCs/>
          <w:color w:val="212121"/>
        </w:rPr>
        <w:t>6</w:t>
      </w:r>
      <w:r w:rsidR="00207755" w:rsidRPr="002C5E69">
        <w:rPr>
          <w:rFonts w:ascii="Arial" w:eastAsia="Arial" w:hAnsi="Arial" w:cs="Arial"/>
          <w:b/>
          <w:bCs/>
          <w:color w:val="212121"/>
        </w:rPr>
        <w:t xml:space="preserve">. </w:t>
      </w:r>
      <w:r w:rsidR="001A3F70" w:rsidRPr="008711A7">
        <w:rPr>
          <w:rFonts w:ascii="Arial" w:eastAsia="Arial" w:hAnsi="Arial" w:cs="Arial"/>
          <w:color w:val="212121"/>
        </w:rPr>
        <w:t xml:space="preserve">Isolated </w:t>
      </w:r>
      <w:r w:rsidR="001A3F70" w:rsidRPr="002C5E69">
        <w:rPr>
          <w:rFonts w:ascii="Arial" w:eastAsia="Arial" w:hAnsi="Arial" w:cs="Arial"/>
          <w:color w:val="212121"/>
        </w:rPr>
        <w:t>microbe suspensions used for EASi-seq</w:t>
      </w:r>
    </w:p>
    <w:p w14:paraId="0686597B" w14:textId="42AAC35F" w:rsidR="003B6730" w:rsidRPr="002C5E69" w:rsidRDefault="00724036" w:rsidP="008711A7">
      <w:pPr>
        <w:ind w:left="1170" w:hanging="1170"/>
        <w:rPr>
          <w:rFonts w:ascii="Arial" w:eastAsia="Arial" w:hAnsi="Arial" w:cs="Arial"/>
          <w:color w:val="212121"/>
        </w:rPr>
      </w:pPr>
      <w:r w:rsidRPr="002C5E69">
        <w:rPr>
          <w:rFonts w:ascii="Arial" w:eastAsia="Arial" w:hAnsi="Arial" w:cs="Arial"/>
          <w:b/>
          <w:bCs/>
          <w:color w:val="212121"/>
        </w:rPr>
        <w:t>Figure</w:t>
      </w:r>
      <w:r w:rsidR="008811A6" w:rsidRPr="002C5E69">
        <w:rPr>
          <w:rFonts w:ascii="Arial" w:eastAsia="Arial" w:hAnsi="Arial" w:cs="Arial"/>
          <w:b/>
          <w:bCs/>
          <w:color w:val="212121"/>
        </w:rPr>
        <w:t xml:space="preserve"> S</w:t>
      </w:r>
      <w:r w:rsidR="007057CB" w:rsidRPr="002C5E69">
        <w:rPr>
          <w:rFonts w:ascii="Arial" w:eastAsia="Arial" w:hAnsi="Arial" w:cs="Arial"/>
          <w:b/>
          <w:bCs/>
          <w:color w:val="212121"/>
        </w:rPr>
        <w:t>17</w:t>
      </w:r>
      <w:r w:rsidR="00207755" w:rsidRPr="002C5E69">
        <w:rPr>
          <w:rFonts w:ascii="Arial" w:eastAsia="Arial" w:hAnsi="Arial" w:cs="Arial"/>
          <w:b/>
          <w:bCs/>
          <w:color w:val="212121"/>
        </w:rPr>
        <w:t xml:space="preserve">. </w:t>
      </w:r>
      <w:r w:rsidR="003B6730" w:rsidRPr="002C5E69">
        <w:rPr>
          <w:rFonts w:ascii="Arial" w:eastAsia="Arial" w:hAnsi="Arial" w:cs="Arial"/>
          <w:color w:val="212121"/>
        </w:rPr>
        <w:t>Cell aggregation interaction</w:t>
      </w:r>
      <w:r w:rsidR="001A3F70" w:rsidRPr="002C5E69">
        <w:rPr>
          <w:rFonts w:ascii="Arial" w:eastAsia="Arial" w:hAnsi="Arial" w:cs="Arial"/>
          <w:color w:val="212121"/>
        </w:rPr>
        <w:t>s</w:t>
      </w:r>
      <w:r w:rsidR="003B6730" w:rsidRPr="002C5E69">
        <w:rPr>
          <w:rFonts w:ascii="Arial" w:eastAsia="Arial" w:hAnsi="Arial" w:cs="Arial"/>
          <w:color w:val="212121"/>
        </w:rPr>
        <w:t xml:space="preserve"> in frozen human fecal sample</w:t>
      </w:r>
    </w:p>
    <w:p w14:paraId="6B23829F" w14:textId="5DCFA36E" w:rsidR="003B6730" w:rsidRPr="002C5E69" w:rsidRDefault="00724036" w:rsidP="008711A7">
      <w:pPr>
        <w:ind w:left="1170" w:hanging="1170"/>
        <w:rPr>
          <w:rFonts w:ascii="Arial" w:eastAsia="Arial" w:hAnsi="Arial" w:cs="Arial"/>
        </w:rPr>
      </w:pPr>
      <w:r w:rsidRPr="002C5E69">
        <w:rPr>
          <w:rFonts w:ascii="Arial" w:eastAsia="Arial" w:hAnsi="Arial" w:cs="Arial"/>
          <w:b/>
          <w:bCs/>
        </w:rPr>
        <w:t>Figure</w:t>
      </w:r>
      <w:r w:rsidR="008811A6" w:rsidRPr="002C5E69">
        <w:rPr>
          <w:rFonts w:ascii="Arial" w:eastAsia="Arial" w:hAnsi="Arial" w:cs="Arial"/>
          <w:b/>
          <w:bCs/>
        </w:rPr>
        <w:t xml:space="preserve"> S</w:t>
      </w:r>
      <w:r w:rsidR="007057CB" w:rsidRPr="002C5E69">
        <w:rPr>
          <w:rFonts w:ascii="Arial" w:eastAsia="Arial" w:hAnsi="Arial" w:cs="Arial"/>
          <w:b/>
          <w:bCs/>
        </w:rPr>
        <w:t>18</w:t>
      </w:r>
      <w:r w:rsidR="00207755" w:rsidRPr="002C5E69">
        <w:rPr>
          <w:rFonts w:ascii="Arial" w:eastAsia="Arial" w:hAnsi="Arial" w:cs="Arial"/>
          <w:b/>
          <w:bCs/>
        </w:rPr>
        <w:t xml:space="preserve">. </w:t>
      </w:r>
      <w:r w:rsidR="003B6730" w:rsidRPr="002C5E69">
        <w:rPr>
          <w:rFonts w:ascii="Arial" w:eastAsia="Arial" w:hAnsi="Arial" w:cs="Arial"/>
        </w:rPr>
        <w:t>Quast evaluation of human microbiome metagenomic assembly and contig filtering</w:t>
      </w:r>
    </w:p>
    <w:p w14:paraId="5ABEA9A4" w14:textId="1F3768A7" w:rsidR="00807DD5" w:rsidRPr="002C5E69" w:rsidRDefault="00807DD5" w:rsidP="008711A7">
      <w:pPr>
        <w:ind w:left="1170" w:hanging="1170"/>
        <w:rPr>
          <w:rFonts w:ascii="Arial" w:eastAsia="Arial" w:hAnsi="Arial" w:cs="Arial"/>
        </w:rPr>
      </w:pPr>
      <w:r w:rsidRPr="002C5E69">
        <w:rPr>
          <w:rFonts w:ascii="Arial" w:eastAsia="Arial" w:hAnsi="Arial" w:cs="Arial"/>
          <w:b/>
          <w:bCs/>
        </w:rPr>
        <w:t>Figure S19</w:t>
      </w:r>
      <w:r w:rsidR="00207755" w:rsidRPr="008711A7">
        <w:rPr>
          <w:rFonts w:ascii="Arial" w:eastAsia="Arial" w:hAnsi="Arial" w:cs="Arial"/>
          <w:b/>
          <w:bCs/>
        </w:rPr>
        <w:t>.</w:t>
      </w:r>
      <w:r w:rsidR="00207755" w:rsidRPr="002C5E69">
        <w:rPr>
          <w:rFonts w:ascii="Arial" w:eastAsia="Arial" w:hAnsi="Arial" w:cs="Arial"/>
        </w:rPr>
        <w:t xml:space="preserve"> </w:t>
      </w:r>
      <w:r w:rsidRPr="002C5E69">
        <w:rPr>
          <w:rFonts w:ascii="Arial" w:eastAsia="Arial" w:hAnsi="Arial" w:cs="Arial"/>
        </w:rPr>
        <w:t>Human microbiome barcode and read count</w:t>
      </w:r>
      <w:r w:rsidR="006B3AAB" w:rsidRPr="002C5E69">
        <w:rPr>
          <w:rFonts w:ascii="Arial" w:eastAsia="Arial" w:hAnsi="Arial" w:cs="Arial"/>
        </w:rPr>
        <w:t xml:space="preserve"> analysis per TDA cluster</w:t>
      </w:r>
    </w:p>
    <w:p w14:paraId="6C72BC59" w14:textId="484667A6" w:rsidR="00807DD5" w:rsidRPr="002C5E69" w:rsidRDefault="00807DD5" w:rsidP="008711A7">
      <w:pPr>
        <w:ind w:left="1170" w:hanging="1170"/>
        <w:rPr>
          <w:rFonts w:ascii="Arial" w:eastAsia="Arial" w:hAnsi="Arial" w:cs="Arial"/>
          <w:color w:val="212121"/>
        </w:rPr>
      </w:pPr>
      <w:r w:rsidRPr="002C5E69">
        <w:rPr>
          <w:rFonts w:ascii="Arial" w:eastAsia="Arial" w:hAnsi="Arial" w:cs="Arial"/>
          <w:b/>
          <w:bCs/>
          <w:color w:val="212121"/>
        </w:rPr>
        <w:t>Figure S20</w:t>
      </w:r>
      <w:r w:rsidR="00207755" w:rsidRPr="002C5E69">
        <w:rPr>
          <w:rFonts w:ascii="Arial" w:eastAsia="Arial" w:hAnsi="Arial" w:cs="Arial"/>
          <w:b/>
          <w:bCs/>
          <w:color w:val="212121"/>
        </w:rPr>
        <w:t xml:space="preserve">. </w:t>
      </w:r>
      <w:r w:rsidR="001A3F70" w:rsidRPr="002C5E69">
        <w:rPr>
          <w:rFonts w:ascii="Arial" w:eastAsia="Arial" w:hAnsi="Arial" w:cs="Arial"/>
          <w:color w:val="212121"/>
        </w:rPr>
        <w:t>C</w:t>
      </w:r>
      <w:r w:rsidRPr="002C5E69">
        <w:rPr>
          <w:rFonts w:ascii="Arial" w:eastAsia="Arial" w:hAnsi="Arial" w:cs="Arial"/>
          <w:color w:val="212121"/>
        </w:rPr>
        <w:t xml:space="preserve">omparison between metagenomic and </w:t>
      </w:r>
      <w:r w:rsidR="001A3F70" w:rsidRPr="002C5E69">
        <w:rPr>
          <w:rFonts w:ascii="Arial" w:eastAsia="Arial" w:hAnsi="Arial" w:cs="Arial"/>
          <w:color w:val="212121"/>
        </w:rPr>
        <w:t>EASi-seq outputs for human microbiome sample</w:t>
      </w:r>
    </w:p>
    <w:p w14:paraId="29EE71DD" w14:textId="6628E879" w:rsidR="003B6730" w:rsidRPr="002C5E69" w:rsidRDefault="00724036" w:rsidP="008711A7">
      <w:pPr>
        <w:ind w:left="1170" w:hanging="1170"/>
        <w:rPr>
          <w:rFonts w:ascii="Arial" w:eastAsia="Arial" w:hAnsi="Arial" w:cs="Arial"/>
          <w:color w:val="212121"/>
        </w:rPr>
      </w:pPr>
      <w:r w:rsidRPr="002C5E69">
        <w:rPr>
          <w:rFonts w:ascii="Arial" w:eastAsia="Arial" w:hAnsi="Arial" w:cs="Arial"/>
          <w:b/>
          <w:bCs/>
          <w:color w:val="212121"/>
        </w:rPr>
        <w:t>Figure</w:t>
      </w:r>
      <w:r w:rsidR="008811A6" w:rsidRPr="002C5E69">
        <w:rPr>
          <w:rFonts w:ascii="Arial" w:eastAsia="Arial" w:hAnsi="Arial" w:cs="Arial"/>
          <w:b/>
          <w:bCs/>
          <w:color w:val="212121"/>
        </w:rPr>
        <w:t xml:space="preserve"> S2</w:t>
      </w:r>
      <w:r w:rsidR="00807DD5" w:rsidRPr="002C5E69">
        <w:rPr>
          <w:rFonts w:ascii="Arial" w:eastAsia="Arial" w:hAnsi="Arial" w:cs="Arial"/>
          <w:b/>
          <w:bCs/>
          <w:color w:val="212121"/>
        </w:rPr>
        <w:t>1</w:t>
      </w:r>
      <w:r w:rsidR="00207755" w:rsidRPr="002C5E69">
        <w:rPr>
          <w:rFonts w:ascii="Arial" w:eastAsia="Arial" w:hAnsi="Arial" w:cs="Arial"/>
          <w:b/>
          <w:bCs/>
          <w:color w:val="212121"/>
        </w:rPr>
        <w:t xml:space="preserve">. </w:t>
      </w:r>
      <w:r w:rsidR="001A3F70" w:rsidRPr="002C5E69">
        <w:rPr>
          <w:rFonts w:ascii="Arial" w:eastAsia="Arial" w:hAnsi="Arial" w:cs="Arial"/>
          <w:color w:val="212121"/>
        </w:rPr>
        <w:t xml:space="preserve">EASi-seq and metagenomic data integration for human </w:t>
      </w:r>
      <w:r w:rsidR="003B6730" w:rsidRPr="002C5E69">
        <w:rPr>
          <w:rFonts w:ascii="Arial" w:eastAsia="Arial" w:hAnsi="Arial" w:cs="Arial"/>
          <w:color w:val="212121"/>
        </w:rPr>
        <w:t>microbiome sample</w:t>
      </w:r>
    </w:p>
    <w:p w14:paraId="321F9C00" w14:textId="75810BDB" w:rsidR="000B55DD" w:rsidRPr="002C5E69" w:rsidRDefault="000B55DD" w:rsidP="008711A7">
      <w:pPr>
        <w:ind w:left="1170" w:hanging="1170"/>
        <w:rPr>
          <w:rFonts w:ascii="Arial" w:eastAsia="Arial" w:hAnsi="Arial" w:cs="Arial"/>
        </w:rPr>
      </w:pPr>
      <w:r w:rsidRPr="002C5E69">
        <w:rPr>
          <w:rFonts w:ascii="Arial" w:eastAsia="Arial" w:hAnsi="Arial" w:cs="Arial"/>
          <w:b/>
          <w:bCs/>
        </w:rPr>
        <w:t>Figure S2</w:t>
      </w:r>
      <w:r w:rsidR="00807DD5" w:rsidRPr="002C5E69">
        <w:rPr>
          <w:rFonts w:ascii="Arial" w:eastAsia="Arial" w:hAnsi="Arial" w:cs="Arial"/>
          <w:b/>
          <w:bCs/>
        </w:rPr>
        <w:t>2</w:t>
      </w:r>
      <w:r w:rsidR="00207755" w:rsidRPr="008711A7">
        <w:rPr>
          <w:rFonts w:ascii="Arial" w:eastAsia="Arial" w:hAnsi="Arial" w:cs="Arial"/>
          <w:b/>
          <w:bCs/>
        </w:rPr>
        <w:t>.</w:t>
      </w:r>
      <w:r w:rsidR="00207755" w:rsidRPr="002C5E69">
        <w:rPr>
          <w:rFonts w:ascii="Arial" w:eastAsia="Arial" w:hAnsi="Arial" w:cs="Arial"/>
        </w:rPr>
        <w:t xml:space="preserve"> </w:t>
      </w:r>
      <w:proofErr w:type="spellStart"/>
      <w:r w:rsidRPr="002C5E69">
        <w:rPr>
          <w:rFonts w:ascii="Arial" w:eastAsia="Arial" w:hAnsi="Arial" w:cs="Arial"/>
        </w:rPr>
        <w:t>Subclustering</w:t>
      </w:r>
      <w:proofErr w:type="spellEnd"/>
      <w:r w:rsidRPr="002C5E69">
        <w:rPr>
          <w:rFonts w:ascii="Arial" w:eastAsia="Arial" w:hAnsi="Arial" w:cs="Arial"/>
        </w:rPr>
        <w:t xml:space="preserve"> of EASI-seq barcodes in the top </w:t>
      </w:r>
      <w:r w:rsidR="00655AFB" w:rsidRPr="002C5E69">
        <w:rPr>
          <w:rFonts w:ascii="Arial" w:eastAsia="Arial" w:hAnsi="Arial" w:cs="Arial"/>
        </w:rPr>
        <w:t>two</w:t>
      </w:r>
      <w:r w:rsidRPr="002C5E69">
        <w:rPr>
          <w:rFonts w:ascii="Arial" w:eastAsia="Arial" w:hAnsi="Arial" w:cs="Arial"/>
        </w:rPr>
        <w:t xml:space="preserve"> </w:t>
      </w:r>
      <w:r w:rsidR="00FA2768" w:rsidRPr="002C5E69">
        <w:rPr>
          <w:rFonts w:ascii="Arial" w:eastAsia="Arial" w:hAnsi="Arial" w:cs="Arial"/>
          <w:color w:val="212121"/>
        </w:rPr>
        <w:t>TDA</w:t>
      </w:r>
      <w:r w:rsidRPr="002C5E69">
        <w:rPr>
          <w:rFonts w:ascii="Arial" w:eastAsia="Arial" w:hAnsi="Arial" w:cs="Arial"/>
        </w:rPr>
        <w:t xml:space="preserve"> clusters</w:t>
      </w:r>
    </w:p>
    <w:p w14:paraId="56436FA8" w14:textId="09AA8E2B" w:rsidR="00C158B4" w:rsidRPr="002C5E69" w:rsidRDefault="00C158B4" w:rsidP="008711A7">
      <w:pPr>
        <w:ind w:left="1170" w:hanging="1170"/>
        <w:rPr>
          <w:rFonts w:ascii="Arial" w:eastAsia="Arial" w:hAnsi="Arial" w:cs="Arial"/>
        </w:rPr>
      </w:pPr>
      <w:r w:rsidRPr="002C5E69">
        <w:rPr>
          <w:rFonts w:ascii="Arial" w:eastAsia="Arial" w:hAnsi="Arial" w:cs="Arial"/>
          <w:b/>
          <w:bCs/>
        </w:rPr>
        <w:t>Figure S2</w:t>
      </w:r>
      <w:r w:rsidR="00807DD5" w:rsidRPr="002C5E69">
        <w:rPr>
          <w:rFonts w:ascii="Arial" w:eastAsia="Arial" w:hAnsi="Arial" w:cs="Arial"/>
          <w:b/>
          <w:bCs/>
        </w:rPr>
        <w:t>3</w:t>
      </w:r>
      <w:r w:rsidR="00207755" w:rsidRPr="002C5E69">
        <w:rPr>
          <w:rFonts w:ascii="Arial" w:eastAsia="Arial" w:hAnsi="Arial" w:cs="Arial"/>
          <w:b/>
          <w:bCs/>
        </w:rPr>
        <w:t xml:space="preserve">. </w:t>
      </w:r>
      <w:r w:rsidR="00655AFB" w:rsidRPr="002C5E69">
        <w:rPr>
          <w:rFonts w:ascii="Arial" w:eastAsia="Arial" w:hAnsi="Arial" w:cs="Arial"/>
        </w:rPr>
        <w:t xml:space="preserve">Ocean </w:t>
      </w:r>
      <w:r w:rsidR="00155060" w:rsidRPr="002C5E69">
        <w:rPr>
          <w:rFonts w:ascii="Arial" w:eastAsia="Arial" w:hAnsi="Arial" w:cs="Arial"/>
        </w:rPr>
        <w:t xml:space="preserve">Beach </w:t>
      </w:r>
      <w:r w:rsidRPr="002C5E69">
        <w:rPr>
          <w:rFonts w:ascii="Arial" w:eastAsia="Arial" w:hAnsi="Arial" w:cs="Arial"/>
        </w:rPr>
        <w:t>sample data filtering</w:t>
      </w:r>
    </w:p>
    <w:bookmarkEnd w:id="1"/>
    <w:p w14:paraId="5D20C967" w14:textId="77777777" w:rsidR="003856E4" w:rsidRPr="002C5E69" w:rsidRDefault="003856E4" w:rsidP="00C158B4">
      <w:pPr>
        <w:rPr>
          <w:rFonts w:ascii="Arial" w:eastAsia="Arial" w:hAnsi="Arial" w:cs="Arial"/>
          <w:b/>
          <w:bCs/>
          <w:color w:val="212121"/>
        </w:rPr>
      </w:pPr>
    </w:p>
    <w:p w14:paraId="78F65F91" w14:textId="635FDE91" w:rsidR="00586E04" w:rsidRPr="002C5E69" w:rsidRDefault="00DF6AC9" w:rsidP="00C158B4">
      <w:pPr>
        <w:rPr>
          <w:rFonts w:ascii="Arial" w:eastAsia="Arial" w:hAnsi="Arial" w:cs="Arial"/>
          <w:b/>
          <w:bCs/>
          <w:color w:val="212121"/>
        </w:rPr>
      </w:pPr>
      <w:bookmarkStart w:id="2" w:name="_Hlk127200962"/>
      <w:r w:rsidRPr="002C5E69">
        <w:rPr>
          <w:rFonts w:ascii="Arial" w:eastAsia="Arial" w:hAnsi="Arial" w:cs="Arial"/>
          <w:b/>
          <w:bCs/>
          <w:color w:val="212121"/>
        </w:rPr>
        <w:t>Supplementary Tables</w:t>
      </w:r>
      <w:r w:rsidR="00A151F9">
        <w:rPr>
          <w:rFonts w:ascii="Arial" w:eastAsia="Arial" w:hAnsi="Arial" w:cs="Arial"/>
          <w:b/>
          <w:bCs/>
          <w:color w:val="212121"/>
        </w:rPr>
        <w:t xml:space="preserve"> </w:t>
      </w:r>
      <w:r w:rsidR="00A151F9" w:rsidRPr="00A151F9">
        <w:rPr>
          <w:rFonts w:ascii="Arial" w:eastAsia="Arial" w:hAnsi="Arial" w:cs="Arial"/>
          <w:color w:val="212121"/>
        </w:rPr>
        <w:t>(in separate file)</w:t>
      </w:r>
      <w:r w:rsidR="003A720C">
        <w:rPr>
          <w:rFonts w:ascii="Arial" w:eastAsia="Arial" w:hAnsi="Arial" w:cs="Arial"/>
          <w:b/>
          <w:bCs/>
          <w:color w:val="212121"/>
        </w:rPr>
        <w:t xml:space="preserve"> </w:t>
      </w:r>
      <w:r w:rsidR="00867B26" w:rsidRPr="002C5E69">
        <w:rPr>
          <w:rFonts w:ascii="Arial" w:eastAsia="Arial" w:hAnsi="Arial" w:cs="Arial"/>
          <w:b/>
          <w:bCs/>
          <w:color w:val="212121"/>
        </w:rPr>
        <w:t xml:space="preserve"> </w:t>
      </w:r>
    </w:p>
    <w:p w14:paraId="439DB971" w14:textId="0B0B7759" w:rsidR="00807DD5" w:rsidRPr="002C5E69" w:rsidRDefault="00807DD5" w:rsidP="008711A7">
      <w:pPr>
        <w:pStyle w:val="ListParagraph"/>
        <w:numPr>
          <w:ilvl w:val="0"/>
          <w:numId w:val="2"/>
        </w:numPr>
        <w:ind w:left="1170" w:hanging="1170"/>
        <w:rPr>
          <w:rFonts w:ascii="Arial" w:hAnsi="Arial" w:cs="Arial"/>
        </w:rPr>
      </w:pPr>
      <w:r w:rsidRPr="002C5E69">
        <w:rPr>
          <w:rFonts w:ascii="Arial" w:hAnsi="Arial" w:cs="Arial"/>
        </w:rPr>
        <w:t>Commercially available single cell sequencing platforms</w:t>
      </w:r>
      <w:r w:rsidR="00846429" w:rsidRPr="002C5E69">
        <w:rPr>
          <w:rFonts w:ascii="Arial" w:hAnsi="Arial" w:cs="Arial"/>
        </w:rPr>
        <w:t>.</w:t>
      </w:r>
    </w:p>
    <w:p w14:paraId="1539FBB0" w14:textId="77777777" w:rsidR="00846429" w:rsidRPr="002C5E69" w:rsidRDefault="00846429" w:rsidP="008711A7">
      <w:pPr>
        <w:pStyle w:val="ListParagraph"/>
        <w:ind w:left="1170"/>
        <w:rPr>
          <w:rFonts w:ascii="Arial" w:hAnsi="Arial" w:cs="Arial"/>
        </w:rPr>
      </w:pPr>
    </w:p>
    <w:p w14:paraId="14E005C3" w14:textId="5A6C2814" w:rsidR="00807DD5" w:rsidRPr="002C5E69" w:rsidRDefault="00807DD5" w:rsidP="008711A7">
      <w:pPr>
        <w:pStyle w:val="ListParagraph"/>
        <w:numPr>
          <w:ilvl w:val="0"/>
          <w:numId w:val="2"/>
        </w:numPr>
        <w:ind w:left="1170" w:hanging="1170"/>
        <w:rPr>
          <w:rFonts w:ascii="Arial" w:hAnsi="Arial" w:cs="Arial"/>
        </w:rPr>
      </w:pPr>
      <w:r w:rsidRPr="002C5E69">
        <w:rPr>
          <w:rFonts w:ascii="Arial" w:hAnsi="Arial" w:cs="Arial"/>
        </w:rPr>
        <w:t xml:space="preserve">Primer sequences used in this work. </w:t>
      </w:r>
      <w:r w:rsidR="00846429" w:rsidRPr="002C5E69">
        <w:rPr>
          <w:rFonts w:ascii="Arial" w:hAnsi="Arial" w:cs="Arial"/>
        </w:rPr>
        <w:br/>
      </w:r>
    </w:p>
    <w:p w14:paraId="7149B7EB" w14:textId="1C347BC7" w:rsidR="00807DD5" w:rsidRPr="002C5E69" w:rsidRDefault="00807DD5" w:rsidP="008711A7">
      <w:pPr>
        <w:pStyle w:val="ListParagraph"/>
        <w:numPr>
          <w:ilvl w:val="0"/>
          <w:numId w:val="2"/>
        </w:numPr>
        <w:ind w:left="1170" w:hanging="1170"/>
        <w:rPr>
          <w:rFonts w:ascii="Arial" w:hAnsi="Arial" w:cs="Arial"/>
        </w:rPr>
      </w:pPr>
      <w:proofErr w:type="spellStart"/>
      <w:r w:rsidRPr="002C5E69">
        <w:rPr>
          <w:rFonts w:ascii="Arial" w:hAnsi="Arial" w:cs="Arial"/>
        </w:rPr>
        <w:t>ZymoBIOMICS</w:t>
      </w:r>
      <w:proofErr w:type="spellEnd"/>
      <w:r w:rsidRPr="002C5E69">
        <w:rPr>
          <w:rFonts w:ascii="Arial" w:hAnsi="Arial" w:cs="Arial"/>
        </w:rPr>
        <w:t xml:space="preserve"> Microbial Community Standards species</w:t>
      </w:r>
      <w:r w:rsidR="00846429" w:rsidRPr="002C5E69">
        <w:rPr>
          <w:rFonts w:ascii="Arial" w:hAnsi="Arial" w:cs="Arial"/>
        </w:rPr>
        <w:t>.</w:t>
      </w:r>
      <w:r w:rsidR="00846429" w:rsidRPr="002C5E69">
        <w:rPr>
          <w:rFonts w:ascii="Arial" w:hAnsi="Arial" w:cs="Arial"/>
        </w:rPr>
        <w:br/>
      </w:r>
    </w:p>
    <w:p w14:paraId="3421A769" w14:textId="68AC8A83" w:rsidR="00807DD5" w:rsidRPr="002C5E69" w:rsidRDefault="00807DD5" w:rsidP="008711A7">
      <w:pPr>
        <w:pStyle w:val="ListParagraph"/>
        <w:numPr>
          <w:ilvl w:val="0"/>
          <w:numId w:val="2"/>
        </w:numPr>
        <w:ind w:left="1170" w:hanging="1170"/>
        <w:rPr>
          <w:rFonts w:ascii="Arial" w:hAnsi="Arial" w:cs="Arial"/>
        </w:rPr>
      </w:pPr>
      <w:proofErr w:type="spellStart"/>
      <w:r w:rsidRPr="002C5E69">
        <w:rPr>
          <w:rFonts w:ascii="Arial" w:hAnsi="Arial" w:cs="Arial"/>
        </w:rPr>
        <w:t>ZymoBIOMICS</w:t>
      </w:r>
      <w:proofErr w:type="spellEnd"/>
      <w:r w:rsidRPr="002C5E69">
        <w:rPr>
          <w:rFonts w:ascii="Arial" w:hAnsi="Arial" w:cs="Arial"/>
        </w:rPr>
        <w:t xml:space="preserve"> Microbial Community Standards EASi-seq barcode reference genome based analysis. The rows are barcode groups. The first 4 columns are the summary of reference alignment, including totally mapped read count, read count that mapped to the dominant species, purity, and dominant species. The other columns are divided into 4 groups (10 columns each), which represent the mapped read counts to 10 individual species(</w:t>
      </w:r>
      <w:proofErr w:type="spellStart"/>
      <w:r w:rsidRPr="002C5E69">
        <w:rPr>
          <w:rFonts w:ascii="Arial" w:hAnsi="Arial" w:cs="Arial"/>
        </w:rPr>
        <w:t>readCount@species</w:t>
      </w:r>
      <w:proofErr w:type="spellEnd"/>
      <w:r w:rsidRPr="002C5E69">
        <w:rPr>
          <w:rFonts w:ascii="Arial" w:hAnsi="Arial" w:cs="Arial"/>
        </w:rPr>
        <w:t xml:space="preserve"> name), covered bases in 10 individual species (</w:t>
      </w:r>
      <w:proofErr w:type="spellStart"/>
      <w:r w:rsidRPr="002C5E69">
        <w:rPr>
          <w:rFonts w:ascii="Arial" w:hAnsi="Arial" w:cs="Arial"/>
        </w:rPr>
        <w:t>covBases@species</w:t>
      </w:r>
      <w:proofErr w:type="spellEnd"/>
      <w:r w:rsidRPr="002C5E69">
        <w:rPr>
          <w:rFonts w:ascii="Arial" w:hAnsi="Arial" w:cs="Arial"/>
        </w:rPr>
        <w:t xml:space="preserve"> name), percentage coverages of 10 individual species (</w:t>
      </w:r>
      <w:proofErr w:type="spellStart"/>
      <w:r w:rsidRPr="002C5E69">
        <w:rPr>
          <w:rFonts w:ascii="Arial" w:hAnsi="Arial" w:cs="Arial"/>
        </w:rPr>
        <w:t>CovBases@species</w:t>
      </w:r>
      <w:proofErr w:type="spellEnd"/>
      <w:r w:rsidRPr="002C5E69">
        <w:rPr>
          <w:rFonts w:ascii="Arial" w:hAnsi="Arial" w:cs="Arial"/>
        </w:rPr>
        <w:t xml:space="preserve"> name), and mean depth of 10 individual species (</w:t>
      </w:r>
      <w:proofErr w:type="spellStart"/>
      <w:r w:rsidRPr="002C5E69">
        <w:rPr>
          <w:rFonts w:ascii="Arial" w:hAnsi="Arial" w:cs="Arial"/>
        </w:rPr>
        <w:t>meanDepth@specie</w:t>
      </w:r>
      <w:proofErr w:type="spellEnd"/>
      <w:r w:rsidRPr="002C5E69">
        <w:rPr>
          <w:rFonts w:ascii="Arial" w:hAnsi="Arial" w:cs="Arial"/>
        </w:rPr>
        <w:t xml:space="preserve"> name). </w:t>
      </w:r>
      <w:r w:rsidR="00846429" w:rsidRPr="002C5E69">
        <w:rPr>
          <w:rFonts w:ascii="Arial" w:hAnsi="Arial" w:cs="Arial"/>
        </w:rPr>
        <w:br/>
      </w:r>
    </w:p>
    <w:p w14:paraId="0A20367F" w14:textId="4B112413" w:rsidR="00807DD5" w:rsidRPr="002C5E69" w:rsidRDefault="00807DD5" w:rsidP="008711A7">
      <w:pPr>
        <w:pStyle w:val="ListParagraph"/>
        <w:numPr>
          <w:ilvl w:val="0"/>
          <w:numId w:val="2"/>
        </w:numPr>
        <w:ind w:left="1170" w:hanging="1170"/>
        <w:rPr>
          <w:rFonts w:ascii="Arial" w:hAnsi="Arial" w:cs="Arial"/>
        </w:rPr>
      </w:pPr>
      <w:proofErr w:type="spellStart"/>
      <w:r w:rsidRPr="002C5E69">
        <w:rPr>
          <w:rFonts w:ascii="Arial" w:hAnsi="Arial" w:cs="Arial"/>
        </w:rPr>
        <w:t>ZymoBIOMICS</w:t>
      </w:r>
      <w:proofErr w:type="spellEnd"/>
      <w:r w:rsidRPr="002C5E69">
        <w:rPr>
          <w:rFonts w:ascii="Arial" w:hAnsi="Arial" w:cs="Arial"/>
        </w:rPr>
        <w:t xml:space="preserve"> Microbial Community Standards EASi-seq barcode Taxonomic Discovery Algorithm (TDA) analysis</w:t>
      </w:r>
      <w:r w:rsidR="00846429" w:rsidRPr="002C5E69">
        <w:rPr>
          <w:rFonts w:ascii="Arial" w:hAnsi="Arial" w:cs="Arial"/>
        </w:rPr>
        <w:t>.</w:t>
      </w:r>
      <w:r w:rsidR="00846429" w:rsidRPr="002C5E69">
        <w:rPr>
          <w:rFonts w:ascii="Arial" w:hAnsi="Arial" w:cs="Arial"/>
        </w:rPr>
        <w:br/>
      </w:r>
    </w:p>
    <w:p w14:paraId="10D76754" w14:textId="00FCC9FE" w:rsidR="00807DD5" w:rsidRPr="002C5E69" w:rsidRDefault="00807DD5" w:rsidP="008711A7">
      <w:pPr>
        <w:pStyle w:val="ListParagraph"/>
        <w:numPr>
          <w:ilvl w:val="0"/>
          <w:numId w:val="2"/>
        </w:numPr>
        <w:ind w:left="1170" w:hanging="1170"/>
        <w:rPr>
          <w:rFonts w:ascii="Arial" w:hAnsi="Arial" w:cs="Arial"/>
        </w:rPr>
      </w:pPr>
      <w:proofErr w:type="spellStart"/>
      <w:r w:rsidRPr="002C5E69">
        <w:rPr>
          <w:rFonts w:ascii="Arial" w:hAnsi="Arial" w:cs="Arial"/>
        </w:rPr>
        <w:t>ZymoBIOMICS</w:t>
      </w:r>
      <w:proofErr w:type="spellEnd"/>
      <w:r w:rsidRPr="002C5E69">
        <w:rPr>
          <w:rFonts w:ascii="Arial" w:hAnsi="Arial" w:cs="Arial"/>
        </w:rPr>
        <w:t xml:space="preserve"> Microbial Community Standards metagenomic generated contigs Taxonomic Discovery Algorithm (TDA) analysis</w:t>
      </w:r>
      <w:r w:rsidR="00846429" w:rsidRPr="002C5E69">
        <w:rPr>
          <w:rFonts w:ascii="Arial" w:hAnsi="Arial" w:cs="Arial"/>
        </w:rPr>
        <w:t>.</w:t>
      </w:r>
      <w:r w:rsidR="00846429" w:rsidRPr="002C5E69">
        <w:rPr>
          <w:rFonts w:ascii="Arial" w:hAnsi="Arial" w:cs="Arial"/>
        </w:rPr>
        <w:br/>
      </w:r>
    </w:p>
    <w:p w14:paraId="32A3B60B" w14:textId="5E1D5DCE" w:rsidR="00807DD5" w:rsidRPr="002C5E69" w:rsidRDefault="00807DD5" w:rsidP="008711A7">
      <w:pPr>
        <w:pStyle w:val="ListParagraph"/>
        <w:numPr>
          <w:ilvl w:val="0"/>
          <w:numId w:val="2"/>
        </w:numPr>
        <w:ind w:left="1170" w:hanging="1170"/>
        <w:rPr>
          <w:rFonts w:ascii="Arial" w:hAnsi="Arial" w:cs="Arial"/>
        </w:rPr>
      </w:pPr>
      <w:r w:rsidRPr="002C5E69">
        <w:rPr>
          <w:rFonts w:ascii="Arial" w:hAnsi="Arial" w:cs="Arial"/>
        </w:rPr>
        <w:t xml:space="preserve">List of the </w:t>
      </w:r>
      <w:r w:rsidR="00727B5D" w:rsidRPr="002C5E69">
        <w:rPr>
          <w:rFonts w:ascii="Arial" w:hAnsi="Arial" w:cs="Arial"/>
        </w:rPr>
        <w:t xml:space="preserve">twenty-two </w:t>
      </w:r>
      <w:r w:rsidRPr="002C5E69">
        <w:rPr>
          <w:rFonts w:ascii="Arial" w:hAnsi="Arial" w:cs="Arial"/>
        </w:rPr>
        <w:t>strain</w:t>
      </w:r>
      <w:r w:rsidR="00EE77EB" w:rsidRPr="002C5E69">
        <w:rPr>
          <w:rFonts w:ascii="Arial" w:hAnsi="Arial" w:cs="Arial"/>
        </w:rPr>
        <w:t>s</w:t>
      </w:r>
      <w:r w:rsidRPr="002C5E69">
        <w:rPr>
          <w:rFonts w:ascii="Arial" w:hAnsi="Arial" w:cs="Arial"/>
        </w:rPr>
        <w:t xml:space="preserve"> of </w:t>
      </w:r>
      <w:r w:rsidRPr="002C5E69">
        <w:rPr>
          <w:rFonts w:ascii="Arial" w:hAnsi="Arial" w:cs="Arial"/>
          <w:i/>
          <w:iCs/>
        </w:rPr>
        <w:t xml:space="preserve">E. </w:t>
      </w:r>
      <w:proofErr w:type="spellStart"/>
      <w:r w:rsidRPr="002C5E69">
        <w:rPr>
          <w:rFonts w:ascii="Arial" w:hAnsi="Arial" w:cs="Arial"/>
          <w:i/>
          <w:iCs/>
        </w:rPr>
        <w:t>lenta</w:t>
      </w:r>
      <w:proofErr w:type="spellEnd"/>
      <w:r w:rsidR="009D053D" w:rsidRPr="002C5E69">
        <w:rPr>
          <w:rFonts w:ascii="Arial" w:hAnsi="Arial" w:cs="Arial"/>
        </w:rPr>
        <w:t xml:space="preserve"> included in the synthetic community</w:t>
      </w:r>
      <w:r w:rsidRPr="002C5E69">
        <w:rPr>
          <w:rFonts w:ascii="Arial" w:hAnsi="Arial" w:cs="Arial"/>
        </w:rPr>
        <w:t>.</w:t>
      </w:r>
      <w:r w:rsidR="00846429" w:rsidRPr="002C5E69">
        <w:rPr>
          <w:rFonts w:ascii="Arial" w:hAnsi="Arial" w:cs="Arial"/>
        </w:rPr>
        <w:br/>
      </w:r>
      <w:r w:rsidRPr="002C5E69">
        <w:rPr>
          <w:rFonts w:ascii="Arial" w:hAnsi="Arial" w:cs="Arial"/>
        </w:rPr>
        <w:t xml:space="preserve"> </w:t>
      </w:r>
    </w:p>
    <w:p w14:paraId="4D8B8422" w14:textId="27A494A2" w:rsidR="00807DD5" w:rsidRPr="002C5E69" w:rsidRDefault="00807DD5" w:rsidP="008711A7">
      <w:pPr>
        <w:pStyle w:val="ListParagraph"/>
        <w:numPr>
          <w:ilvl w:val="0"/>
          <w:numId w:val="2"/>
        </w:numPr>
        <w:ind w:left="1170" w:hanging="1170"/>
        <w:rPr>
          <w:rFonts w:ascii="Arial" w:hAnsi="Arial" w:cs="Arial"/>
        </w:rPr>
      </w:pPr>
      <w:r w:rsidRPr="002C5E69">
        <w:rPr>
          <w:rFonts w:ascii="Arial" w:hAnsi="Arial" w:cs="Arial"/>
          <w:lang w:val="fr-FR"/>
        </w:rPr>
        <w:t xml:space="preserve">E. </w:t>
      </w:r>
      <w:proofErr w:type="spellStart"/>
      <w:r w:rsidRPr="002C5E69">
        <w:rPr>
          <w:rFonts w:ascii="Arial" w:hAnsi="Arial" w:cs="Arial"/>
          <w:lang w:val="fr-FR"/>
        </w:rPr>
        <w:t>lenta</w:t>
      </w:r>
      <w:proofErr w:type="spellEnd"/>
      <w:r w:rsidRPr="002C5E69">
        <w:rPr>
          <w:rFonts w:ascii="Arial" w:hAnsi="Arial" w:cs="Arial"/>
          <w:lang w:val="fr-FR"/>
        </w:rPr>
        <w:t xml:space="preserve"> EASi-</w:t>
      </w:r>
      <w:proofErr w:type="spellStart"/>
      <w:r w:rsidRPr="002C5E69">
        <w:rPr>
          <w:rFonts w:ascii="Arial" w:hAnsi="Arial" w:cs="Arial"/>
          <w:lang w:val="fr-FR"/>
        </w:rPr>
        <w:t>seq</w:t>
      </w:r>
      <w:proofErr w:type="spellEnd"/>
      <w:r w:rsidRPr="002C5E69">
        <w:rPr>
          <w:rFonts w:ascii="Arial" w:hAnsi="Arial" w:cs="Arial"/>
          <w:lang w:val="fr-FR"/>
        </w:rPr>
        <w:t xml:space="preserve"> </w:t>
      </w:r>
      <w:proofErr w:type="spellStart"/>
      <w:r w:rsidRPr="002C5E69">
        <w:rPr>
          <w:rFonts w:ascii="Arial" w:hAnsi="Arial" w:cs="Arial"/>
          <w:lang w:val="fr-FR"/>
        </w:rPr>
        <w:t>barcode</w:t>
      </w:r>
      <w:proofErr w:type="spellEnd"/>
      <w:r w:rsidRPr="002C5E69">
        <w:rPr>
          <w:rFonts w:ascii="Arial" w:hAnsi="Arial" w:cs="Arial"/>
          <w:lang w:val="fr-FR"/>
        </w:rPr>
        <w:t xml:space="preserve"> </w:t>
      </w:r>
      <w:proofErr w:type="spellStart"/>
      <w:r w:rsidRPr="002C5E69">
        <w:rPr>
          <w:rFonts w:ascii="Arial" w:hAnsi="Arial" w:cs="Arial"/>
          <w:lang w:val="fr-FR"/>
        </w:rPr>
        <w:t>strain</w:t>
      </w:r>
      <w:proofErr w:type="spellEnd"/>
      <w:r w:rsidRPr="002C5E69">
        <w:rPr>
          <w:rFonts w:ascii="Arial" w:hAnsi="Arial" w:cs="Arial"/>
          <w:lang w:val="fr-FR"/>
        </w:rPr>
        <w:t xml:space="preserve"> identification. </w:t>
      </w:r>
      <w:r w:rsidRPr="002C5E69">
        <w:rPr>
          <w:rFonts w:ascii="Arial" w:hAnsi="Arial" w:cs="Arial"/>
        </w:rPr>
        <w:t>The rows are barcode groups. The first two columns (</w:t>
      </w:r>
      <w:proofErr w:type="spellStart"/>
      <w:r w:rsidRPr="002C5E69">
        <w:rPr>
          <w:rFonts w:ascii="Arial" w:hAnsi="Arial" w:cs="Arial"/>
        </w:rPr>
        <w:t>Read_Cnt</w:t>
      </w:r>
      <w:proofErr w:type="spellEnd"/>
      <w:r w:rsidRPr="002C5E69">
        <w:rPr>
          <w:rFonts w:ascii="Arial" w:hAnsi="Arial" w:cs="Arial"/>
        </w:rPr>
        <w:t xml:space="preserve"> and </w:t>
      </w:r>
      <w:proofErr w:type="spellStart"/>
      <w:r w:rsidRPr="002C5E69">
        <w:rPr>
          <w:rFonts w:ascii="Arial" w:hAnsi="Arial" w:cs="Arial"/>
        </w:rPr>
        <w:t>mapping_rate</w:t>
      </w:r>
      <w:proofErr w:type="spellEnd"/>
      <w:r w:rsidRPr="002C5E69">
        <w:rPr>
          <w:rFonts w:ascii="Arial" w:hAnsi="Arial" w:cs="Arial"/>
        </w:rPr>
        <w:t xml:space="preserve">) are the total read count and overall mapping percentage of the reads to the reference genome. The last column is the strain annotation of the corresponding barcode group. The other 22 columns are the estimated abundance of each strain. </w:t>
      </w:r>
    </w:p>
    <w:p w14:paraId="7C58F8C5" w14:textId="1BE1C0F0" w:rsidR="00807DD5" w:rsidRPr="002C5E69" w:rsidRDefault="00807DD5" w:rsidP="008711A7">
      <w:pPr>
        <w:pStyle w:val="ListParagraph"/>
        <w:numPr>
          <w:ilvl w:val="0"/>
          <w:numId w:val="2"/>
        </w:numPr>
        <w:ind w:left="1170" w:hanging="1170"/>
        <w:rPr>
          <w:rFonts w:ascii="Arial" w:hAnsi="Arial" w:cs="Arial"/>
        </w:rPr>
      </w:pPr>
      <w:r w:rsidRPr="002C5E69">
        <w:rPr>
          <w:rFonts w:ascii="Arial" w:hAnsi="Arial" w:cs="Arial"/>
        </w:rPr>
        <w:t>Human microbiome EASi-seq barcode Taxonomic Discovery Algorithm (TDA) analysis</w:t>
      </w:r>
      <w:r w:rsidR="00846429" w:rsidRPr="002C5E69">
        <w:rPr>
          <w:rFonts w:ascii="Arial" w:hAnsi="Arial" w:cs="Arial"/>
        </w:rPr>
        <w:t>.</w:t>
      </w:r>
      <w:r w:rsidR="00846429" w:rsidRPr="002C5E69">
        <w:rPr>
          <w:rFonts w:ascii="Arial" w:hAnsi="Arial" w:cs="Arial"/>
        </w:rPr>
        <w:br/>
      </w:r>
    </w:p>
    <w:p w14:paraId="7C4C9765" w14:textId="1650AE96" w:rsidR="00807DD5" w:rsidRPr="002C5E69" w:rsidRDefault="00807DD5" w:rsidP="008711A7">
      <w:pPr>
        <w:pStyle w:val="ListParagraph"/>
        <w:numPr>
          <w:ilvl w:val="0"/>
          <w:numId w:val="2"/>
        </w:numPr>
        <w:ind w:left="1170" w:hanging="1170"/>
        <w:rPr>
          <w:rFonts w:ascii="Arial" w:hAnsi="Arial" w:cs="Arial"/>
        </w:rPr>
      </w:pPr>
      <w:r w:rsidRPr="002C5E69">
        <w:rPr>
          <w:rFonts w:ascii="Arial" w:hAnsi="Arial" w:cs="Arial"/>
        </w:rPr>
        <w:t>Human microbiome metagenomic generated contigs Taxonomic Discovery Algorithm (TDA) analysis</w:t>
      </w:r>
      <w:r w:rsidR="00846429" w:rsidRPr="002C5E69">
        <w:rPr>
          <w:rFonts w:ascii="Arial" w:hAnsi="Arial" w:cs="Arial"/>
        </w:rPr>
        <w:t>.</w:t>
      </w:r>
      <w:r w:rsidR="00846429" w:rsidRPr="002C5E69">
        <w:rPr>
          <w:rFonts w:ascii="Arial" w:hAnsi="Arial" w:cs="Arial"/>
        </w:rPr>
        <w:br/>
      </w:r>
    </w:p>
    <w:p w14:paraId="21590B62" w14:textId="6FE6DACC" w:rsidR="00807DD5" w:rsidRPr="002C5E69" w:rsidRDefault="00807DD5" w:rsidP="008711A7">
      <w:pPr>
        <w:pStyle w:val="ListParagraph"/>
        <w:numPr>
          <w:ilvl w:val="0"/>
          <w:numId w:val="2"/>
        </w:numPr>
        <w:ind w:left="1170" w:hanging="1170"/>
        <w:rPr>
          <w:rFonts w:ascii="Arial" w:hAnsi="Arial" w:cs="Arial"/>
        </w:rPr>
      </w:pPr>
      <w:r w:rsidRPr="002C5E69">
        <w:rPr>
          <w:rFonts w:ascii="Arial" w:hAnsi="Arial" w:cs="Arial"/>
        </w:rPr>
        <w:lastRenderedPageBreak/>
        <w:t xml:space="preserve">Human microbiome cluster statistics. The barcode group count, metagenomic contig count, total read count from single cell and total read from </w:t>
      </w:r>
      <w:r w:rsidR="003668A7" w:rsidRPr="002C5E69">
        <w:rPr>
          <w:rFonts w:ascii="Arial" w:hAnsi="Arial" w:cs="Arial"/>
        </w:rPr>
        <w:t>metagenomic contigs</w:t>
      </w:r>
      <w:r w:rsidRPr="002C5E69">
        <w:rPr>
          <w:rFonts w:ascii="Arial" w:hAnsi="Arial" w:cs="Arial"/>
        </w:rPr>
        <w:t xml:space="preserve"> of each genus clusters.</w:t>
      </w:r>
      <w:r w:rsidR="00846429" w:rsidRPr="002C5E69">
        <w:rPr>
          <w:rFonts w:ascii="Arial" w:hAnsi="Arial" w:cs="Arial"/>
        </w:rPr>
        <w:br/>
      </w:r>
    </w:p>
    <w:p w14:paraId="701674A8" w14:textId="7E131260" w:rsidR="00807DD5" w:rsidRPr="002C5E69" w:rsidRDefault="00807DD5" w:rsidP="008711A7">
      <w:pPr>
        <w:pStyle w:val="ListParagraph"/>
        <w:numPr>
          <w:ilvl w:val="0"/>
          <w:numId w:val="2"/>
        </w:numPr>
        <w:ind w:left="1170" w:hanging="1170"/>
        <w:rPr>
          <w:rFonts w:ascii="Arial" w:hAnsi="Arial" w:cs="Arial"/>
        </w:rPr>
      </w:pPr>
      <w:r w:rsidRPr="002C5E69">
        <w:rPr>
          <w:rFonts w:ascii="Arial" w:hAnsi="Arial" w:cs="Arial"/>
        </w:rPr>
        <w:t xml:space="preserve">Human microbiome EASi-seq barcode antibiotic resistance gene discovery. The </w:t>
      </w:r>
      <w:r w:rsidR="00A92160" w:rsidRPr="002C5E69">
        <w:rPr>
          <w:rFonts w:ascii="Arial" w:hAnsi="Arial" w:cs="Arial"/>
        </w:rPr>
        <w:t>rows</w:t>
      </w:r>
      <w:r w:rsidRPr="002C5E69">
        <w:rPr>
          <w:rFonts w:ascii="Arial" w:hAnsi="Arial" w:cs="Arial"/>
        </w:rPr>
        <w:t xml:space="preserve"> are gen</w:t>
      </w:r>
      <w:r w:rsidR="00A92160" w:rsidRPr="002C5E69">
        <w:rPr>
          <w:rFonts w:ascii="Arial" w:hAnsi="Arial" w:cs="Arial"/>
        </w:rPr>
        <w:t>era</w:t>
      </w:r>
      <w:r w:rsidRPr="002C5E69">
        <w:rPr>
          <w:rFonts w:ascii="Arial" w:hAnsi="Arial" w:cs="Arial"/>
        </w:rPr>
        <w:t xml:space="preserve"> clusters and the </w:t>
      </w:r>
      <w:r w:rsidR="00A92160" w:rsidRPr="002C5E69">
        <w:rPr>
          <w:rFonts w:ascii="Arial" w:hAnsi="Arial" w:cs="Arial"/>
        </w:rPr>
        <w:t>columns</w:t>
      </w:r>
      <w:r w:rsidRPr="002C5E69">
        <w:rPr>
          <w:rFonts w:ascii="Arial" w:hAnsi="Arial" w:cs="Arial"/>
        </w:rPr>
        <w:t xml:space="preserve"> are antibiotic resistant genes. Each value in the table represents </w:t>
      </w:r>
      <w:r w:rsidR="00A92160" w:rsidRPr="002C5E69">
        <w:rPr>
          <w:rFonts w:ascii="Arial" w:hAnsi="Arial" w:cs="Arial"/>
        </w:rPr>
        <w:t xml:space="preserve">the relative abundance of antibiotic resistant gene (antibiotic resistance gene read </w:t>
      </w:r>
      <w:r w:rsidRPr="002C5E69">
        <w:rPr>
          <w:rFonts w:ascii="Arial" w:hAnsi="Arial" w:cs="Arial"/>
        </w:rPr>
        <w:t xml:space="preserve">count </w:t>
      </w:r>
      <w:r w:rsidR="00A92160" w:rsidRPr="002C5E69">
        <w:rPr>
          <w:rFonts w:ascii="Arial" w:hAnsi="Arial" w:cs="Arial"/>
        </w:rPr>
        <w:t>per Million reads).</w:t>
      </w:r>
      <w:r w:rsidR="00846429" w:rsidRPr="002C5E69">
        <w:rPr>
          <w:rFonts w:ascii="Arial" w:hAnsi="Arial" w:cs="Arial"/>
        </w:rPr>
        <w:br/>
      </w:r>
      <w:r w:rsidRPr="002C5E69">
        <w:rPr>
          <w:rFonts w:ascii="Arial" w:hAnsi="Arial" w:cs="Arial"/>
        </w:rPr>
        <w:t xml:space="preserve"> </w:t>
      </w:r>
    </w:p>
    <w:p w14:paraId="28864ADE" w14:textId="5CA8DCF7" w:rsidR="00807DD5" w:rsidRPr="002C5E69" w:rsidRDefault="00807DD5" w:rsidP="008711A7">
      <w:pPr>
        <w:pStyle w:val="ListParagraph"/>
        <w:numPr>
          <w:ilvl w:val="0"/>
          <w:numId w:val="2"/>
        </w:numPr>
        <w:ind w:left="1170" w:hanging="1170"/>
        <w:rPr>
          <w:rFonts w:ascii="Arial" w:hAnsi="Arial" w:cs="Arial"/>
        </w:rPr>
      </w:pPr>
      <w:r w:rsidRPr="002C5E69">
        <w:rPr>
          <w:rFonts w:ascii="Arial" w:hAnsi="Arial" w:cs="Arial"/>
        </w:rPr>
        <w:t>Human microbiome EASi-seq barcode metabolism pathway analysis. The columns are genus clusters. The first 4 columns (</w:t>
      </w:r>
      <w:proofErr w:type="spellStart"/>
      <w:r w:rsidRPr="002C5E69">
        <w:rPr>
          <w:rFonts w:ascii="Arial" w:hAnsi="Arial" w:cs="Arial"/>
        </w:rPr>
        <w:t>pathway_name</w:t>
      </w:r>
      <w:proofErr w:type="spellEnd"/>
      <w:r w:rsidRPr="002C5E69">
        <w:rPr>
          <w:rFonts w:ascii="Arial" w:hAnsi="Arial" w:cs="Arial"/>
        </w:rPr>
        <w:t xml:space="preserve">, function, class, </w:t>
      </w:r>
      <w:proofErr w:type="spellStart"/>
      <w:r w:rsidRPr="002C5E69">
        <w:rPr>
          <w:rFonts w:ascii="Arial" w:hAnsi="Arial" w:cs="Arial"/>
        </w:rPr>
        <w:t>super_class</w:t>
      </w:r>
      <w:proofErr w:type="spellEnd"/>
      <w:r w:rsidRPr="002C5E69">
        <w:rPr>
          <w:rFonts w:ascii="Arial" w:hAnsi="Arial" w:cs="Arial"/>
        </w:rPr>
        <w:t xml:space="preserve">) are the name, function, class and super class of each pathway. The values in the table represent the pathway abundance in the corresponding genus clusters. </w:t>
      </w:r>
      <w:r w:rsidR="00846429" w:rsidRPr="002C5E69">
        <w:rPr>
          <w:rFonts w:ascii="Arial" w:hAnsi="Arial" w:cs="Arial"/>
        </w:rPr>
        <w:br/>
      </w:r>
    </w:p>
    <w:p w14:paraId="42F2E79D" w14:textId="0CA13E1D" w:rsidR="00807DD5" w:rsidRPr="002C5E69" w:rsidRDefault="00807DD5" w:rsidP="008711A7">
      <w:pPr>
        <w:pStyle w:val="ListParagraph"/>
        <w:numPr>
          <w:ilvl w:val="0"/>
          <w:numId w:val="2"/>
        </w:numPr>
        <w:ind w:left="1170" w:hanging="1170"/>
        <w:rPr>
          <w:rFonts w:ascii="Arial" w:hAnsi="Arial" w:cs="Arial"/>
        </w:rPr>
      </w:pPr>
      <w:r w:rsidRPr="002C5E69">
        <w:rPr>
          <w:rFonts w:ascii="Arial" w:hAnsi="Arial" w:cs="Arial"/>
        </w:rPr>
        <w:t>Costal sea water microbiome EASi-seq barcode Taxonomic Discovery Algorithm (TDA) analysis. The columns are barcode groups. The first 4 columns (</w:t>
      </w:r>
      <w:proofErr w:type="spellStart"/>
      <w:r w:rsidRPr="002C5E69">
        <w:rPr>
          <w:rFonts w:ascii="Arial" w:hAnsi="Arial" w:cs="Arial"/>
        </w:rPr>
        <w:t>percent_covered</w:t>
      </w:r>
      <w:proofErr w:type="spellEnd"/>
      <w:r w:rsidRPr="002C5E69">
        <w:rPr>
          <w:rFonts w:ascii="Arial" w:hAnsi="Arial" w:cs="Arial"/>
        </w:rPr>
        <w:t xml:space="preserve">, </w:t>
      </w:r>
      <w:proofErr w:type="spellStart"/>
      <w:r w:rsidRPr="002C5E69">
        <w:rPr>
          <w:rFonts w:ascii="Arial" w:hAnsi="Arial" w:cs="Arial"/>
        </w:rPr>
        <w:t>read_count_covered</w:t>
      </w:r>
      <w:proofErr w:type="spellEnd"/>
      <w:r w:rsidRPr="002C5E69">
        <w:rPr>
          <w:rFonts w:ascii="Arial" w:hAnsi="Arial" w:cs="Arial"/>
        </w:rPr>
        <w:t xml:space="preserve">, </w:t>
      </w:r>
      <w:proofErr w:type="spellStart"/>
      <w:r w:rsidRPr="002C5E69">
        <w:rPr>
          <w:rFonts w:ascii="Arial" w:hAnsi="Arial" w:cs="Arial"/>
        </w:rPr>
        <w:t>read_assigned</w:t>
      </w:r>
      <w:proofErr w:type="spellEnd"/>
      <w:r w:rsidRPr="002C5E69">
        <w:rPr>
          <w:rFonts w:ascii="Arial" w:hAnsi="Arial" w:cs="Arial"/>
        </w:rPr>
        <w:t xml:space="preserve">, </w:t>
      </w:r>
      <w:proofErr w:type="spellStart"/>
      <w:r w:rsidRPr="002C5E69">
        <w:rPr>
          <w:rFonts w:ascii="Arial" w:hAnsi="Arial" w:cs="Arial"/>
        </w:rPr>
        <w:t>total_reads</w:t>
      </w:r>
      <w:proofErr w:type="spellEnd"/>
      <w:r w:rsidRPr="002C5E69">
        <w:rPr>
          <w:rFonts w:ascii="Arial" w:hAnsi="Arial" w:cs="Arial"/>
        </w:rPr>
        <w:t>) represent the percentage of reads that are mapped to the k-</w:t>
      </w:r>
      <w:proofErr w:type="spellStart"/>
      <w:r w:rsidRPr="002C5E69">
        <w:rPr>
          <w:rFonts w:ascii="Arial" w:hAnsi="Arial" w:cs="Arial"/>
        </w:rPr>
        <w:t>mer</w:t>
      </w:r>
      <w:proofErr w:type="spellEnd"/>
      <w:r w:rsidRPr="002C5E69">
        <w:rPr>
          <w:rFonts w:ascii="Arial" w:hAnsi="Arial" w:cs="Arial"/>
        </w:rPr>
        <w:t xml:space="preserve"> database, count of reads that mapped to the k-</w:t>
      </w:r>
      <w:proofErr w:type="spellStart"/>
      <w:r w:rsidRPr="002C5E69">
        <w:rPr>
          <w:rFonts w:ascii="Arial" w:hAnsi="Arial" w:cs="Arial"/>
        </w:rPr>
        <w:t>mer</w:t>
      </w:r>
      <w:proofErr w:type="spellEnd"/>
      <w:r w:rsidRPr="002C5E69">
        <w:rPr>
          <w:rFonts w:ascii="Arial" w:hAnsi="Arial" w:cs="Arial"/>
        </w:rPr>
        <w:t xml:space="preserve"> database, and the total read count in the barcode group. The barcode groups are filtered (</w:t>
      </w:r>
      <w:proofErr w:type="spellStart"/>
      <w:r w:rsidRPr="002C5E69">
        <w:rPr>
          <w:rFonts w:ascii="Arial" w:hAnsi="Arial" w:cs="Arial"/>
        </w:rPr>
        <w:t>percent_covered</w:t>
      </w:r>
      <w:proofErr w:type="spellEnd"/>
      <w:r w:rsidRPr="002C5E69">
        <w:rPr>
          <w:rFonts w:ascii="Arial" w:hAnsi="Arial" w:cs="Arial"/>
        </w:rPr>
        <w:t xml:space="preserve"> &gt; 1%). The next columns with genus names starting with ‘g__’ are Kraken/Bracken estimated genus abundance of the corresponding barcode group. The barcode group were further filtered by the abundance of the dominant genus (&gt; 80%). The last few columns are the UMAP clustering and the taxa annotation. (missing value indicate the barcode group did not pass the filter)</w:t>
      </w:r>
      <w:r w:rsidR="00846429" w:rsidRPr="002C5E69">
        <w:rPr>
          <w:rFonts w:ascii="Arial" w:hAnsi="Arial" w:cs="Arial"/>
        </w:rPr>
        <w:t>.</w:t>
      </w:r>
      <w:r w:rsidR="00846429" w:rsidRPr="002C5E69">
        <w:rPr>
          <w:rFonts w:ascii="Arial" w:hAnsi="Arial" w:cs="Arial"/>
        </w:rPr>
        <w:br/>
      </w:r>
    </w:p>
    <w:p w14:paraId="7BAC3804" w14:textId="0664BD0C" w:rsidR="00807DD5" w:rsidRPr="002C5E69" w:rsidRDefault="00807DD5" w:rsidP="008711A7">
      <w:pPr>
        <w:pStyle w:val="ListParagraph"/>
        <w:numPr>
          <w:ilvl w:val="0"/>
          <w:numId w:val="2"/>
        </w:numPr>
        <w:ind w:left="1170" w:hanging="1170"/>
        <w:rPr>
          <w:rFonts w:ascii="Arial" w:hAnsi="Arial" w:cs="Arial"/>
        </w:rPr>
      </w:pPr>
      <w:r w:rsidRPr="002C5E69">
        <w:rPr>
          <w:rFonts w:ascii="Arial" w:hAnsi="Arial" w:cs="Arial"/>
        </w:rPr>
        <w:t>Co</w:t>
      </w:r>
      <w:r w:rsidR="009D053D" w:rsidRPr="002C5E69">
        <w:rPr>
          <w:rFonts w:ascii="Arial" w:hAnsi="Arial" w:cs="Arial"/>
        </w:rPr>
        <w:t>a</w:t>
      </w:r>
      <w:r w:rsidRPr="002C5E69">
        <w:rPr>
          <w:rFonts w:ascii="Arial" w:hAnsi="Arial" w:cs="Arial"/>
        </w:rPr>
        <w:t xml:space="preserve">stal sea water microbiome EASi-seq barcode clustering statistics. The UMAP coordinate, read counts, barcode count, </w:t>
      </w:r>
      <w:proofErr w:type="spellStart"/>
      <w:r w:rsidRPr="002C5E69">
        <w:rPr>
          <w:rFonts w:ascii="Arial" w:hAnsi="Arial" w:cs="Arial"/>
        </w:rPr>
        <w:t>NCBI_id</w:t>
      </w:r>
      <w:proofErr w:type="spellEnd"/>
      <w:r w:rsidRPr="002C5E69">
        <w:rPr>
          <w:rFonts w:ascii="Arial" w:hAnsi="Arial" w:cs="Arial"/>
        </w:rPr>
        <w:t>, and taxa annotation at various level (Domain, Phylum, Class, Order, Family, Genus) of each cluster identified in the EASi-seq barcodes.</w:t>
      </w:r>
      <w:r w:rsidR="00846429" w:rsidRPr="002C5E69">
        <w:rPr>
          <w:rFonts w:ascii="Arial" w:hAnsi="Arial" w:cs="Arial"/>
        </w:rPr>
        <w:br/>
      </w:r>
      <w:r w:rsidRPr="002C5E69">
        <w:rPr>
          <w:rFonts w:ascii="Arial" w:hAnsi="Arial" w:cs="Arial"/>
        </w:rPr>
        <w:t xml:space="preserve"> </w:t>
      </w:r>
    </w:p>
    <w:p w14:paraId="7F92F5FB" w14:textId="61B52F6D" w:rsidR="00CE65CC" w:rsidRPr="002C5E69" w:rsidRDefault="00CE65CC" w:rsidP="008711A7">
      <w:pPr>
        <w:pStyle w:val="ListParagraph"/>
        <w:numPr>
          <w:ilvl w:val="0"/>
          <w:numId w:val="2"/>
        </w:numPr>
        <w:ind w:left="1170" w:hanging="1170"/>
        <w:rPr>
          <w:rFonts w:ascii="Arial" w:hAnsi="Arial" w:cs="Arial"/>
        </w:rPr>
      </w:pPr>
      <w:r w:rsidRPr="002C5E69">
        <w:rPr>
          <w:rFonts w:ascii="Arial" w:hAnsi="Arial" w:cs="Arial"/>
          <w:i/>
          <w:iCs/>
        </w:rPr>
        <w:t>Halioglobus</w:t>
      </w:r>
      <w:r w:rsidRPr="002C5E69">
        <w:rPr>
          <w:rFonts w:ascii="Arial" w:hAnsi="Arial" w:cs="Arial"/>
        </w:rPr>
        <w:t xml:space="preserve"> single cell gene analysis.</w:t>
      </w:r>
      <w:r w:rsidRPr="002C5E69">
        <w:rPr>
          <w:rFonts w:ascii="Arial" w:hAnsi="Arial" w:cs="Arial"/>
          <w:color w:val="FF0000"/>
        </w:rPr>
        <w:t xml:space="preserve"> </w:t>
      </w:r>
      <w:r w:rsidR="00CB0677" w:rsidRPr="002C5E69">
        <w:rPr>
          <w:rFonts w:ascii="Arial" w:hAnsi="Arial" w:cs="Arial"/>
        </w:rPr>
        <w:t xml:space="preserve">The columns are </w:t>
      </w:r>
      <w:r w:rsidR="00CB0677" w:rsidRPr="002C5E69">
        <w:rPr>
          <w:rFonts w:ascii="Arial" w:hAnsi="Arial" w:cs="Arial"/>
          <w:i/>
          <w:iCs/>
        </w:rPr>
        <w:t>Halioglobus</w:t>
      </w:r>
      <w:r w:rsidR="00CB0677" w:rsidRPr="002C5E69">
        <w:rPr>
          <w:rFonts w:ascii="Arial" w:hAnsi="Arial" w:cs="Arial"/>
        </w:rPr>
        <w:t xml:space="preserve"> barcodes, and the rows are genes identified by HUMANN. Each value in the table represents abundance (RPKs, read count per thousand reads) of the gene in the corresponding barcode group.</w:t>
      </w:r>
      <w:r w:rsidR="00846429" w:rsidRPr="002C5E69">
        <w:rPr>
          <w:rFonts w:ascii="Arial" w:hAnsi="Arial" w:cs="Arial"/>
        </w:rPr>
        <w:br/>
      </w:r>
    </w:p>
    <w:p w14:paraId="18EDE452" w14:textId="394615BC" w:rsidR="00807DD5" w:rsidRPr="002C5E69" w:rsidRDefault="00807DD5" w:rsidP="008711A7">
      <w:pPr>
        <w:pStyle w:val="ListParagraph"/>
        <w:numPr>
          <w:ilvl w:val="0"/>
          <w:numId w:val="2"/>
        </w:numPr>
        <w:ind w:left="1170" w:hanging="1170"/>
        <w:rPr>
          <w:rFonts w:ascii="Arial" w:hAnsi="Arial" w:cs="Arial"/>
        </w:rPr>
      </w:pPr>
      <w:r w:rsidRPr="002C5E69">
        <w:rPr>
          <w:rFonts w:ascii="Arial" w:hAnsi="Arial" w:cs="Arial"/>
        </w:rPr>
        <w:t>100 strains for TDA testing (species, NCBI_ID)</w:t>
      </w:r>
      <w:r w:rsidR="00846429" w:rsidRPr="002C5E69">
        <w:rPr>
          <w:rFonts w:ascii="Arial" w:hAnsi="Arial" w:cs="Arial"/>
        </w:rPr>
        <w:t>.</w:t>
      </w:r>
      <w:r w:rsidR="00846429" w:rsidRPr="002C5E69">
        <w:rPr>
          <w:rFonts w:ascii="Arial" w:hAnsi="Arial" w:cs="Arial"/>
        </w:rPr>
        <w:br/>
      </w:r>
    </w:p>
    <w:p w14:paraId="795CE2CB" w14:textId="399EE4D1" w:rsidR="00807DD5" w:rsidRPr="002C5E69" w:rsidRDefault="00807DD5" w:rsidP="008711A7">
      <w:pPr>
        <w:pStyle w:val="ListParagraph"/>
        <w:numPr>
          <w:ilvl w:val="0"/>
          <w:numId w:val="2"/>
        </w:numPr>
        <w:ind w:left="1170" w:hanging="1170"/>
        <w:rPr>
          <w:rFonts w:ascii="Arial" w:hAnsi="Arial" w:cs="Arial"/>
        </w:rPr>
      </w:pPr>
      <w:r w:rsidRPr="002C5E69">
        <w:rPr>
          <w:rFonts w:ascii="Arial" w:hAnsi="Arial" w:cs="Arial"/>
        </w:rPr>
        <w:t>10000 simulated barcode group from the 100 strains (barcode name, purity, total reads)</w:t>
      </w:r>
      <w:r w:rsidR="00846429" w:rsidRPr="002C5E69">
        <w:rPr>
          <w:rFonts w:ascii="Arial" w:hAnsi="Arial" w:cs="Arial"/>
        </w:rPr>
        <w:t>.</w:t>
      </w:r>
      <w:r w:rsidR="00846429" w:rsidRPr="002C5E69">
        <w:rPr>
          <w:rFonts w:ascii="Arial" w:hAnsi="Arial" w:cs="Arial"/>
        </w:rPr>
        <w:br/>
      </w:r>
    </w:p>
    <w:p w14:paraId="7B75911C" w14:textId="7EE96008" w:rsidR="00807DD5" w:rsidRPr="002C5E69" w:rsidRDefault="00807DD5" w:rsidP="008711A7">
      <w:pPr>
        <w:pStyle w:val="ListParagraph"/>
        <w:numPr>
          <w:ilvl w:val="0"/>
          <w:numId w:val="2"/>
        </w:numPr>
        <w:ind w:left="1170" w:hanging="1170"/>
        <w:rPr>
          <w:rFonts w:ascii="Arial" w:hAnsi="Arial" w:cs="Arial"/>
        </w:rPr>
      </w:pPr>
      <w:r w:rsidRPr="002C5E69">
        <w:rPr>
          <w:rFonts w:ascii="Arial" w:hAnsi="Arial" w:cs="Arial"/>
        </w:rPr>
        <w:t>Simulation data analysis with Kraken2/Bracken. The rows are barcode groups. The first two columns (Input purity and predicted purity) are the purity of reads in barcode group by design and by Kraken2/Bracken prediction. The third to fifth columns (</w:t>
      </w:r>
      <w:proofErr w:type="spellStart"/>
      <w:r w:rsidRPr="002C5E69">
        <w:rPr>
          <w:rFonts w:ascii="Arial" w:hAnsi="Arial" w:cs="Arial"/>
        </w:rPr>
        <w:t>leiden</w:t>
      </w:r>
      <w:proofErr w:type="spellEnd"/>
      <w:r w:rsidRPr="002C5E69">
        <w:rPr>
          <w:rFonts w:ascii="Arial" w:hAnsi="Arial" w:cs="Arial"/>
        </w:rPr>
        <w:t xml:space="preserve">, </w:t>
      </w:r>
      <w:proofErr w:type="spellStart"/>
      <w:r w:rsidRPr="002C5E69">
        <w:rPr>
          <w:rFonts w:ascii="Arial" w:hAnsi="Arial" w:cs="Arial"/>
        </w:rPr>
        <w:t>celltype</w:t>
      </w:r>
      <w:proofErr w:type="spellEnd"/>
      <w:r w:rsidRPr="002C5E69">
        <w:rPr>
          <w:rFonts w:ascii="Arial" w:hAnsi="Arial" w:cs="Arial"/>
        </w:rPr>
        <w:t xml:space="preserve">, </w:t>
      </w:r>
      <w:proofErr w:type="spellStart"/>
      <w:r w:rsidRPr="002C5E69">
        <w:rPr>
          <w:rFonts w:ascii="Arial" w:hAnsi="Arial" w:cs="Arial"/>
        </w:rPr>
        <w:t>genera_input</w:t>
      </w:r>
      <w:proofErr w:type="spellEnd"/>
      <w:r w:rsidRPr="002C5E69">
        <w:rPr>
          <w:rFonts w:ascii="Arial" w:hAnsi="Arial" w:cs="Arial"/>
        </w:rPr>
        <w:t xml:space="preserve">) are the result of UMAP clustering. Leiden represent the clusters identified by UMAP. </w:t>
      </w:r>
      <w:proofErr w:type="spellStart"/>
      <w:r w:rsidRPr="002C5E69">
        <w:rPr>
          <w:rFonts w:ascii="Arial" w:hAnsi="Arial" w:cs="Arial"/>
        </w:rPr>
        <w:t>Celltype</w:t>
      </w:r>
      <w:proofErr w:type="spellEnd"/>
      <w:r w:rsidRPr="002C5E69">
        <w:rPr>
          <w:rFonts w:ascii="Arial" w:hAnsi="Arial" w:cs="Arial"/>
        </w:rPr>
        <w:t xml:space="preserve"> represents the predicted genus and the </w:t>
      </w:r>
      <w:proofErr w:type="spellStart"/>
      <w:r w:rsidRPr="002C5E69">
        <w:rPr>
          <w:rFonts w:ascii="Arial" w:hAnsi="Arial" w:cs="Arial"/>
        </w:rPr>
        <w:t>genera_input</w:t>
      </w:r>
      <w:proofErr w:type="spellEnd"/>
      <w:r w:rsidRPr="002C5E69">
        <w:rPr>
          <w:rFonts w:ascii="Arial" w:hAnsi="Arial" w:cs="Arial"/>
        </w:rPr>
        <w:t xml:space="preserve"> are the genus used to generate the simulation barcode group. The rest of the columns are the Kraken2/Bracken generated abundance of corresponding genus listed as the column names.</w:t>
      </w:r>
      <w:r w:rsidR="00846429" w:rsidRPr="002C5E69">
        <w:rPr>
          <w:rFonts w:ascii="Arial" w:hAnsi="Arial" w:cs="Arial"/>
        </w:rPr>
        <w:br/>
      </w:r>
      <w:r w:rsidRPr="002C5E69">
        <w:rPr>
          <w:rFonts w:ascii="Arial" w:hAnsi="Arial" w:cs="Arial"/>
        </w:rPr>
        <w:t xml:space="preserve"> </w:t>
      </w:r>
    </w:p>
    <w:p w14:paraId="684CD9AD" w14:textId="5A160146" w:rsidR="00807DD5" w:rsidRPr="002C5E69" w:rsidRDefault="00807DD5" w:rsidP="008711A7">
      <w:pPr>
        <w:pStyle w:val="ListParagraph"/>
        <w:numPr>
          <w:ilvl w:val="0"/>
          <w:numId w:val="2"/>
        </w:numPr>
        <w:ind w:left="1170" w:hanging="1170"/>
        <w:rPr>
          <w:rFonts w:ascii="Arial" w:hAnsi="Arial" w:cs="Arial"/>
        </w:rPr>
      </w:pPr>
      <w:r w:rsidRPr="002C5E69">
        <w:rPr>
          <w:rFonts w:ascii="Arial" w:hAnsi="Arial" w:cs="Arial"/>
        </w:rPr>
        <w:t xml:space="preserve">Simulation data analysis with </w:t>
      </w:r>
      <w:proofErr w:type="spellStart"/>
      <w:r w:rsidRPr="002C5E69">
        <w:rPr>
          <w:rFonts w:ascii="Arial" w:hAnsi="Arial" w:cs="Arial"/>
        </w:rPr>
        <w:t>MetaPhlAn</w:t>
      </w:r>
      <w:proofErr w:type="spellEnd"/>
      <w:r w:rsidRPr="002C5E69">
        <w:rPr>
          <w:rFonts w:ascii="Arial" w:hAnsi="Arial" w:cs="Arial"/>
        </w:rPr>
        <w:t xml:space="preserve">. The rows are barcode groups. The first two columns (Input purity and predicted purity) are the purity of reads in barcode group by design and by </w:t>
      </w:r>
      <w:proofErr w:type="spellStart"/>
      <w:r w:rsidRPr="002C5E69">
        <w:rPr>
          <w:rFonts w:ascii="Arial" w:hAnsi="Arial" w:cs="Arial"/>
        </w:rPr>
        <w:t>MetaPhlAn</w:t>
      </w:r>
      <w:proofErr w:type="spellEnd"/>
      <w:r w:rsidRPr="002C5E69">
        <w:rPr>
          <w:rFonts w:ascii="Arial" w:hAnsi="Arial" w:cs="Arial"/>
        </w:rPr>
        <w:t xml:space="preserve"> prediction. The third to fifth columns (</w:t>
      </w:r>
      <w:proofErr w:type="spellStart"/>
      <w:r w:rsidRPr="002C5E69">
        <w:rPr>
          <w:rFonts w:ascii="Arial" w:hAnsi="Arial" w:cs="Arial"/>
        </w:rPr>
        <w:t>leiden</w:t>
      </w:r>
      <w:proofErr w:type="spellEnd"/>
      <w:r w:rsidRPr="002C5E69">
        <w:rPr>
          <w:rFonts w:ascii="Arial" w:hAnsi="Arial" w:cs="Arial"/>
        </w:rPr>
        <w:t xml:space="preserve">, </w:t>
      </w:r>
      <w:proofErr w:type="spellStart"/>
      <w:r w:rsidRPr="002C5E69">
        <w:rPr>
          <w:rFonts w:ascii="Arial" w:hAnsi="Arial" w:cs="Arial"/>
        </w:rPr>
        <w:t>celltype</w:t>
      </w:r>
      <w:proofErr w:type="spellEnd"/>
      <w:r w:rsidRPr="002C5E69">
        <w:rPr>
          <w:rFonts w:ascii="Arial" w:hAnsi="Arial" w:cs="Arial"/>
        </w:rPr>
        <w:t xml:space="preserve">, </w:t>
      </w:r>
      <w:proofErr w:type="spellStart"/>
      <w:r w:rsidRPr="002C5E69">
        <w:rPr>
          <w:rFonts w:ascii="Arial" w:hAnsi="Arial" w:cs="Arial"/>
        </w:rPr>
        <w:t>genera_input</w:t>
      </w:r>
      <w:proofErr w:type="spellEnd"/>
      <w:r w:rsidRPr="002C5E69">
        <w:rPr>
          <w:rFonts w:ascii="Arial" w:hAnsi="Arial" w:cs="Arial"/>
        </w:rPr>
        <w:t xml:space="preserve">) are the result of UMAP clustering. Leiden represent the clusters identified by UMAP. </w:t>
      </w:r>
      <w:proofErr w:type="spellStart"/>
      <w:r w:rsidRPr="002C5E69">
        <w:rPr>
          <w:rFonts w:ascii="Arial" w:hAnsi="Arial" w:cs="Arial"/>
        </w:rPr>
        <w:t>Celltype</w:t>
      </w:r>
      <w:proofErr w:type="spellEnd"/>
      <w:r w:rsidRPr="002C5E69">
        <w:rPr>
          <w:rFonts w:ascii="Arial" w:hAnsi="Arial" w:cs="Arial"/>
        </w:rPr>
        <w:t xml:space="preserve"> represents the predicted genus and the </w:t>
      </w:r>
      <w:proofErr w:type="spellStart"/>
      <w:r w:rsidRPr="002C5E69">
        <w:rPr>
          <w:rFonts w:ascii="Arial" w:hAnsi="Arial" w:cs="Arial"/>
        </w:rPr>
        <w:t>genera_input</w:t>
      </w:r>
      <w:proofErr w:type="spellEnd"/>
      <w:r w:rsidRPr="002C5E69">
        <w:rPr>
          <w:rFonts w:ascii="Arial" w:hAnsi="Arial" w:cs="Arial"/>
        </w:rPr>
        <w:t xml:space="preserve"> is the genus used to generate the simulation barcode group. The rest of the columns are the </w:t>
      </w:r>
      <w:proofErr w:type="spellStart"/>
      <w:r w:rsidRPr="002C5E69">
        <w:rPr>
          <w:rFonts w:ascii="Arial" w:hAnsi="Arial" w:cs="Arial"/>
        </w:rPr>
        <w:t>MetaPhlAn</w:t>
      </w:r>
      <w:proofErr w:type="spellEnd"/>
      <w:r w:rsidRPr="002C5E69">
        <w:rPr>
          <w:rFonts w:ascii="Arial" w:hAnsi="Arial" w:cs="Arial"/>
        </w:rPr>
        <w:t xml:space="preserve"> generated relative abundance (percentage) of corresponding genus listed as the column names.</w:t>
      </w:r>
      <w:r w:rsidR="00846429" w:rsidRPr="002C5E69">
        <w:rPr>
          <w:rFonts w:ascii="Arial" w:hAnsi="Arial" w:cs="Arial"/>
        </w:rPr>
        <w:br/>
      </w:r>
    </w:p>
    <w:p w14:paraId="33193233" w14:textId="193BC9B3" w:rsidR="00404EDF" w:rsidRPr="002C5E69" w:rsidRDefault="00807DD5" w:rsidP="00E94F7E">
      <w:pPr>
        <w:pStyle w:val="ListParagraph"/>
        <w:numPr>
          <w:ilvl w:val="0"/>
          <w:numId w:val="2"/>
        </w:numPr>
        <w:ind w:left="1170" w:hanging="1170"/>
        <w:rPr>
          <w:rFonts w:ascii="Arial" w:eastAsia="Arial" w:hAnsi="Arial" w:cs="Arial"/>
          <w:b/>
          <w:bCs/>
          <w:color w:val="212121"/>
        </w:rPr>
      </w:pPr>
      <w:r w:rsidRPr="002C5E69">
        <w:rPr>
          <w:rFonts w:ascii="Arial" w:hAnsi="Arial" w:cs="Arial"/>
        </w:rPr>
        <w:lastRenderedPageBreak/>
        <w:t>Simulation data analysis with Kaiju. The rows are barcode groups. The first two columns (Input purity and predicted purity) are the purity of reads in barcode group by design and by Kaiju prediction. The third to fifth columns (</w:t>
      </w:r>
      <w:proofErr w:type="spellStart"/>
      <w:r w:rsidRPr="002C5E69">
        <w:rPr>
          <w:rFonts w:ascii="Arial" w:hAnsi="Arial" w:cs="Arial"/>
        </w:rPr>
        <w:t>leiden</w:t>
      </w:r>
      <w:proofErr w:type="spellEnd"/>
      <w:r w:rsidRPr="002C5E69">
        <w:rPr>
          <w:rFonts w:ascii="Arial" w:hAnsi="Arial" w:cs="Arial"/>
        </w:rPr>
        <w:t xml:space="preserve">, </w:t>
      </w:r>
      <w:proofErr w:type="spellStart"/>
      <w:r w:rsidRPr="002C5E69">
        <w:rPr>
          <w:rFonts w:ascii="Arial" w:hAnsi="Arial" w:cs="Arial"/>
        </w:rPr>
        <w:t>celltype</w:t>
      </w:r>
      <w:proofErr w:type="spellEnd"/>
      <w:r w:rsidRPr="002C5E69">
        <w:rPr>
          <w:rFonts w:ascii="Arial" w:hAnsi="Arial" w:cs="Arial"/>
        </w:rPr>
        <w:t xml:space="preserve">, </w:t>
      </w:r>
      <w:proofErr w:type="spellStart"/>
      <w:r w:rsidRPr="002C5E69">
        <w:rPr>
          <w:rFonts w:ascii="Arial" w:hAnsi="Arial" w:cs="Arial"/>
        </w:rPr>
        <w:t>genera_input</w:t>
      </w:r>
      <w:proofErr w:type="spellEnd"/>
      <w:r w:rsidRPr="002C5E69">
        <w:rPr>
          <w:rFonts w:ascii="Arial" w:hAnsi="Arial" w:cs="Arial"/>
        </w:rPr>
        <w:t xml:space="preserve">) are the result of UMAP clustering. Leiden represent the clusters identified by UMAP. </w:t>
      </w:r>
      <w:proofErr w:type="spellStart"/>
      <w:r w:rsidRPr="002C5E69">
        <w:rPr>
          <w:rFonts w:ascii="Arial" w:hAnsi="Arial" w:cs="Arial"/>
        </w:rPr>
        <w:t>Celltype</w:t>
      </w:r>
      <w:proofErr w:type="spellEnd"/>
      <w:r w:rsidRPr="002C5E69">
        <w:rPr>
          <w:rFonts w:ascii="Arial" w:hAnsi="Arial" w:cs="Arial"/>
        </w:rPr>
        <w:t xml:space="preserve"> represents the predicted genus and the </w:t>
      </w:r>
      <w:proofErr w:type="spellStart"/>
      <w:r w:rsidRPr="002C5E69">
        <w:rPr>
          <w:rFonts w:ascii="Arial" w:hAnsi="Arial" w:cs="Arial"/>
        </w:rPr>
        <w:t>genera_input</w:t>
      </w:r>
      <w:proofErr w:type="spellEnd"/>
      <w:r w:rsidRPr="002C5E69">
        <w:rPr>
          <w:rFonts w:ascii="Arial" w:hAnsi="Arial" w:cs="Arial"/>
        </w:rPr>
        <w:t xml:space="preserve"> </w:t>
      </w:r>
      <w:r w:rsidR="00DA7320" w:rsidRPr="002C5E69">
        <w:rPr>
          <w:rFonts w:ascii="Arial" w:hAnsi="Arial" w:cs="Arial"/>
        </w:rPr>
        <w:t>is</w:t>
      </w:r>
      <w:r w:rsidRPr="002C5E69">
        <w:rPr>
          <w:rFonts w:ascii="Arial" w:hAnsi="Arial" w:cs="Arial"/>
        </w:rPr>
        <w:t xml:space="preserve"> the genus used to generate the simulation barcode group. The rest of the columns are the Kaiju generated relative abundance (percentage) of corresponding gen</w:t>
      </w:r>
      <w:r w:rsidR="009D053D" w:rsidRPr="002C5E69">
        <w:rPr>
          <w:rFonts w:ascii="Arial" w:hAnsi="Arial" w:cs="Arial"/>
        </w:rPr>
        <w:t>era</w:t>
      </w:r>
      <w:r w:rsidRPr="002C5E69">
        <w:rPr>
          <w:rFonts w:ascii="Arial" w:hAnsi="Arial" w:cs="Arial"/>
        </w:rPr>
        <w:t xml:space="preserve"> listed as the column names.</w:t>
      </w:r>
      <w:bookmarkEnd w:id="2"/>
      <w:r w:rsidR="00404EDF" w:rsidRPr="002C5E69">
        <w:rPr>
          <w:rFonts w:ascii="Arial" w:eastAsia="Arial" w:hAnsi="Arial" w:cs="Arial"/>
          <w:b/>
          <w:bCs/>
          <w:color w:val="212121"/>
        </w:rPr>
        <w:br w:type="page"/>
      </w:r>
    </w:p>
    <w:p w14:paraId="06E1BAEC" w14:textId="78F18CCF" w:rsidR="00A90813" w:rsidRPr="002C5E69" w:rsidRDefault="001D388A" w:rsidP="00404EDF">
      <w:pPr>
        <w:rPr>
          <w:rFonts w:ascii="Arial" w:eastAsia="Arial" w:hAnsi="Arial" w:cs="Arial"/>
          <w:bCs/>
          <w:color w:val="212121"/>
        </w:rPr>
      </w:pPr>
      <w:r w:rsidRPr="002C5E69">
        <w:rPr>
          <w:rFonts w:ascii="Arial" w:eastAsia="Arial" w:hAnsi="Arial" w:cs="Arial"/>
          <w:b/>
          <w:bCs/>
          <w:color w:val="212121"/>
        </w:rPr>
        <w:lastRenderedPageBreak/>
        <w:t>Discussion S</w:t>
      </w:r>
      <w:r w:rsidR="00404EDF" w:rsidRPr="002C5E69">
        <w:rPr>
          <w:rFonts w:ascii="Arial" w:eastAsia="Arial" w:hAnsi="Arial" w:cs="Arial"/>
          <w:b/>
          <w:bCs/>
          <w:color w:val="212121"/>
        </w:rPr>
        <w:t>1</w:t>
      </w:r>
      <w:r w:rsidR="00110919">
        <w:rPr>
          <w:rFonts w:ascii="Arial" w:eastAsia="Arial" w:hAnsi="Arial" w:cs="Arial"/>
          <w:b/>
          <w:bCs/>
          <w:color w:val="212121"/>
        </w:rPr>
        <w:t xml:space="preserve"> |</w:t>
      </w:r>
      <w:r w:rsidR="00110919" w:rsidRPr="002C5E69">
        <w:rPr>
          <w:rFonts w:ascii="Arial" w:eastAsia="Arial" w:hAnsi="Arial" w:cs="Arial"/>
          <w:b/>
          <w:bCs/>
          <w:color w:val="212121"/>
        </w:rPr>
        <w:t xml:space="preserve"> </w:t>
      </w:r>
      <w:r w:rsidR="00A90813" w:rsidRPr="008711A7">
        <w:rPr>
          <w:rFonts w:ascii="Arial" w:eastAsia="Arial" w:hAnsi="Arial" w:cs="Arial"/>
          <w:b/>
          <w:color w:val="212121"/>
        </w:rPr>
        <w:t xml:space="preserve">Taxonomic classifier selection for Taxonomic discovery algorithm using simulated single cell sequencing </w:t>
      </w:r>
      <w:r w:rsidR="00232231" w:rsidRPr="008711A7">
        <w:rPr>
          <w:rFonts w:ascii="Arial" w:eastAsia="Arial" w:hAnsi="Arial" w:cs="Arial"/>
          <w:b/>
          <w:color w:val="212121"/>
        </w:rPr>
        <w:t>data.</w:t>
      </w:r>
    </w:p>
    <w:p w14:paraId="6987FBD3" w14:textId="5A9DFE50" w:rsidR="003A6D00" w:rsidRDefault="000716CA" w:rsidP="003A6D00">
      <w:pPr>
        <w:jc w:val="both"/>
        <w:rPr>
          <w:rFonts w:ascii="Arial" w:eastAsia="Arial" w:hAnsi="Arial" w:cs="Arial"/>
          <w:color w:val="212121"/>
        </w:rPr>
      </w:pPr>
      <w:r>
        <w:rPr>
          <w:rFonts w:ascii="Arial" w:eastAsia="Arial" w:hAnsi="Arial" w:cs="Arial"/>
          <w:color w:val="212121"/>
        </w:rPr>
        <w:t xml:space="preserve">A </w:t>
      </w:r>
      <w:r w:rsidR="00A90813">
        <w:rPr>
          <w:rFonts w:ascii="Arial" w:eastAsia="Arial" w:hAnsi="Arial" w:cs="Arial"/>
          <w:color w:val="212121"/>
        </w:rPr>
        <w:t xml:space="preserve">key challenge in single microbe sequencing data analysis is that only a fraction of </w:t>
      </w:r>
      <w:r>
        <w:rPr>
          <w:rFonts w:ascii="Arial" w:eastAsia="Arial" w:hAnsi="Arial" w:cs="Arial"/>
          <w:color w:val="212121"/>
        </w:rPr>
        <w:t xml:space="preserve">potential microbial </w:t>
      </w:r>
      <w:r w:rsidR="00A90813">
        <w:rPr>
          <w:rFonts w:ascii="Arial" w:eastAsia="Arial" w:hAnsi="Arial" w:cs="Arial"/>
          <w:color w:val="212121"/>
        </w:rPr>
        <w:t xml:space="preserve">species </w:t>
      </w:r>
      <w:r w:rsidR="008711A7">
        <w:rPr>
          <w:rFonts w:ascii="Arial" w:eastAsia="Arial" w:hAnsi="Arial" w:cs="Arial"/>
          <w:color w:val="212121"/>
        </w:rPr>
        <w:t>has</w:t>
      </w:r>
      <w:r>
        <w:rPr>
          <w:rFonts w:ascii="Arial" w:eastAsia="Arial" w:hAnsi="Arial" w:cs="Arial"/>
          <w:color w:val="212121"/>
        </w:rPr>
        <w:t xml:space="preserve"> </w:t>
      </w:r>
      <w:r w:rsidR="00A90813">
        <w:rPr>
          <w:rFonts w:ascii="Arial" w:eastAsia="Arial" w:hAnsi="Arial" w:cs="Arial"/>
          <w:color w:val="212121"/>
        </w:rPr>
        <w:t xml:space="preserve">a reference genome available. </w:t>
      </w:r>
      <w:r>
        <w:rPr>
          <w:rFonts w:ascii="Arial" w:eastAsia="Arial" w:hAnsi="Arial" w:cs="Arial"/>
          <w:color w:val="212121"/>
        </w:rPr>
        <w:t xml:space="preserve">Thus, it </w:t>
      </w:r>
      <w:r w:rsidR="00A90813">
        <w:rPr>
          <w:rFonts w:ascii="Arial" w:eastAsia="Arial" w:hAnsi="Arial" w:cs="Arial"/>
          <w:color w:val="212121"/>
        </w:rPr>
        <w:t xml:space="preserve">is </w:t>
      </w:r>
      <w:r w:rsidR="00CB1A56">
        <w:rPr>
          <w:rFonts w:ascii="Arial" w:eastAsia="Arial" w:hAnsi="Arial" w:cs="Arial"/>
          <w:color w:val="212121"/>
        </w:rPr>
        <w:t xml:space="preserve">often </w:t>
      </w:r>
      <w:r w:rsidR="00A90813">
        <w:rPr>
          <w:rFonts w:ascii="Arial" w:eastAsia="Arial" w:hAnsi="Arial" w:cs="Arial"/>
          <w:color w:val="212121"/>
        </w:rPr>
        <w:t xml:space="preserve">not possible to use </w:t>
      </w:r>
      <w:r w:rsidR="00CB1A56">
        <w:rPr>
          <w:rFonts w:ascii="Arial" w:eastAsia="Arial" w:hAnsi="Arial" w:cs="Arial"/>
          <w:color w:val="212121"/>
        </w:rPr>
        <w:t xml:space="preserve">read mapping against a </w:t>
      </w:r>
      <w:r w:rsidR="00A90813">
        <w:rPr>
          <w:rFonts w:ascii="Arial" w:eastAsia="Arial" w:hAnsi="Arial" w:cs="Arial"/>
          <w:color w:val="212121"/>
        </w:rPr>
        <w:t xml:space="preserve">genome </w:t>
      </w:r>
      <w:r w:rsidR="00CB1A56">
        <w:rPr>
          <w:rFonts w:ascii="Arial" w:eastAsia="Arial" w:hAnsi="Arial" w:cs="Arial"/>
          <w:color w:val="212121"/>
        </w:rPr>
        <w:t>database</w:t>
      </w:r>
      <w:r>
        <w:rPr>
          <w:rFonts w:ascii="Arial" w:eastAsia="Arial" w:hAnsi="Arial" w:cs="Arial"/>
          <w:color w:val="212121"/>
        </w:rPr>
        <w:t xml:space="preserve"> </w:t>
      </w:r>
      <w:r w:rsidR="00A90813">
        <w:rPr>
          <w:rFonts w:ascii="Arial" w:eastAsia="Arial" w:hAnsi="Arial" w:cs="Arial"/>
          <w:color w:val="212121"/>
        </w:rPr>
        <w:t xml:space="preserve">to identify </w:t>
      </w:r>
      <w:r w:rsidR="00CB1A56">
        <w:rPr>
          <w:rFonts w:ascii="Arial" w:eastAsia="Arial" w:hAnsi="Arial" w:cs="Arial"/>
          <w:color w:val="212121"/>
        </w:rPr>
        <w:t xml:space="preserve">a </w:t>
      </w:r>
      <w:r w:rsidR="00A90813">
        <w:rPr>
          <w:rFonts w:ascii="Arial" w:eastAsia="Arial" w:hAnsi="Arial" w:cs="Arial"/>
          <w:color w:val="212121"/>
        </w:rPr>
        <w:t xml:space="preserve">barcode’s taxa. </w:t>
      </w:r>
      <w:r w:rsidR="00CB1A56">
        <w:rPr>
          <w:rFonts w:ascii="Arial" w:eastAsia="Arial" w:hAnsi="Arial" w:cs="Arial"/>
          <w:color w:val="212121"/>
        </w:rPr>
        <w:t>Further</w:t>
      </w:r>
      <w:r w:rsidR="00A90813">
        <w:rPr>
          <w:rFonts w:ascii="Arial" w:eastAsia="Arial" w:hAnsi="Arial" w:cs="Arial"/>
          <w:color w:val="212121"/>
        </w:rPr>
        <w:t xml:space="preserve">, because the average coverage of each barcode group is </w:t>
      </w:r>
      <w:r w:rsidR="00CB1A56">
        <w:rPr>
          <w:rFonts w:ascii="Arial" w:eastAsia="Arial" w:hAnsi="Arial" w:cs="Arial"/>
          <w:color w:val="212121"/>
        </w:rPr>
        <w:t xml:space="preserve">less </w:t>
      </w:r>
      <w:r w:rsidR="00A90813">
        <w:rPr>
          <w:rFonts w:ascii="Arial" w:eastAsia="Arial" w:hAnsi="Arial" w:cs="Arial"/>
          <w:color w:val="212121"/>
        </w:rPr>
        <w:t xml:space="preserve">than 1%, the likelihood of </w:t>
      </w:r>
      <w:r w:rsidR="00CB1A56">
        <w:rPr>
          <w:rFonts w:ascii="Arial" w:eastAsia="Arial" w:hAnsi="Arial" w:cs="Arial"/>
          <w:color w:val="212121"/>
        </w:rPr>
        <w:t xml:space="preserve">two </w:t>
      </w:r>
      <w:r w:rsidR="00A90813">
        <w:rPr>
          <w:rFonts w:ascii="Arial" w:eastAsia="Arial" w:hAnsi="Arial" w:cs="Arial"/>
          <w:color w:val="212121"/>
        </w:rPr>
        <w:t xml:space="preserve">different barcodes of the same cell </w:t>
      </w:r>
      <w:r w:rsidR="00CB1A56">
        <w:rPr>
          <w:rFonts w:ascii="Arial" w:eastAsia="Arial" w:hAnsi="Arial" w:cs="Arial"/>
          <w:color w:val="212121"/>
        </w:rPr>
        <w:t xml:space="preserve">type sharing </w:t>
      </w:r>
      <w:r w:rsidR="00A90813">
        <w:rPr>
          <w:rFonts w:ascii="Arial" w:eastAsia="Arial" w:hAnsi="Arial" w:cs="Arial"/>
          <w:color w:val="212121"/>
        </w:rPr>
        <w:t xml:space="preserve">a common set of reads is low. </w:t>
      </w:r>
      <w:r w:rsidR="003A6D00">
        <w:rPr>
          <w:rFonts w:ascii="Arial" w:eastAsia="Arial" w:hAnsi="Arial" w:cs="Arial"/>
          <w:color w:val="212121"/>
        </w:rPr>
        <w:t xml:space="preserve">These factors make it </w:t>
      </w:r>
      <w:r w:rsidR="00A90813">
        <w:rPr>
          <w:rFonts w:ascii="Arial" w:eastAsia="Arial" w:hAnsi="Arial" w:cs="Arial"/>
          <w:color w:val="212121"/>
        </w:rPr>
        <w:t>difficult to use a read</w:t>
      </w:r>
      <w:r w:rsidR="003A6D00">
        <w:rPr>
          <w:rFonts w:ascii="Arial" w:eastAsia="Arial" w:hAnsi="Arial" w:cs="Arial"/>
          <w:color w:val="212121"/>
        </w:rPr>
        <w:t>-</w:t>
      </w:r>
      <w:r w:rsidR="00A90813">
        <w:rPr>
          <w:rFonts w:ascii="Arial" w:eastAsia="Arial" w:hAnsi="Arial" w:cs="Arial"/>
          <w:color w:val="212121"/>
        </w:rPr>
        <w:t xml:space="preserve">based method </w:t>
      </w:r>
      <w:r w:rsidR="003A6D00">
        <w:rPr>
          <w:rFonts w:ascii="Arial" w:eastAsia="Arial" w:hAnsi="Arial" w:cs="Arial"/>
          <w:color w:val="212121"/>
        </w:rPr>
        <w:t xml:space="preserve">for </w:t>
      </w:r>
      <w:r w:rsidR="00A90813">
        <w:rPr>
          <w:rFonts w:ascii="Arial" w:eastAsia="Arial" w:hAnsi="Arial" w:cs="Arial"/>
          <w:color w:val="212121"/>
        </w:rPr>
        <w:t>cluster</w:t>
      </w:r>
      <w:r w:rsidR="003A6D00">
        <w:rPr>
          <w:rFonts w:ascii="Arial" w:eastAsia="Arial" w:hAnsi="Arial" w:cs="Arial"/>
          <w:color w:val="212121"/>
        </w:rPr>
        <w:t>ing</w:t>
      </w:r>
      <w:r w:rsidR="00A90813">
        <w:rPr>
          <w:rFonts w:ascii="Arial" w:eastAsia="Arial" w:hAnsi="Arial" w:cs="Arial"/>
          <w:color w:val="212121"/>
        </w:rPr>
        <w:t xml:space="preserve"> barcode groups belonging to the same type of cell. </w:t>
      </w:r>
      <w:r w:rsidR="003A6D00">
        <w:rPr>
          <w:rFonts w:ascii="Arial" w:eastAsia="Arial" w:hAnsi="Arial" w:cs="Arial"/>
          <w:color w:val="212121"/>
        </w:rPr>
        <w:t xml:space="preserve">Initial tests with such a method </w:t>
      </w:r>
      <w:r w:rsidR="00A90813">
        <w:rPr>
          <w:rFonts w:ascii="Arial" w:eastAsia="Arial" w:hAnsi="Arial" w:cs="Arial"/>
          <w:color w:val="212121"/>
        </w:rPr>
        <w:t xml:space="preserve">failed to cluster cells with common reads or SNPs between barcode groups. </w:t>
      </w:r>
    </w:p>
    <w:p w14:paraId="71AF5F83" w14:textId="46747874" w:rsidR="00A90813" w:rsidRDefault="00A90813" w:rsidP="00356D5E">
      <w:pPr>
        <w:jc w:val="both"/>
        <w:rPr>
          <w:rFonts w:ascii="Arial" w:eastAsia="Arial" w:hAnsi="Arial" w:cs="Arial"/>
          <w:color w:val="212121"/>
        </w:rPr>
      </w:pPr>
      <w:r>
        <w:rPr>
          <w:rFonts w:ascii="Arial" w:eastAsia="Arial" w:hAnsi="Arial" w:cs="Arial"/>
          <w:color w:val="212121"/>
        </w:rPr>
        <w:t>To identify each barcode group without using reference genomes, we propose the Taxonomic Discovery Algorithm (TDA). In</w:t>
      </w:r>
      <w:r w:rsidR="00401CA0">
        <w:rPr>
          <w:rFonts w:ascii="Arial" w:eastAsia="Arial" w:hAnsi="Arial" w:cs="Arial"/>
          <w:color w:val="212121"/>
        </w:rPr>
        <w:t xml:space="preserve"> the</w:t>
      </w:r>
      <w:r>
        <w:rPr>
          <w:rFonts w:ascii="Arial" w:eastAsia="Arial" w:hAnsi="Arial" w:cs="Arial"/>
          <w:color w:val="212121"/>
        </w:rPr>
        <w:t xml:space="preserve"> TDA</w:t>
      </w:r>
      <w:r w:rsidR="00401CA0">
        <w:rPr>
          <w:rFonts w:ascii="Arial" w:eastAsia="Arial" w:hAnsi="Arial" w:cs="Arial"/>
          <w:color w:val="212121"/>
        </w:rPr>
        <w:t xml:space="preserve"> workflow</w:t>
      </w:r>
      <w:r>
        <w:rPr>
          <w:rFonts w:ascii="Arial" w:eastAsia="Arial" w:hAnsi="Arial" w:cs="Arial"/>
          <w:color w:val="212121"/>
        </w:rPr>
        <w:t>, each barcode group is treated as a metagenomic sample</w:t>
      </w:r>
      <w:r w:rsidR="00401CA0">
        <w:rPr>
          <w:rFonts w:ascii="Arial" w:eastAsia="Arial" w:hAnsi="Arial" w:cs="Arial"/>
          <w:color w:val="212121"/>
        </w:rPr>
        <w:t xml:space="preserve"> and</w:t>
      </w:r>
      <w:r>
        <w:rPr>
          <w:rFonts w:ascii="Arial" w:eastAsia="Arial" w:hAnsi="Arial" w:cs="Arial"/>
          <w:color w:val="212121"/>
        </w:rPr>
        <w:t xml:space="preserve"> its taxonomic abundance is estimated </w:t>
      </w:r>
      <w:r w:rsidR="00401CA0">
        <w:rPr>
          <w:rFonts w:ascii="Arial" w:eastAsia="Arial" w:hAnsi="Arial" w:cs="Arial"/>
          <w:color w:val="212121"/>
        </w:rPr>
        <w:t xml:space="preserve">using </w:t>
      </w:r>
      <w:r>
        <w:rPr>
          <w:rFonts w:ascii="Arial" w:eastAsia="Arial" w:hAnsi="Arial" w:cs="Arial"/>
          <w:color w:val="212121"/>
        </w:rPr>
        <w:t>available taxonomic classifier</w:t>
      </w:r>
      <w:r w:rsidR="00401CA0">
        <w:rPr>
          <w:rFonts w:ascii="Arial" w:eastAsia="Arial" w:hAnsi="Arial" w:cs="Arial"/>
          <w:color w:val="212121"/>
        </w:rPr>
        <w:t xml:space="preserve"> approaches</w:t>
      </w:r>
      <w:r>
        <w:rPr>
          <w:rFonts w:ascii="Arial" w:eastAsia="Arial" w:hAnsi="Arial" w:cs="Arial"/>
          <w:color w:val="212121"/>
        </w:rPr>
        <w:t xml:space="preserve">. </w:t>
      </w:r>
      <w:r w:rsidR="00401CA0">
        <w:rPr>
          <w:rFonts w:ascii="Arial" w:eastAsia="Arial" w:hAnsi="Arial" w:cs="Arial"/>
          <w:color w:val="212121"/>
        </w:rPr>
        <w:t xml:space="preserve">Our </w:t>
      </w:r>
      <w:r>
        <w:rPr>
          <w:rFonts w:ascii="Arial" w:eastAsia="Arial" w:hAnsi="Arial" w:cs="Arial"/>
          <w:color w:val="212121"/>
        </w:rPr>
        <w:t>hypothesi</w:t>
      </w:r>
      <w:r w:rsidR="00401CA0">
        <w:rPr>
          <w:rFonts w:ascii="Arial" w:eastAsia="Arial" w:hAnsi="Arial" w:cs="Arial"/>
          <w:color w:val="212121"/>
        </w:rPr>
        <w:t>s was</w:t>
      </w:r>
      <w:r>
        <w:rPr>
          <w:rFonts w:ascii="Arial" w:eastAsia="Arial" w:hAnsi="Arial" w:cs="Arial"/>
          <w:color w:val="212121"/>
        </w:rPr>
        <w:t xml:space="preserve"> that different barcode groups belong</w:t>
      </w:r>
      <w:r w:rsidR="00401CA0">
        <w:rPr>
          <w:rFonts w:ascii="Arial" w:eastAsia="Arial" w:hAnsi="Arial" w:cs="Arial"/>
          <w:color w:val="212121"/>
        </w:rPr>
        <w:t>ing</w:t>
      </w:r>
      <w:r>
        <w:rPr>
          <w:rFonts w:ascii="Arial" w:eastAsia="Arial" w:hAnsi="Arial" w:cs="Arial"/>
          <w:color w:val="212121"/>
        </w:rPr>
        <w:t xml:space="preserve"> to the same cell should be classified to the same taxa by </w:t>
      </w:r>
      <w:r w:rsidR="00401CA0">
        <w:rPr>
          <w:rFonts w:ascii="Arial" w:eastAsia="Arial" w:hAnsi="Arial" w:cs="Arial"/>
          <w:color w:val="212121"/>
        </w:rPr>
        <w:t xml:space="preserve">a </w:t>
      </w:r>
      <w:r>
        <w:rPr>
          <w:rFonts w:ascii="Arial" w:eastAsia="Arial" w:hAnsi="Arial" w:cs="Arial"/>
          <w:color w:val="212121"/>
        </w:rPr>
        <w:t xml:space="preserve">taxonomic classifier even </w:t>
      </w:r>
      <w:r w:rsidR="00401CA0">
        <w:rPr>
          <w:rFonts w:ascii="Arial" w:eastAsia="Arial" w:hAnsi="Arial" w:cs="Arial"/>
          <w:color w:val="212121"/>
        </w:rPr>
        <w:t xml:space="preserve">if each barcode group </w:t>
      </w:r>
      <w:r>
        <w:rPr>
          <w:rFonts w:ascii="Arial" w:eastAsia="Arial" w:hAnsi="Arial" w:cs="Arial"/>
          <w:color w:val="212121"/>
        </w:rPr>
        <w:t xml:space="preserve">possess completely different sets of reads. </w:t>
      </w:r>
      <w:r w:rsidR="00401CA0">
        <w:rPr>
          <w:rFonts w:ascii="Arial" w:eastAsia="Arial" w:hAnsi="Arial" w:cs="Arial"/>
          <w:color w:val="212121"/>
        </w:rPr>
        <w:t>In particular, a</w:t>
      </w:r>
      <w:r>
        <w:rPr>
          <w:rFonts w:ascii="Arial" w:eastAsia="Arial" w:hAnsi="Arial" w:cs="Arial"/>
          <w:color w:val="212121"/>
        </w:rPr>
        <w:t xml:space="preserve">n ideal taxonomic classifier suitable for TDA should accurately identify each barcode group </w:t>
      </w:r>
      <w:r w:rsidR="00401CA0">
        <w:rPr>
          <w:rFonts w:ascii="Arial" w:eastAsia="Arial" w:hAnsi="Arial" w:cs="Arial"/>
          <w:color w:val="212121"/>
        </w:rPr>
        <w:t xml:space="preserve">using </w:t>
      </w:r>
      <w:r>
        <w:rPr>
          <w:rFonts w:ascii="Arial" w:eastAsia="Arial" w:hAnsi="Arial" w:cs="Arial"/>
          <w:color w:val="212121"/>
        </w:rPr>
        <w:t xml:space="preserve">a limited number of reads. </w:t>
      </w:r>
      <w:r w:rsidR="00401CA0">
        <w:rPr>
          <w:rFonts w:ascii="Arial" w:eastAsia="Arial" w:hAnsi="Arial" w:cs="Arial"/>
          <w:color w:val="212121"/>
        </w:rPr>
        <w:t>T</w:t>
      </w:r>
      <w:r>
        <w:rPr>
          <w:rFonts w:ascii="Arial" w:eastAsia="Arial" w:hAnsi="Arial" w:cs="Arial"/>
          <w:color w:val="212121"/>
        </w:rPr>
        <w:t>he taxonomic classifier should also provide accurate abundance of each clade</w:t>
      </w:r>
      <w:r w:rsidR="00401CA0">
        <w:rPr>
          <w:rFonts w:ascii="Arial" w:eastAsia="Arial" w:hAnsi="Arial" w:cs="Arial"/>
          <w:color w:val="212121"/>
        </w:rPr>
        <w:t xml:space="preserve"> in the circumstances when barcode groups are from droplets that were loaded with more than one cell</w:t>
      </w:r>
      <w:r w:rsidR="00356D5E">
        <w:rPr>
          <w:rFonts w:ascii="Arial" w:eastAsia="Arial" w:hAnsi="Arial" w:cs="Arial"/>
          <w:color w:val="212121"/>
        </w:rPr>
        <w:t>, so as to enable filtering.</w:t>
      </w:r>
      <w:r>
        <w:rPr>
          <w:rFonts w:ascii="Arial" w:eastAsia="Arial" w:hAnsi="Arial" w:cs="Arial"/>
          <w:color w:val="212121"/>
        </w:rPr>
        <w:t xml:space="preserve"> There are 3 types of </w:t>
      </w:r>
      <w:r w:rsidR="00356D5E">
        <w:rPr>
          <w:rFonts w:ascii="Arial" w:eastAsia="Arial" w:hAnsi="Arial" w:cs="Arial"/>
          <w:color w:val="212121"/>
        </w:rPr>
        <w:t>classifier approaches</w:t>
      </w:r>
      <w:r>
        <w:rPr>
          <w:rFonts w:ascii="Arial" w:eastAsia="Arial" w:hAnsi="Arial" w:cs="Arial"/>
          <w:color w:val="212121"/>
        </w:rPr>
        <w:t>: k-</w:t>
      </w:r>
      <w:proofErr w:type="spellStart"/>
      <w:r>
        <w:rPr>
          <w:rFonts w:ascii="Arial" w:eastAsia="Arial" w:hAnsi="Arial" w:cs="Arial"/>
          <w:color w:val="212121"/>
        </w:rPr>
        <w:t>mer</w:t>
      </w:r>
      <w:proofErr w:type="spellEnd"/>
      <w:r>
        <w:rPr>
          <w:rFonts w:ascii="Arial" w:eastAsia="Arial" w:hAnsi="Arial" w:cs="Arial"/>
          <w:color w:val="212121"/>
        </w:rPr>
        <w:t xml:space="preserve"> based, protein-based, and marker gene-based</w:t>
      </w:r>
      <w:r w:rsidR="00356D5E">
        <w:rPr>
          <w:rFonts w:ascii="Arial" w:eastAsia="Arial" w:hAnsi="Arial" w:cs="Arial"/>
          <w:color w:val="212121"/>
        </w:rPr>
        <w:t xml:space="preserve">. These approaches assign taxonomic labels to metagenomic DNA sequences through respectively detecting </w:t>
      </w:r>
      <w:r>
        <w:rPr>
          <w:rFonts w:ascii="Arial" w:eastAsia="Arial" w:hAnsi="Arial" w:cs="Arial"/>
          <w:color w:val="212121"/>
        </w:rPr>
        <w:t>clade</w:t>
      </w:r>
      <w:r w:rsidR="00356D5E">
        <w:rPr>
          <w:rFonts w:ascii="Arial" w:eastAsia="Arial" w:hAnsi="Arial" w:cs="Arial"/>
          <w:color w:val="212121"/>
        </w:rPr>
        <w:t>-</w:t>
      </w:r>
      <w:r>
        <w:rPr>
          <w:rFonts w:ascii="Arial" w:eastAsia="Arial" w:hAnsi="Arial" w:cs="Arial"/>
          <w:color w:val="212121"/>
        </w:rPr>
        <w:t>specific k-</w:t>
      </w:r>
      <w:proofErr w:type="spellStart"/>
      <w:r>
        <w:rPr>
          <w:rFonts w:ascii="Arial" w:eastAsia="Arial" w:hAnsi="Arial" w:cs="Arial"/>
          <w:color w:val="212121"/>
        </w:rPr>
        <w:t>mer</w:t>
      </w:r>
      <w:proofErr w:type="spellEnd"/>
      <w:r>
        <w:rPr>
          <w:rFonts w:ascii="Arial" w:eastAsia="Arial" w:hAnsi="Arial" w:cs="Arial"/>
          <w:color w:val="212121"/>
        </w:rPr>
        <w:t>, protein sequence, or marker gene</w:t>
      </w:r>
      <w:r w:rsidR="00356D5E">
        <w:rPr>
          <w:rFonts w:ascii="Arial" w:eastAsia="Arial" w:hAnsi="Arial" w:cs="Arial"/>
          <w:color w:val="212121"/>
        </w:rPr>
        <w:t xml:space="preserve"> signatures</w:t>
      </w:r>
      <w:r>
        <w:rPr>
          <w:rFonts w:ascii="Arial" w:eastAsia="Arial" w:hAnsi="Arial" w:cs="Arial"/>
          <w:color w:val="212121"/>
        </w:rPr>
        <w:t xml:space="preserve">. </w:t>
      </w:r>
      <w:r w:rsidR="00356D5E">
        <w:rPr>
          <w:rFonts w:ascii="Arial" w:eastAsia="Arial" w:hAnsi="Arial" w:cs="Arial"/>
          <w:color w:val="212121"/>
        </w:rPr>
        <w:t xml:space="preserve">For identifying the best approach for TDA use, we </w:t>
      </w:r>
      <w:r w:rsidR="00E43EF6">
        <w:rPr>
          <w:rFonts w:ascii="Arial" w:eastAsia="Arial" w:hAnsi="Arial" w:cs="Arial"/>
          <w:color w:val="212121"/>
        </w:rPr>
        <w:t>evaluated</w:t>
      </w:r>
      <w:r w:rsidR="00356D5E">
        <w:rPr>
          <w:rFonts w:ascii="Arial" w:eastAsia="Arial" w:hAnsi="Arial" w:cs="Arial"/>
          <w:color w:val="212121"/>
        </w:rPr>
        <w:t xml:space="preserve"> a</w:t>
      </w:r>
      <w:r>
        <w:rPr>
          <w:rFonts w:ascii="Arial" w:eastAsia="Arial" w:hAnsi="Arial" w:cs="Arial"/>
          <w:color w:val="212121"/>
        </w:rPr>
        <w:t xml:space="preserve"> </w:t>
      </w:r>
      <w:r w:rsidR="00AC5BD7">
        <w:rPr>
          <w:rFonts w:ascii="Arial" w:eastAsia="Arial" w:hAnsi="Arial" w:cs="Arial"/>
          <w:color w:val="212121"/>
        </w:rPr>
        <w:t xml:space="preserve">recent </w:t>
      </w:r>
      <w:r>
        <w:rPr>
          <w:rFonts w:ascii="Arial" w:eastAsia="Arial" w:hAnsi="Arial" w:cs="Arial"/>
          <w:color w:val="212121"/>
        </w:rPr>
        <w:t xml:space="preserve">tool from each </w:t>
      </w:r>
      <w:r w:rsidR="00356D5E">
        <w:rPr>
          <w:rFonts w:ascii="Arial" w:eastAsia="Arial" w:hAnsi="Arial" w:cs="Arial"/>
          <w:color w:val="212121"/>
        </w:rPr>
        <w:t>method:</w:t>
      </w:r>
      <w:r>
        <w:rPr>
          <w:rFonts w:ascii="Arial" w:eastAsia="Arial" w:hAnsi="Arial" w:cs="Arial"/>
          <w:color w:val="212121"/>
        </w:rPr>
        <w:t xml:space="preserve"> Kraken2</w:t>
      </w:r>
      <w:sdt>
        <w:sdtPr>
          <w:rPr>
            <w:rFonts w:ascii="Arial" w:eastAsia="Arial" w:hAnsi="Arial" w:cs="Arial"/>
            <w:color w:val="000000"/>
            <w:vertAlign w:val="superscript"/>
          </w:rPr>
          <w:tag w:val="MENDELEY_CITATION_v3_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"/>
          <w:id w:val="-492101325"/>
          <w:placeholder>
            <w:docPart w:val="DefaultPlaceholder_-1854013440"/>
          </w:placeholder>
        </w:sdtPr>
        <w:sdtContent>
          <w:r w:rsidR="004F6623" w:rsidRPr="004F6623">
            <w:rPr>
              <w:rFonts w:ascii="Arial" w:eastAsia="Arial" w:hAnsi="Arial" w:cs="Arial"/>
              <w:color w:val="000000"/>
              <w:vertAlign w:val="superscript"/>
            </w:rPr>
            <w:t>1</w:t>
          </w:r>
        </w:sdtContent>
      </w:sdt>
      <w:r>
        <w:rPr>
          <w:rFonts w:ascii="Arial" w:eastAsia="Arial" w:hAnsi="Arial" w:cs="Arial"/>
          <w:color w:val="212121"/>
        </w:rPr>
        <w:t xml:space="preserve"> in pair with Bracken</w:t>
      </w:r>
      <w:sdt>
        <w:sdtPr>
          <w:rPr>
            <w:rFonts w:ascii="Arial" w:eastAsia="Arial" w:hAnsi="Arial" w:cs="Arial"/>
            <w:color w:val="000000"/>
            <w:vertAlign w:val="superscript"/>
          </w:rPr>
          <w:tag w:val="MENDELEY_CITATION_v3_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"/>
          <w:id w:val="-1199853362"/>
          <w:placeholder>
            <w:docPart w:val="DefaultPlaceholder_-1854013440"/>
          </w:placeholder>
        </w:sdtPr>
        <w:sdtContent>
          <w:r w:rsidR="004F6623" w:rsidRPr="004F6623">
            <w:rPr>
              <w:rFonts w:ascii="Arial" w:eastAsia="Arial" w:hAnsi="Arial" w:cs="Arial"/>
              <w:color w:val="000000"/>
              <w:vertAlign w:val="superscript"/>
            </w:rPr>
            <w:t>2</w:t>
          </w:r>
        </w:sdtContent>
      </w:sdt>
      <w:r w:rsidR="00356D5E">
        <w:rPr>
          <w:rFonts w:ascii="Arial" w:eastAsia="Arial" w:hAnsi="Arial" w:cs="Arial"/>
          <w:color w:val="212121"/>
        </w:rPr>
        <w:t xml:space="preserve"> (k-</w:t>
      </w:r>
      <w:proofErr w:type="spellStart"/>
      <w:r w:rsidR="00356D5E">
        <w:rPr>
          <w:rFonts w:ascii="Arial" w:eastAsia="Arial" w:hAnsi="Arial" w:cs="Arial"/>
          <w:color w:val="212121"/>
        </w:rPr>
        <w:t>mer</w:t>
      </w:r>
      <w:proofErr w:type="spellEnd"/>
      <w:r w:rsidR="00356D5E">
        <w:rPr>
          <w:rFonts w:ascii="Arial" w:eastAsia="Arial" w:hAnsi="Arial" w:cs="Arial"/>
          <w:color w:val="212121"/>
        </w:rPr>
        <w:t xml:space="preserve"> based),</w:t>
      </w:r>
      <w:r>
        <w:rPr>
          <w:rFonts w:ascii="Arial" w:eastAsia="Arial" w:hAnsi="Arial" w:cs="Arial"/>
          <w:color w:val="212121"/>
        </w:rPr>
        <w:t xml:space="preserve"> MetaPhlAn</w:t>
      </w:r>
      <w:sdt>
        <w:sdtPr>
          <w:rPr>
            <w:rFonts w:ascii="Arial" w:eastAsia="Arial" w:hAnsi="Arial" w:cs="Arial"/>
            <w:color w:val="000000"/>
            <w:vertAlign w:val="superscript"/>
          </w:rPr>
          <w:tag w:val="MENDELEY_CITATION_v3_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"/>
          <w:id w:val="578486012"/>
          <w:placeholder>
            <w:docPart w:val="DefaultPlaceholder_-1854013440"/>
          </w:placeholder>
        </w:sdtPr>
        <w:sdtContent>
          <w:r w:rsidR="004F6623" w:rsidRPr="004F6623">
            <w:rPr>
              <w:rFonts w:ascii="Arial" w:eastAsia="Arial" w:hAnsi="Arial" w:cs="Arial"/>
              <w:color w:val="000000"/>
              <w:vertAlign w:val="superscript"/>
            </w:rPr>
            <w:t>3</w:t>
          </w:r>
        </w:sdtContent>
      </w:sdt>
      <w:r w:rsidR="00356D5E">
        <w:rPr>
          <w:rFonts w:ascii="Arial" w:eastAsia="Arial" w:hAnsi="Arial" w:cs="Arial"/>
          <w:color w:val="212121"/>
        </w:rPr>
        <w:t xml:space="preserve"> (marker gene-based),</w:t>
      </w:r>
      <w:r>
        <w:rPr>
          <w:rFonts w:ascii="Arial" w:eastAsia="Arial" w:hAnsi="Arial" w:cs="Arial"/>
          <w:color w:val="212121"/>
        </w:rPr>
        <w:t xml:space="preserve"> and Kaiju</w:t>
      </w:r>
      <w:sdt>
        <w:sdtPr>
          <w:rPr>
            <w:rFonts w:ascii="Arial" w:eastAsia="Arial" w:hAnsi="Arial" w:cs="Arial"/>
            <w:color w:val="000000"/>
            <w:vertAlign w:val="superscript"/>
          </w:rPr>
          <w:tag w:val="MENDELEY_CITATION_v3_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"/>
          <w:id w:val="-2106411531"/>
          <w:placeholder>
            <w:docPart w:val="DefaultPlaceholder_-1854013440"/>
          </w:placeholder>
        </w:sdtPr>
        <w:sdtContent>
          <w:r w:rsidR="004F6623" w:rsidRPr="004F6623">
            <w:rPr>
              <w:rFonts w:ascii="Arial" w:eastAsia="Arial" w:hAnsi="Arial" w:cs="Arial"/>
              <w:color w:val="000000"/>
              <w:vertAlign w:val="superscript"/>
            </w:rPr>
            <w:t>4</w:t>
          </w:r>
        </w:sdtContent>
      </w:sdt>
      <w:r w:rsidR="00356D5E">
        <w:rPr>
          <w:rFonts w:ascii="Arial" w:eastAsia="Arial" w:hAnsi="Arial" w:cs="Arial"/>
          <w:color w:val="212121"/>
        </w:rPr>
        <w:t xml:space="preserve"> (protein-based).</w:t>
      </w:r>
      <w:r>
        <w:rPr>
          <w:rFonts w:ascii="Arial" w:eastAsia="Arial" w:hAnsi="Arial" w:cs="Arial"/>
          <w:color w:val="212121"/>
        </w:rPr>
        <w:t xml:space="preserve"> </w:t>
      </w:r>
    </w:p>
    <w:p w14:paraId="56C011F8" w14:textId="0DA78967" w:rsidR="00B24DFE" w:rsidRDefault="00E43EF6" w:rsidP="00A07E11">
      <w:pPr>
        <w:jc w:val="both"/>
        <w:rPr>
          <w:rFonts w:ascii="Arial" w:eastAsia="Arial" w:hAnsi="Arial" w:cs="Arial"/>
          <w:color w:val="212121"/>
        </w:rPr>
      </w:pPr>
      <w:r>
        <w:rPr>
          <w:rFonts w:ascii="Arial" w:eastAsia="Arial" w:hAnsi="Arial" w:cs="Arial"/>
          <w:color w:val="212121"/>
        </w:rPr>
        <w:t>T</w:t>
      </w:r>
      <w:r w:rsidR="00C2108E">
        <w:rPr>
          <w:rFonts w:ascii="Arial" w:eastAsia="Arial" w:hAnsi="Arial" w:cs="Arial"/>
          <w:color w:val="212121"/>
        </w:rPr>
        <w:t xml:space="preserve">esting used a synthetic sequencing output constructed from the </w:t>
      </w:r>
      <w:r w:rsidR="00A90813">
        <w:rPr>
          <w:rFonts w:ascii="Arial" w:eastAsia="Arial" w:hAnsi="Arial" w:cs="Arial"/>
          <w:color w:val="212121"/>
        </w:rPr>
        <w:t xml:space="preserve">reference genomes of </w:t>
      </w:r>
      <w:r w:rsidR="00C2108E">
        <w:rPr>
          <w:rFonts w:ascii="Arial" w:eastAsia="Arial" w:hAnsi="Arial" w:cs="Arial"/>
          <w:color w:val="212121"/>
        </w:rPr>
        <w:t xml:space="preserve">one hundred </w:t>
      </w:r>
      <w:r w:rsidR="00A90813">
        <w:rPr>
          <w:rFonts w:ascii="Arial" w:eastAsia="Arial" w:hAnsi="Arial" w:cs="Arial"/>
          <w:color w:val="212121"/>
        </w:rPr>
        <w:t>random</w:t>
      </w:r>
      <w:r w:rsidR="00C2108E">
        <w:rPr>
          <w:rFonts w:ascii="Arial" w:eastAsia="Arial" w:hAnsi="Arial" w:cs="Arial"/>
          <w:color w:val="212121"/>
        </w:rPr>
        <w:t>ly</w:t>
      </w:r>
      <w:r w:rsidR="00A90813">
        <w:rPr>
          <w:rFonts w:ascii="Arial" w:eastAsia="Arial" w:hAnsi="Arial" w:cs="Arial"/>
          <w:color w:val="212121"/>
        </w:rPr>
        <w:t xml:space="preserve"> chosen species </w:t>
      </w:r>
      <w:r w:rsidR="0065349B">
        <w:rPr>
          <w:rFonts w:ascii="Arial" w:eastAsia="Arial" w:hAnsi="Arial" w:cs="Arial"/>
          <w:color w:val="212121"/>
        </w:rPr>
        <w:t>(</w:t>
      </w:r>
      <w:r w:rsidR="0065349B" w:rsidRPr="0065349B">
        <w:rPr>
          <w:rFonts w:ascii="Arial" w:eastAsia="Arial" w:hAnsi="Arial" w:cs="Arial"/>
          <w:b/>
          <w:bCs/>
          <w:color w:val="212121"/>
        </w:rPr>
        <w:t>Table S</w:t>
      </w:r>
      <w:r w:rsidR="00257A1F">
        <w:rPr>
          <w:rFonts w:ascii="Arial" w:eastAsia="Arial" w:hAnsi="Arial" w:cs="Arial"/>
          <w:b/>
          <w:bCs/>
          <w:color w:val="212121"/>
        </w:rPr>
        <w:t>16</w:t>
      </w:r>
      <w:r w:rsidR="0065349B">
        <w:rPr>
          <w:rFonts w:ascii="Arial" w:eastAsia="Arial" w:hAnsi="Arial" w:cs="Arial"/>
          <w:color w:val="212121"/>
        </w:rPr>
        <w:t>)</w:t>
      </w:r>
      <w:r w:rsidR="00C2108E">
        <w:rPr>
          <w:rFonts w:ascii="Arial" w:eastAsia="Arial" w:hAnsi="Arial" w:cs="Arial"/>
          <w:color w:val="212121"/>
        </w:rPr>
        <w:t xml:space="preserve">. </w:t>
      </w:r>
      <w:r w:rsidR="00A07E11">
        <w:rPr>
          <w:rFonts w:ascii="Arial" w:eastAsia="Arial" w:hAnsi="Arial" w:cs="Arial"/>
          <w:color w:val="212121"/>
        </w:rPr>
        <w:t>Every</w:t>
      </w:r>
      <w:r w:rsidR="00C2108E">
        <w:rPr>
          <w:rFonts w:ascii="Arial" w:eastAsia="Arial" w:hAnsi="Arial" w:cs="Arial"/>
          <w:color w:val="212121"/>
        </w:rPr>
        <w:t xml:space="preserve"> </w:t>
      </w:r>
      <w:r w:rsidR="00A07E11">
        <w:rPr>
          <w:rFonts w:ascii="Arial" w:eastAsia="Arial" w:hAnsi="Arial" w:cs="Arial"/>
          <w:color w:val="212121"/>
        </w:rPr>
        <w:t xml:space="preserve">genome </w:t>
      </w:r>
      <w:r w:rsidR="00B24DFE">
        <w:rPr>
          <w:rFonts w:ascii="Arial" w:eastAsia="Arial" w:hAnsi="Arial" w:cs="Arial"/>
          <w:color w:val="212121"/>
        </w:rPr>
        <w:t>was</w:t>
      </w:r>
      <w:r w:rsidR="00A07E11">
        <w:rPr>
          <w:rFonts w:ascii="Arial" w:eastAsia="Arial" w:hAnsi="Arial" w:cs="Arial"/>
          <w:color w:val="212121"/>
        </w:rPr>
        <w:t xml:space="preserve"> used to generate a hundred barcode groups,</w:t>
      </w:r>
      <w:r w:rsidR="00A90813">
        <w:rPr>
          <w:rFonts w:ascii="Arial" w:eastAsia="Arial" w:hAnsi="Arial" w:cs="Arial"/>
          <w:color w:val="212121"/>
        </w:rPr>
        <w:t xml:space="preserve"> </w:t>
      </w:r>
      <w:r w:rsidR="00A07E11">
        <w:rPr>
          <w:rFonts w:ascii="Arial" w:eastAsia="Arial" w:hAnsi="Arial" w:cs="Arial"/>
          <w:color w:val="212121"/>
        </w:rPr>
        <w:t xml:space="preserve">each </w:t>
      </w:r>
      <w:r w:rsidR="00A90813">
        <w:rPr>
          <w:rFonts w:ascii="Arial" w:eastAsia="Arial" w:hAnsi="Arial" w:cs="Arial"/>
          <w:color w:val="212121"/>
        </w:rPr>
        <w:t>contain</w:t>
      </w:r>
      <w:r w:rsidR="00A07E11">
        <w:rPr>
          <w:rFonts w:ascii="Arial" w:eastAsia="Arial" w:hAnsi="Arial" w:cs="Arial"/>
          <w:color w:val="212121"/>
        </w:rPr>
        <w:t>ing</w:t>
      </w:r>
      <w:r w:rsidR="00A90813">
        <w:rPr>
          <w:rFonts w:ascii="Arial" w:eastAsia="Arial" w:hAnsi="Arial" w:cs="Arial"/>
          <w:color w:val="212121"/>
        </w:rPr>
        <w:t xml:space="preserve"> 1,000</w:t>
      </w:r>
      <w:r w:rsidR="00A07E11">
        <w:rPr>
          <w:rFonts w:ascii="Arial" w:eastAsia="Arial" w:hAnsi="Arial" w:cs="Arial"/>
          <w:color w:val="212121"/>
        </w:rPr>
        <w:t xml:space="preserve"> to </w:t>
      </w:r>
      <w:r w:rsidR="00A90813">
        <w:rPr>
          <w:rFonts w:ascii="Arial" w:eastAsia="Arial" w:hAnsi="Arial" w:cs="Arial"/>
          <w:color w:val="212121"/>
        </w:rPr>
        <w:t xml:space="preserve">10,000 pair-end reads </w:t>
      </w:r>
      <w:r w:rsidR="00A07E11">
        <w:rPr>
          <w:rFonts w:ascii="Arial" w:eastAsia="Arial" w:hAnsi="Arial" w:cs="Arial"/>
          <w:color w:val="212121"/>
        </w:rPr>
        <w:t xml:space="preserve">of </w:t>
      </w:r>
      <w:r w:rsidR="00A90813">
        <w:rPr>
          <w:rFonts w:ascii="Arial" w:eastAsia="Arial" w:hAnsi="Arial" w:cs="Arial"/>
          <w:color w:val="212121"/>
        </w:rPr>
        <w:t>150 bp</w:t>
      </w:r>
      <w:r w:rsidR="00A07E11">
        <w:rPr>
          <w:rFonts w:ascii="Arial" w:eastAsia="Arial" w:hAnsi="Arial" w:cs="Arial"/>
          <w:color w:val="212121"/>
        </w:rPr>
        <w:t xml:space="preserve"> in length.</w:t>
      </w:r>
      <w:r w:rsidR="00AF230C">
        <w:rPr>
          <w:rFonts w:ascii="Arial" w:eastAsia="Arial" w:hAnsi="Arial" w:cs="Arial"/>
          <w:color w:val="212121"/>
        </w:rPr>
        <w:t xml:space="preserve"> Simulated barcode groups c</w:t>
      </w:r>
      <w:r w:rsidR="00B24DFE">
        <w:rPr>
          <w:rFonts w:ascii="Arial" w:eastAsia="Arial" w:hAnsi="Arial" w:cs="Arial"/>
          <w:color w:val="212121"/>
        </w:rPr>
        <w:t>ould</w:t>
      </w:r>
      <w:r w:rsidR="00AF230C">
        <w:rPr>
          <w:rFonts w:ascii="Arial" w:eastAsia="Arial" w:hAnsi="Arial" w:cs="Arial"/>
          <w:color w:val="212121"/>
        </w:rPr>
        <w:t xml:space="preserve"> also contain </w:t>
      </w:r>
      <w:r w:rsidR="00A90813">
        <w:rPr>
          <w:rFonts w:ascii="Arial" w:eastAsia="Arial" w:hAnsi="Arial" w:cs="Arial"/>
          <w:color w:val="212121"/>
        </w:rPr>
        <w:t>up to 49%</w:t>
      </w:r>
      <w:r w:rsidR="00AF230C">
        <w:rPr>
          <w:rFonts w:ascii="Arial" w:eastAsia="Arial" w:hAnsi="Arial" w:cs="Arial"/>
          <w:color w:val="212121"/>
        </w:rPr>
        <w:t xml:space="preserve"> in </w:t>
      </w:r>
      <w:r w:rsidR="00A90813">
        <w:rPr>
          <w:rFonts w:ascii="Arial" w:eastAsia="Arial" w:hAnsi="Arial" w:cs="Arial"/>
          <w:color w:val="212121"/>
        </w:rPr>
        <w:t>contaminati</w:t>
      </w:r>
      <w:r w:rsidR="00AF230C">
        <w:rPr>
          <w:rFonts w:ascii="Arial" w:eastAsia="Arial" w:hAnsi="Arial" w:cs="Arial"/>
          <w:color w:val="212121"/>
        </w:rPr>
        <w:t>ng</w:t>
      </w:r>
      <w:r w:rsidR="00A90813">
        <w:rPr>
          <w:rFonts w:ascii="Arial" w:eastAsia="Arial" w:hAnsi="Arial" w:cs="Arial"/>
          <w:color w:val="212121"/>
        </w:rPr>
        <w:t xml:space="preserve"> reads (generated from the other </w:t>
      </w:r>
      <w:proofErr w:type="spellStart"/>
      <w:r w:rsidR="00AF230C">
        <w:rPr>
          <w:rFonts w:ascii="Arial" w:eastAsia="Arial" w:hAnsi="Arial" w:cs="Arial"/>
          <w:color w:val="212121"/>
        </w:rPr>
        <w:t>ninty</w:t>
      </w:r>
      <w:proofErr w:type="spellEnd"/>
      <w:r w:rsidR="00AF230C">
        <w:rPr>
          <w:rFonts w:ascii="Arial" w:eastAsia="Arial" w:hAnsi="Arial" w:cs="Arial"/>
          <w:color w:val="212121"/>
        </w:rPr>
        <w:t xml:space="preserve">-nine </w:t>
      </w:r>
      <w:r w:rsidR="00A90813">
        <w:rPr>
          <w:rFonts w:ascii="Arial" w:eastAsia="Arial" w:hAnsi="Arial" w:cs="Arial"/>
          <w:color w:val="212121"/>
        </w:rPr>
        <w:t>species) (</w:t>
      </w:r>
      <w:r w:rsidR="00A90813">
        <w:rPr>
          <w:rFonts w:ascii="Arial" w:eastAsia="Arial" w:hAnsi="Arial" w:cs="Arial"/>
          <w:b/>
          <w:color w:val="212121"/>
        </w:rPr>
        <w:t xml:space="preserve">Figure </w:t>
      </w:r>
      <w:r w:rsidR="00B24DFE">
        <w:rPr>
          <w:rFonts w:ascii="Arial" w:eastAsia="Arial" w:hAnsi="Arial" w:cs="Arial"/>
          <w:b/>
          <w:color w:val="212121"/>
        </w:rPr>
        <w:t>S7a</w:t>
      </w:r>
      <w:r w:rsidR="00A90813">
        <w:rPr>
          <w:rFonts w:ascii="Arial" w:eastAsia="Arial" w:hAnsi="Arial" w:cs="Arial"/>
          <w:b/>
          <w:color w:val="212121"/>
        </w:rPr>
        <w:t>-b</w:t>
      </w:r>
      <w:r w:rsidR="0065349B" w:rsidRPr="0065349B">
        <w:rPr>
          <w:rFonts w:ascii="Arial" w:eastAsia="Arial" w:hAnsi="Arial" w:cs="Arial"/>
          <w:bCs/>
          <w:color w:val="212121"/>
        </w:rPr>
        <w:t>,</w:t>
      </w:r>
      <w:r w:rsidR="0065349B">
        <w:rPr>
          <w:rFonts w:ascii="Arial" w:eastAsia="Arial" w:hAnsi="Arial" w:cs="Arial"/>
          <w:b/>
          <w:color w:val="212121"/>
        </w:rPr>
        <w:t xml:space="preserve"> </w:t>
      </w:r>
      <w:r w:rsidR="00AF230C">
        <w:rPr>
          <w:rFonts w:ascii="Arial" w:eastAsia="Arial" w:hAnsi="Arial" w:cs="Arial"/>
          <w:b/>
          <w:color w:val="212121"/>
        </w:rPr>
        <w:t xml:space="preserve">Table </w:t>
      </w:r>
      <w:r w:rsidR="0065349B">
        <w:rPr>
          <w:rFonts w:ascii="Arial" w:eastAsia="Arial" w:hAnsi="Arial" w:cs="Arial"/>
          <w:b/>
          <w:color w:val="212121"/>
        </w:rPr>
        <w:t>S1</w:t>
      </w:r>
      <w:r w:rsidR="00257A1F">
        <w:rPr>
          <w:rFonts w:ascii="Arial" w:eastAsia="Arial" w:hAnsi="Arial" w:cs="Arial"/>
          <w:b/>
          <w:color w:val="212121"/>
        </w:rPr>
        <w:t>7</w:t>
      </w:r>
      <w:r w:rsidR="00A90813">
        <w:rPr>
          <w:rFonts w:ascii="Arial" w:eastAsia="Arial" w:hAnsi="Arial" w:cs="Arial"/>
          <w:color w:val="212121"/>
        </w:rPr>
        <w:t xml:space="preserve">). </w:t>
      </w:r>
    </w:p>
    <w:p w14:paraId="6FF00B9D" w14:textId="57B1A615" w:rsidR="00A90813" w:rsidRDefault="00A90813" w:rsidP="00C00F45">
      <w:pPr>
        <w:jc w:val="both"/>
        <w:rPr>
          <w:rFonts w:ascii="Arial" w:eastAsia="Arial" w:hAnsi="Arial" w:cs="Arial"/>
          <w:color w:val="212121"/>
        </w:rPr>
      </w:pPr>
      <w:r>
        <w:rPr>
          <w:rFonts w:ascii="Arial" w:eastAsia="Arial" w:hAnsi="Arial" w:cs="Arial"/>
          <w:color w:val="212121"/>
        </w:rPr>
        <w:t xml:space="preserve">The </w:t>
      </w:r>
      <w:r w:rsidR="00B24DFE">
        <w:rPr>
          <w:rFonts w:ascii="Arial" w:eastAsia="Arial" w:hAnsi="Arial" w:cs="Arial"/>
          <w:color w:val="212121"/>
        </w:rPr>
        <w:t xml:space="preserve">generated </w:t>
      </w:r>
      <w:r>
        <w:rPr>
          <w:rFonts w:ascii="Arial" w:eastAsia="Arial" w:hAnsi="Arial" w:cs="Arial"/>
          <w:color w:val="212121"/>
        </w:rPr>
        <w:t xml:space="preserve">barcode groups were classified with Kraken2/Bracken, Kaiju, and </w:t>
      </w:r>
      <w:proofErr w:type="spellStart"/>
      <w:r>
        <w:rPr>
          <w:rFonts w:ascii="Arial" w:eastAsia="Arial" w:hAnsi="Arial" w:cs="Arial"/>
          <w:color w:val="212121"/>
        </w:rPr>
        <w:t>MetaPhlAn</w:t>
      </w:r>
      <w:proofErr w:type="spellEnd"/>
      <w:r>
        <w:rPr>
          <w:rFonts w:ascii="Arial" w:eastAsia="Arial" w:hAnsi="Arial" w:cs="Arial"/>
          <w:color w:val="212121"/>
        </w:rPr>
        <w:t xml:space="preserve"> to generate the taxonomic abundance profiles (</w:t>
      </w:r>
      <w:r>
        <w:rPr>
          <w:rFonts w:ascii="Arial" w:eastAsia="Arial" w:hAnsi="Arial" w:cs="Arial"/>
          <w:b/>
          <w:color w:val="212121"/>
        </w:rPr>
        <w:t xml:space="preserve">Figure </w:t>
      </w:r>
      <w:r w:rsidR="00B24DFE">
        <w:rPr>
          <w:rFonts w:ascii="Arial" w:eastAsia="Arial" w:hAnsi="Arial" w:cs="Arial"/>
          <w:b/>
          <w:color w:val="212121"/>
        </w:rPr>
        <w:t>S7c</w:t>
      </w:r>
      <w:r>
        <w:rPr>
          <w:rFonts w:ascii="Arial" w:eastAsia="Arial" w:hAnsi="Arial" w:cs="Arial"/>
          <w:b/>
          <w:color w:val="212121"/>
        </w:rPr>
        <w:t>-e</w:t>
      </w:r>
      <w:r w:rsidR="0065349B" w:rsidRPr="0065349B">
        <w:rPr>
          <w:rFonts w:ascii="Arial" w:eastAsia="Arial" w:hAnsi="Arial" w:cs="Arial"/>
          <w:bCs/>
          <w:color w:val="212121"/>
        </w:rPr>
        <w:t>,</w:t>
      </w:r>
      <w:r w:rsidR="0065349B">
        <w:rPr>
          <w:rFonts w:ascii="Arial" w:eastAsia="Arial" w:hAnsi="Arial" w:cs="Arial"/>
          <w:b/>
          <w:color w:val="212121"/>
        </w:rPr>
        <w:t xml:space="preserve"> Tables S1</w:t>
      </w:r>
      <w:r w:rsidR="00257A1F">
        <w:rPr>
          <w:rFonts w:ascii="Arial" w:eastAsia="Arial" w:hAnsi="Arial" w:cs="Arial"/>
          <w:b/>
          <w:color w:val="212121"/>
        </w:rPr>
        <w:t>8-20</w:t>
      </w:r>
      <w:r>
        <w:rPr>
          <w:rFonts w:ascii="Arial" w:eastAsia="Arial" w:hAnsi="Arial" w:cs="Arial"/>
          <w:color w:val="212121"/>
        </w:rPr>
        <w:t>). We evaluated the correlation between the predicted purity and the known purity of each barcode group</w:t>
      </w:r>
      <w:r w:rsidR="00B24DFE">
        <w:rPr>
          <w:rFonts w:ascii="Arial" w:eastAsia="Arial" w:hAnsi="Arial" w:cs="Arial"/>
          <w:color w:val="212121"/>
        </w:rPr>
        <w:t xml:space="preserve"> (</w:t>
      </w:r>
      <w:r w:rsidR="00B24DFE" w:rsidRPr="008711A7">
        <w:rPr>
          <w:rFonts w:ascii="Arial" w:eastAsia="Arial" w:hAnsi="Arial" w:cs="Arial"/>
          <w:b/>
          <w:bCs/>
          <w:color w:val="212121"/>
        </w:rPr>
        <w:t>Figure S7</w:t>
      </w:r>
      <w:r w:rsidR="00B24DFE">
        <w:rPr>
          <w:rFonts w:ascii="Arial" w:eastAsia="Arial" w:hAnsi="Arial" w:cs="Arial"/>
          <w:b/>
          <w:bCs/>
          <w:color w:val="212121"/>
        </w:rPr>
        <w:t>c-e</w:t>
      </w:r>
      <w:r w:rsidR="00B24DFE">
        <w:rPr>
          <w:rFonts w:ascii="Arial" w:eastAsia="Arial" w:hAnsi="Arial" w:cs="Arial"/>
          <w:color w:val="212121"/>
        </w:rPr>
        <w:t>)</w:t>
      </w:r>
      <w:r w:rsidR="003A2F7B">
        <w:rPr>
          <w:rFonts w:ascii="Arial" w:eastAsia="Arial" w:hAnsi="Arial" w:cs="Arial"/>
          <w:color w:val="212121"/>
        </w:rPr>
        <w:t xml:space="preserve"> using the Pearson correlation coefficient (r)</w:t>
      </w:r>
      <w:r>
        <w:rPr>
          <w:rFonts w:ascii="Arial" w:eastAsia="Arial" w:hAnsi="Arial" w:cs="Arial"/>
          <w:color w:val="212121"/>
        </w:rPr>
        <w:t xml:space="preserve">. Kraken2/Bracken showed the highest correlation (r = 0.597), Kaiju showed medium correlation (r = 0.2895) and </w:t>
      </w:r>
      <w:proofErr w:type="spellStart"/>
      <w:r w:rsidR="00AD3B0B">
        <w:rPr>
          <w:rFonts w:ascii="Arial" w:eastAsia="Arial" w:hAnsi="Arial" w:cs="Arial"/>
          <w:color w:val="212121"/>
        </w:rPr>
        <w:t>MetaPhlAn</w:t>
      </w:r>
      <w:proofErr w:type="spellEnd"/>
      <w:r>
        <w:rPr>
          <w:rFonts w:ascii="Arial" w:eastAsia="Arial" w:hAnsi="Arial" w:cs="Arial"/>
          <w:color w:val="212121"/>
        </w:rPr>
        <w:t xml:space="preserve"> showed </w:t>
      </w:r>
      <w:r w:rsidR="00501F6E">
        <w:rPr>
          <w:rFonts w:ascii="Arial" w:eastAsia="Arial" w:hAnsi="Arial" w:cs="Arial"/>
          <w:color w:val="212121"/>
        </w:rPr>
        <w:t xml:space="preserve">the </w:t>
      </w:r>
      <w:r>
        <w:rPr>
          <w:rFonts w:ascii="Arial" w:eastAsia="Arial" w:hAnsi="Arial" w:cs="Arial"/>
          <w:color w:val="212121"/>
        </w:rPr>
        <w:t>low</w:t>
      </w:r>
      <w:r w:rsidR="00501F6E">
        <w:rPr>
          <w:rFonts w:ascii="Arial" w:eastAsia="Arial" w:hAnsi="Arial" w:cs="Arial"/>
          <w:color w:val="212121"/>
        </w:rPr>
        <w:t>est</w:t>
      </w:r>
      <w:r>
        <w:rPr>
          <w:rFonts w:ascii="Arial" w:eastAsia="Arial" w:hAnsi="Arial" w:cs="Arial"/>
          <w:color w:val="212121"/>
        </w:rPr>
        <w:t xml:space="preserve"> correlation (r = 0.0452). </w:t>
      </w:r>
      <w:r w:rsidR="00C00F45">
        <w:rPr>
          <w:rFonts w:ascii="Arial" w:eastAsia="Arial" w:hAnsi="Arial" w:cs="Arial"/>
          <w:color w:val="212121"/>
        </w:rPr>
        <w:t xml:space="preserve">In a </w:t>
      </w:r>
      <w:r>
        <w:rPr>
          <w:rFonts w:ascii="Arial" w:eastAsia="Arial" w:hAnsi="Arial" w:cs="Arial"/>
          <w:color w:val="212121"/>
        </w:rPr>
        <w:t>low coverage setting</w:t>
      </w:r>
      <w:r w:rsidR="008711A7">
        <w:rPr>
          <w:rFonts w:ascii="Arial" w:eastAsia="Arial" w:hAnsi="Arial" w:cs="Arial"/>
          <w:color w:val="212121"/>
        </w:rPr>
        <w:t xml:space="preserve"> (about 1000 to 100,000 reads per barcode group)</w:t>
      </w:r>
      <w:r>
        <w:rPr>
          <w:rFonts w:ascii="Arial" w:eastAsia="Arial" w:hAnsi="Arial" w:cs="Arial"/>
          <w:color w:val="212121"/>
        </w:rPr>
        <w:t>, the chance to find the clade-specific k-</w:t>
      </w:r>
      <w:proofErr w:type="spellStart"/>
      <w:r>
        <w:rPr>
          <w:rFonts w:ascii="Arial" w:eastAsia="Arial" w:hAnsi="Arial" w:cs="Arial"/>
          <w:color w:val="212121"/>
        </w:rPr>
        <w:t>mer</w:t>
      </w:r>
      <w:proofErr w:type="spellEnd"/>
      <w:r>
        <w:rPr>
          <w:rFonts w:ascii="Arial" w:eastAsia="Arial" w:hAnsi="Arial" w:cs="Arial"/>
          <w:color w:val="212121"/>
        </w:rPr>
        <w:t>, protein sequence, and marker genes are proportional to the size of the database. Because there are only</w:t>
      </w:r>
      <w:r w:rsidR="00C00F45">
        <w:rPr>
          <w:rFonts w:ascii="Arial" w:eastAsia="Arial" w:hAnsi="Arial" w:cs="Arial"/>
          <w:color w:val="212121"/>
        </w:rPr>
        <w:t xml:space="preserve"> approximately one</w:t>
      </w:r>
      <w:r>
        <w:rPr>
          <w:rFonts w:ascii="Arial" w:eastAsia="Arial" w:hAnsi="Arial" w:cs="Arial"/>
          <w:color w:val="212121"/>
        </w:rPr>
        <w:t xml:space="preserve"> million clade-specific marker genes in the </w:t>
      </w:r>
      <w:proofErr w:type="spellStart"/>
      <w:r w:rsidR="00AD3B0B">
        <w:rPr>
          <w:rFonts w:ascii="Arial" w:eastAsia="Arial" w:hAnsi="Arial" w:cs="Arial"/>
          <w:color w:val="212121"/>
        </w:rPr>
        <w:t>MetaPhlAn</w:t>
      </w:r>
      <w:proofErr w:type="spellEnd"/>
      <w:r>
        <w:rPr>
          <w:rFonts w:ascii="Arial" w:eastAsia="Arial" w:hAnsi="Arial" w:cs="Arial"/>
          <w:color w:val="212121"/>
        </w:rPr>
        <w:t xml:space="preserve"> database, in most barcode groups, only </w:t>
      </w:r>
      <w:r w:rsidR="00C00F45">
        <w:rPr>
          <w:rFonts w:ascii="Arial" w:eastAsia="Arial" w:hAnsi="Arial" w:cs="Arial"/>
          <w:color w:val="212121"/>
        </w:rPr>
        <w:t>one</w:t>
      </w:r>
      <w:r>
        <w:rPr>
          <w:rFonts w:ascii="Arial" w:eastAsia="Arial" w:hAnsi="Arial" w:cs="Arial"/>
          <w:color w:val="212121"/>
        </w:rPr>
        <w:t xml:space="preserve"> or </w:t>
      </w:r>
      <w:r w:rsidR="00C00F45">
        <w:rPr>
          <w:rFonts w:ascii="Arial" w:eastAsia="Arial" w:hAnsi="Arial" w:cs="Arial"/>
          <w:color w:val="212121"/>
        </w:rPr>
        <w:t xml:space="preserve">zero </w:t>
      </w:r>
      <w:r>
        <w:rPr>
          <w:rFonts w:ascii="Arial" w:eastAsia="Arial" w:hAnsi="Arial" w:cs="Arial"/>
          <w:color w:val="212121"/>
        </w:rPr>
        <w:t xml:space="preserve">marker genes were found. If </w:t>
      </w:r>
      <w:r w:rsidR="00C00F45">
        <w:rPr>
          <w:rFonts w:ascii="Arial" w:eastAsia="Arial" w:hAnsi="Arial" w:cs="Arial"/>
          <w:color w:val="212121"/>
        </w:rPr>
        <w:t xml:space="preserve">one </w:t>
      </w:r>
      <w:r>
        <w:rPr>
          <w:rFonts w:ascii="Arial" w:eastAsia="Arial" w:hAnsi="Arial" w:cs="Arial"/>
          <w:color w:val="212121"/>
        </w:rPr>
        <w:t xml:space="preserve">marker gene was identified in a barcode group the purity was calculated to be 100%, while barcodes with </w:t>
      </w:r>
      <w:r w:rsidR="00C00F45">
        <w:rPr>
          <w:rFonts w:ascii="Arial" w:eastAsia="Arial" w:hAnsi="Arial" w:cs="Arial"/>
          <w:color w:val="212121"/>
        </w:rPr>
        <w:t xml:space="preserve">no </w:t>
      </w:r>
      <w:r>
        <w:rPr>
          <w:rFonts w:ascii="Arial" w:eastAsia="Arial" w:hAnsi="Arial" w:cs="Arial"/>
          <w:color w:val="212121"/>
        </w:rPr>
        <w:t xml:space="preserve">identified marker genes </w:t>
      </w:r>
      <w:r w:rsidR="00C00F45">
        <w:rPr>
          <w:rFonts w:ascii="Arial" w:eastAsia="Arial" w:hAnsi="Arial" w:cs="Arial"/>
          <w:color w:val="212121"/>
        </w:rPr>
        <w:t xml:space="preserve">had </w:t>
      </w:r>
      <w:r>
        <w:rPr>
          <w:rFonts w:ascii="Arial" w:eastAsia="Arial" w:hAnsi="Arial" w:cs="Arial"/>
          <w:color w:val="212121"/>
        </w:rPr>
        <w:t xml:space="preserve">0% </w:t>
      </w:r>
      <w:r w:rsidR="00C00F45">
        <w:rPr>
          <w:rFonts w:ascii="Arial" w:eastAsia="Arial" w:hAnsi="Arial" w:cs="Arial"/>
          <w:color w:val="212121"/>
        </w:rPr>
        <w:t>purity</w:t>
      </w:r>
      <w:r>
        <w:rPr>
          <w:rFonts w:ascii="Arial" w:eastAsia="Arial" w:hAnsi="Arial" w:cs="Arial"/>
          <w:color w:val="212121"/>
        </w:rPr>
        <w:t xml:space="preserve">. </w:t>
      </w:r>
      <w:r w:rsidR="00C00F45">
        <w:rPr>
          <w:rFonts w:ascii="Arial" w:eastAsia="Arial" w:hAnsi="Arial" w:cs="Arial"/>
          <w:color w:val="212121"/>
        </w:rPr>
        <w:t xml:space="preserve">This caused </w:t>
      </w:r>
      <w:proofErr w:type="spellStart"/>
      <w:r w:rsidR="00AD3B0B">
        <w:rPr>
          <w:rFonts w:ascii="Arial" w:eastAsia="Arial" w:hAnsi="Arial" w:cs="Arial"/>
          <w:color w:val="212121"/>
        </w:rPr>
        <w:t>MetaPhlAn</w:t>
      </w:r>
      <w:proofErr w:type="spellEnd"/>
      <w:r>
        <w:rPr>
          <w:rFonts w:ascii="Arial" w:eastAsia="Arial" w:hAnsi="Arial" w:cs="Arial"/>
          <w:color w:val="212121"/>
        </w:rPr>
        <w:t xml:space="preserve"> predicted purity </w:t>
      </w:r>
      <w:r w:rsidR="00C00F45">
        <w:rPr>
          <w:rFonts w:ascii="Arial" w:eastAsia="Arial" w:hAnsi="Arial" w:cs="Arial"/>
          <w:color w:val="212121"/>
        </w:rPr>
        <w:t xml:space="preserve">to </w:t>
      </w:r>
      <w:r>
        <w:rPr>
          <w:rFonts w:ascii="Arial" w:eastAsia="Arial" w:hAnsi="Arial" w:cs="Arial"/>
          <w:color w:val="212121"/>
        </w:rPr>
        <w:t xml:space="preserve">show a binomial distribution. The Kaiju database has slightly larger </w:t>
      </w:r>
      <w:r w:rsidR="00C00F45">
        <w:rPr>
          <w:rFonts w:ascii="Arial" w:eastAsia="Arial" w:hAnsi="Arial" w:cs="Arial"/>
          <w:color w:val="212121"/>
        </w:rPr>
        <w:t>(approximately seventy-seven</w:t>
      </w:r>
      <w:r>
        <w:rPr>
          <w:rFonts w:ascii="Arial" w:eastAsia="Arial" w:hAnsi="Arial" w:cs="Arial"/>
          <w:color w:val="212121"/>
        </w:rPr>
        <w:t xml:space="preserve"> million) clade-specific protein sequences. </w:t>
      </w:r>
      <w:r w:rsidR="00CA0E15">
        <w:rPr>
          <w:rFonts w:ascii="Arial" w:eastAsia="Arial" w:hAnsi="Arial" w:cs="Arial"/>
          <w:color w:val="212121"/>
        </w:rPr>
        <w:t>Although</w:t>
      </w:r>
      <w:r w:rsidR="00C00F45">
        <w:rPr>
          <w:rFonts w:ascii="Arial" w:eastAsia="Arial" w:hAnsi="Arial" w:cs="Arial"/>
          <w:color w:val="212121"/>
        </w:rPr>
        <w:t xml:space="preserve"> Kaiju has higher accuracy in </w:t>
      </w:r>
      <w:r>
        <w:rPr>
          <w:rFonts w:ascii="Arial" w:eastAsia="Arial" w:hAnsi="Arial" w:cs="Arial"/>
          <w:color w:val="212121"/>
        </w:rPr>
        <w:t xml:space="preserve"> predict</w:t>
      </w:r>
      <w:r w:rsidR="00C00F45">
        <w:rPr>
          <w:rFonts w:ascii="Arial" w:eastAsia="Arial" w:hAnsi="Arial" w:cs="Arial"/>
          <w:color w:val="212121"/>
        </w:rPr>
        <w:t>ing</w:t>
      </w:r>
      <w:r>
        <w:rPr>
          <w:rFonts w:ascii="Arial" w:eastAsia="Arial" w:hAnsi="Arial" w:cs="Arial"/>
          <w:color w:val="212121"/>
        </w:rPr>
        <w:t xml:space="preserve"> barcode group purity</w:t>
      </w:r>
      <w:r w:rsidR="00C00F45">
        <w:rPr>
          <w:rFonts w:ascii="Arial" w:eastAsia="Arial" w:hAnsi="Arial" w:cs="Arial"/>
          <w:color w:val="212121"/>
        </w:rPr>
        <w:t xml:space="preserve"> than </w:t>
      </w:r>
      <w:proofErr w:type="spellStart"/>
      <w:r w:rsidR="00C00F45">
        <w:rPr>
          <w:rFonts w:ascii="Arial" w:eastAsia="Arial" w:hAnsi="Arial" w:cs="Arial"/>
          <w:color w:val="212121"/>
        </w:rPr>
        <w:t>MetaPhlAn</w:t>
      </w:r>
      <w:proofErr w:type="spellEnd"/>
      <w:r>
        <w:rPr>
          <w:rFonts w:ascii="Arial" w:eastAsia="Arial" w:hAnsi="Arial" w:cs="Arial"/>
          <w:color w:val="212121"/>
        </w:rPr>
        <w:t xml:space="preserve">, </w:t>
      </w:r>
      <w:r w:rsidR="00C00F45">
        <w:rPr>
          <w:rFonts w:ascii="Arial" w:eastAsia="Arial" w:hAnsi="Arial" w:cs="Arial"/>
          <w:color w:val="212121"/>
        </w:rPr>
        <w:t xml:space="preserve">both results are still </w:t>
      </w:r>
      <w:r w:rsidR="00CA0E15">
        <w:rPr>
          <w:rFonts w:ascii="Arial" w:eastAsia="Arial" w:hAnsi="Arial" w:cs="Arial"/>
          <w:color w:val="212121"/>
        </w:rPr>
        <w:t>inferior to</w:t>
      </w:r>
      <w:r w:rsidR="00C00F45">
        <w:rPr>
          <w:rFonts w:ascii="Arial" w:eastAsia="Arial" w:hAnsi="Arial" w:cs="Arial"/>
          <w:color w:val="212121"/>
        </w:rPr>
        <w:t xml:space="preserve"> </w:t>
      </w:r>
      <w:r>
        <w:rPr>
          <w:rFonts w:ascii="Arial" w:eastAsia="Arial" w:hAnsi="Arial" w:cs="Arial"/>
          <w:color w:val="212121"/>
        </w:rPr>
        <w:t xml:space="preserve">Kraken2, which </w:t>
      </w:r>
      <w:r w:rsidR="00CA0E15">
        <w:rPr>
          <w:rFonts w:ascii="Arial" w:eastAsia="Arial" w:hAnsi="Arial" w:cs="Arial"/>
          <w:color w:val="212121"/>
        </w:rPr>
        <w:t xml:space="preserve">can draw on </w:t>
      </w:r>
      <w:r w:rsidR="00C00F45">
        <w:rPr>
          <w:rFonts w:ascii="Arial" w:eastAsia="Arial" w:hAnsi="Arial" w:cs="Arial"/>
          <w:color w:val="212121"/>
        </w:rPr>
        <w:t xml:space="preserve">over ten </w:t>
      </w:r>
      <w:r>
        <w:rPr>
          <w:rFonts w:ascii="Arial" w:eastAsia="Arial" w:hAnsi="Arial" w:cs="Arial"/>
          <w:color w:val="212121"/>
        </w:rPr>
        <w:t>billion clade-specific k-</w:t>
      </w:r>
      <w:proofErr w:type="spellStart"/>
      <w:r>
        <w:rPr>
          <w:rFonts w:ascii="Arial" w:eastAsia="Arial" w:hAnsi="Arial" w:cs="Arial"/>
          <w:color w:val="212121"/>
        </w:rPr>
        <w:t>mer</w:t>
      </w:r>
      <w:r w:rsidR="00C00F45">
        <w:rPr>
          <w:rFonts w:ascii="Arial" w:eastAsia="Arial" w:hAnsi="Arial" w:cs="Arial"/>
          <w:color w:val="212121"/>
        </w:rPr>
        <w:t>s</w:t>
      </w:r>
      <w:proofErr w:type="spellEnd"/>
      <w:r>
        <w:rPr>
          <w:rFonts w:ascii="Arial" w:eastAsia="Arial" w:hAnsi="Arial" w:cs="Arial"/>
          <w:color w:val="212121"/>
        </w:rPr>
        <w:t xml:space="preserve"> in </w:t>
      </w:r>
      <w:r w:rsidR="00C00F45">
        <w:rPr>
          <w:rFonts w:ascii="Arial" w:eastAsia="Arial" w:hAnsi="Arial" w:cs="Arial"/>
          <w:color w:val="212121"/>
        </w:rPr>
        <w:t xml:space="preserve">its </w:t>
      </w:r>
      <w:r>
        <w:rPr>
          <w:rFonts w:ascii="Arial" w:eastAsia="Arial" w:hAnsi="Arial" w:cs="Arial"/>
          <w:color w:val="212121"/>
        </w:rPr>
        <w:t>database (</w:t>
      </w:r>
      <w:proofErr w:type="spellStart"/>
      <w:r>
        <w:rPr>
          <w:rFonts w:ascii="Arial" w:eastAsia="Arial" w:hAnsi="Arial" w:cs="Arial"/>
          <w:color w:val="212121"/>
        </w:rPr>
        <w:t>PlusPF</w:t>
      </w:r>
      <w:proofErr w:type="spellEnd"/>
      <w:r w:rsidR="00345EC6">
        <w:rPr>
          <w:rFonts w:ascii="Arial" w:eastAsia="Arial" w:hAnsi="Arial" w:cs="Arial"/>
          <w:color w:val="212121"/>
        </w:rPr>
        <w:t xml:space="preserve"> Version: </w:t>
      </w:r>
      <w:r w:rsidR="00345EC6" w:rsidRPr="00AA2F19">
        <w:rPr>
          <w:rFonts w:ascii="Arial" w:eastAsia="Arial" w:hAnsi="Arial" w:cs="Arial"/>
          <w:color w:val="212121"/>
        </w:rPr>
        <w:t>1/27/2021</w:t>
      </w:r>
      <w:r w:rsidR="00AD3B0B">
        <w:rPr>
          <w:rFonts w:ascii="Arial" w:eastAsia="Arial" w:hAnsi="Arial" w:cs="Arial"/>
          <w:color w:val="212121"/>
        </w:rPr>
        <w:t xml:space="preserve">, </w:t>
      </w:r>
      <w:hyperlink r:id="rId7" w:history="1">
        <w:r w:rsidR="001D51ED" w:rsidRPr="001D51ED">
          <w:rPr>
            <w:rStyle w:val="Hyperlink"/>
            <w:rFonts w:ascii="Arial" w:eastAsia="Arial" w:hAnsi="Arial" w:cs="Arial"/>
          </w:rPr>
          <w:t>https://benlangmead.github.io/aws-indexes/k2</w:t>
        </w:r>
      </w:hyperlink>
      <w:r w:rsidR="001D51ED" w:rsidRPr="001D51ED">
        <w:rPr>
          <w:rFonts w:ascii="Arial" w:eastAsia="Arial" w:hAnsi="Arial" w:cs="Arial"/>
          <w:color w:val="212121"/>
        </w:rPr>
        <w:t xml:space="preserve">). </w:t>
      </w:r>
    </w:p>
    <w:p w14:paraId="66FA7CF2" w14:textId="17183457" w:rsidR="00A90813" w:rsidRDefault="00A90813" w:rsidP="00A90813">
      <w:pPr>
        <w:jc w:val="both"/>
        <w:rPr>
          <w:rFonts w:ascii="Arial" w:eastAsia="Arial" w:hAnsi="Arial" w:cs="Arial"/>
          <w:color w:val="212121"/>
        </w:rPr>
      </w:pPr>
      <w:r>
        <w:rPr>
          <w:rFonts w:ascii="Arial" w:eastAsia="Arial" w:hAnsi="Arial" w:cs="Arial"/>
          <w:color w:val="212121"/>
        </w:rPr>
        <w:t>We then mimicked the process of using the predicted purities to filter the barcode groups (</w:t>
      </w:r>
      <w:r>
        <w:rPr>
          <w:rFonts w:ascii="Arial" w:eastAsia="Arial" w:hAnsi="Arial" w:cs="Arial"/>
          <w:b/>
          <w:color w:val="212121"/>
        </w:rPr>
        <w:t>Fig</w:t>
      </w:r>
      <w:r w:rsidR="00E32731">
        <w:rPr>
          <w:rFonts w:ascii="Arial" w:eastAsia="Arial" w:hAnsi="Arial" w:cs="Arial"/>
          <w:b/>
          <w:color w:val="212121"/>
        </w:rPr>
        <w:t>ure</w:t>
      </w:r>
      <w:r>
        <w:rPr>
          <w:rFonts w:ascii="Arial" w:eastAsia="Arial" w:hAnsi="Arial" w:cs="Arial"/>
          <w:b/>
          <w:color w:val="212121"/>
        </w:rPr>
        <w:t xml:space="preserve"> </w:t>
      </w:r>
      <w:r w:rsidR="00B52DF1">
        <w:rPr>
          <w:rFonts w:ascii="Arial" w:eastAsia="Arial" w:hAnsi="Arial" w:cs="Arial"/>
          <w:b/>
          <w:color w:val="212121"/>
        </w:rPr>
        <w:t>S7</w:t>
      </w:r>
      <w:r w:rsidRPr="00BF4CED">
        <w:rPr>
          <w:rFonts w:ascii="Arial" w:eastAsia="Arial" w:hAnsi="Arial" w:cs="Arial"/>
          <w:b/>
          <w:bCs/>
          <w:color w:val="212121"/>
        </w:rPr>
        <w:t>f</w:t>
      </w:r>
      <w:r w:rsidR="00B52DF1">
        <w:rPr>
          <w:rFonts w:ascii="Arial" w:eastAsia="Arial" w:hAnsi="Arial" w:cs="Arial"/>
          <w:b/>
          <w:bCs/>
          <w:color w:val="212121"/>
        </w:rPr>
        <w:t>-</w:t>
      </w:r>
      <w:r w:rsidRPr="00BF4CED">
        <w:rPr>
          <w:rFonts w:ascii="Arial" w:eastAsia="Arial" w:hAnsi="Arial" w:cs="Arial"/>
          <w:b/>
          <w:bCs/>
          <w:color w:val="212121"/>
        </w:rPr>
        <w:t>g</w:t>
      </w:r>
      <w:r>
        <w:rPr>
          <w:rFonts w:ascii="Arial" w:eastAsia="Arial" w:hAnsi="Arial" w:cs="Arial"/>
          <w:color w:val="212121"/>
        </w:rPr>
        <w:t xml:space="preserve">). With various filtering thresholds, Kaiju showed the highest average after-filtering purity, but the after-filtering barcode counts were significantly decreased. Kraken2/Bracken retained most of the after-filtering barcodes but has lower average after-filtering purity than Kaiju. </w:t>
      </w:r>
      <w:proofErr w:type="spellStart"/>
      <w:r>
        <w:rPr>
          <w:rFonts w:ascii="Arial" w:eastAsia="Arial" w:hAnsi="Arial" w:cs="Arial"/>
          <w:color w:val="212121"/>
        </w:rPr>
        <w:t>MetaPhlAn</w:t>
      </w:r>
      <w:proofErr w:type="spellEnd"/>
      <w:r>
        <w:rPr>
          <w:rFonts w:ascii="Arial" w:eastAsia="Arial" w:hAnsi="Arial" w:cs="Arial"/>
          <w:color w:val="212121"/>
        </w:rPr>
        <w:t xml:space="preserve"> predicted purity showed no filtering effect. </w:t>
      </w:r>
    </w:p>
    <w:p w14:paraId="329833F2" w14:textId="5AC1B083" w:rsidR="00A90813" w:rsidRDefault="00A90813" w:rsidP="00A90813">
      <w:pPr>
        <w:jc w:val="both"/>
        <w:rPr>
          <w:rFonts w:ascii="Arial" w:eastAsia="Arial" w:hAnsi="Arial" w:cs="Arial"/>
          <w:color w:val="212121"/>
        </w:rPr>
      </w:pPr>
      <w:r>
        <w:rPr>
          <w:rFonts w:ascii="Arial" w:eastAsia="Arial" w:hAnsi="Arial" w:cs="Arial"/>
          <w:color w:val="212121"/>
        </w:rPr>
        <w:t>We also generated UMAP clustering</w:t>
      </w:r>
      <w:sdt>
        <w:sdtPr>
          <w:rPr>
            <w:rFonts w:ascii="Arial" w:eastAsia="Arial" w:hAnsi="Arial" w:cs="Arial"/>
            <w:color w:val="000000"/>
            <w:vertAlign w:val="superscript"/>
          </w:rPr>
          <w:tag w:val="MENDELEY_CITATION_v3_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"/>
          <w:id w:val="1658029701"/>
          <w:placeholder>
            <w:docPart w:val="DefaultPlaceholder_-1854013440"/>
          </w:placeholder>
        </w:sdtPr>
        <w:sdtContent>
          <w:r w:rsidR="004F6623" w:rsidRPr="004F6623">
            <w:rPr>
              <w:rFonts w:ascii="Arial" w:eastAsia="Arial" w:hAnsi="Arial" w:cs="Arial"/>
              <w:color w:val="000000"/>
              <w:vertAlign w:val="superscript"/>
            </w:rPr>
            <w:t>5</w:t>
          </w:r>
        </w:sdtContent>
      </w:sdt>
      <w:r>
        <w:rPr>
          <w:rFonts w:ascii="Arial" w:eastAsia="Arial" w:hAnsi="Arial" w:cs="Arial"/>
          <w:color w:val="212121"/>
        </w:rPr>
        <w:t xml:space="preserve"> plots based on the predicted genus abundance in each barcode group (</w:t>
      </w:r>
      <w:r>
        <w:rPr>
          <w:rFonts w:ascii="Arial" w:eastAsia="Arial" w:hAnsi="Arial" w:cs="Arial"/>
          <w:b/>
          <w:color w:val="212121"/>
        </w:rPr>
        <w:t xml:space="preserve">Fig </w:t>
      </w:r>
      <w:r w:rsidR="00B52DF1">
        <w:rPr>
          <w:rFonts w:ascii="Arial" w:eastAsia="Arial" w:hAnsi="Arial" w:cs="Arial"/>
          <w:b/>
          <w:color w:val="212121"/>
        </w:rPr>
        <w:t>S7</w:t>
      </w:r>
      <w:r>
        <w:rPr>
          <w:rFonts w:ascii="Arial" w:eastAsia="Arial" w:hAnsi="Arial" w:cs="Arial"/>
          <w:b/>
          <w:color w:val="212121"/>
        </w:rPr>
        <w:t>c-e</w:t>
      </w:r>
      <w:r>
        <w:rPr>
          <w:rFonts w:ascii="Arial" w:eastAsia="Arial" w:hAnsi="Arial" w:cs="Arial"/>
          <w:color w:val="212121"/>
        </w:rPr>
        <w:t xml:space="preserve"> lower panels). With Kraken2/Bracken and Kaiju, more than 92% and 93% of barcode groups were assigned to the correct genera, while the genus-level identification accuracy of </w:t>
      </w:r>
      <w:proofErr w:type="spellStart"/>
      <w:r>
        <w:rPr>
          <w:rFonts w:ascii="Arial" w:eastAsia="Arial" w:hAnsi="Arial" w:cs="Arial"/>
          <w:color w:val="212121"/>
        </w:rPr>
        <w:t>MetaPhlAn</w:t>
      </w:r>
      <w:proofErr w:type="spellEnd"/>
      <w:r>
        <w:rPr>
          <w:rFonts w:ascii="Arial" w:eastAsia="Arial" w:hAnsi="Arial" w:cs="Arial"/>
          <w:color w:val="212121"/>
        </w:rPr>
        <w:t xml:space="preserve"> was only 77% (</w:t>
      </w:r>
      <w:r>
        <w:rPr>
          <w:rFonts w:ascii="Arial" w:eastAsia="Arial" w:hAnsi="Arial" w:cs="Arial"/>
          <w:b/>
          <w:color w:val="212121"/>
        </w:rPr>
        <w:t xml:space="preserve">Fig </w:t>
      </w:r>
      <w:r w:rsidR="00E52753">
        <w:rPr>
          <w:rFonts w:ascii="Arial" w:eastAsia="Arial" w:hAnsi="Arial" w:cs="Arial"/>
          <w:b/>
          <w:color w:val="212121"/>
        </w:rPr>
        <w:t>S7</w:t>
      </w:r>
      <w:r>
        <w:rPr>
          <w:rFonts w:ascii="Arial" w:eastAsia="Arial" w:hAnsi="Arial" w:cs="Arial"/>
          <w:b/>
          <w:color w:val="212121"/>
        </w:rPr>
        <w:t>h</w:t>
      </w:r>
      <w:r>
        <w:rPr>
          <w:rFonts w:ascii="Arial" w:eastAsia="Arial" w:hAnsi="Arial" w:cs="Arial"/>
          <w:color w:val="212121"/>
        </w:rPr>
        <w:t xml:space="preserve">). </w:t>
      </w:r>
    </w:p>
    <w:p w14:paraId="140D9133" w14:textId="654CBD5E" w:rsidR="00A90813" w:rsidRDefault="00A90813" w:rsidP="00A90813">
      <w:pPr>
        <w:jc w:val="both"/>
        <w:rPr>
          <w:rFonts w:ascii="Arial" w:eastAsia="Arial" w:hAnsi="Arial" w:cs="Arial"/>
          <w:color w:val="212121"/>
        </w:rPr>
      </w:pPr>
      <w:r>
        <w:rPr>
          <w:rFonts w:ascii="Arial" w:eastAsia="Arial" w:hAnsi="Arial" w:cs="Arial"/>
          <w:color w:val="212121"/>
        </w:rPr>
        <w:lastRenderedPageBreak/>
        <w:t>Overall, k-</w:t>
      </w:r>
      <w:proofErr w:type="spellStart"/>
      <w:r>
        <w:rPr>
          <w:rFonts w:ascii="Arial" w:eastAsia="Arial" w:hAnsi="Arial" w:cs="Arial"/>
          <w:color w:val="212121"/>
        </w:rPr>
        <w:t>mer</w:t>
      </w:r>
      <w:proofErr w:type="spellEnd"/>
      <w:r>
        <w:rPr>
          <w:rFonts w:ascii="Arial" w:eastAsia="Arial" w:hAnsi="Arial" w:cs="Arial"/>
          <w:color w:val="212121"/>
        </w:rPr>
        <w:t xml:space="preserve"> based Kraken2/Bracken showed the best performance and </w:t>
      </w:r>
      <w:r w:rsidR="00110919">
        <w:rPr>
          <w:rFonts w:ascii="Arial" w:eastAsia="Arial" w:hAnsi="Arial" w:cs="Arial"/>
          <w:color w:val="212121"/>
        </w:rPr>
        <w:t xml:space="preserve">was </w:t>
      </w:r>
      <w:r>
        <w:rPr>
          <w:rFonts w:ascii="Arial" w:eastAsia="Arial" w:hAnsi="Arial" w:cs="Arial"/>
          <w:color w:val="212121"/>
        </w:rPr>
        <w:t xml:space="preserve">used as the taxonomic classifier in </w:t>
      </w:r>
      <w:r w:rsidR="00EE77EB">
        <w:rPr>
          <w:rFonts w:ascii="Arial" w:eastAsia="Arial" w:hAnsi="Arial" w:cs="Arial"/>
          <w:color w:val="212121"/>
        </w:rPr>
        <w:t>TDA</w:t>
      </w:r>
      <w:r>
        <w:rPr>
          <w:rFonts w:ascii="Arial" w:eastAsia="Arial" w:hAnsi="Arial" w:cs="Arial"/>
          <w:color w:val="212121"/>
        </w:rPr>
        <w:t xml:space="preserve">. </w:t>
      </w:r>
    </w:p>
    <w:p w14:paraId="1EE7011A" w14:textId="32682620" w:rsidR="00BF4CED" w:rsidRDefault="00BF4CED">
      <w:pPr>
        <w:rPr>
          <w:rFonts w:ascii="Arial" w:eastAsia="Arial" w:hAnsi="Arial" w:cs="Arial"/>
          <w:b/>
          <w:color w:val="212121"/>
        </w:rPr>
      </w:pPr>
      <w:r>
        <w:rPr>
          <w:rFonts w:ascii="Arial" w:eastAsia="Arial" w:hAnsi="Arial" w:cs="Arial"/>
          <w:b/>
          <w:color w:val="212121"/>
        </w:rPr>
        <w:br w:type="page"/>
      </w:r>
    </w:p>
    <w:p w14:paraId="608B721D" w14:textId="77777777" w:rsidR="00A90813" w:rsidRDefault="00A90813" w:rsidP="00A90813">
      <w:pPr>
        <w:rPr>
          <w:rFonts w:ascii="Arial" w:eastAsia="Arial" w:hAnsi="Arial" w:cs="Arial"/>
          <w:b/>
          <w:color w:val="212121"/>
        </w:rPr>
      </w:pPr>
    </w:p>
    <w:p w14:paraId="0D9142B3" w14:textId="4C099D08" w:rsidR="00404EDF" w:rsidRPr="008711A7" w:rsidRDefault="001D388A" w:rsidP="00404EDF">
      <w:pPr>
        <w:rPr>
          <w:rFonts w:ascii="Arial" w:eastAsia="Arial" w:hAnsi="Arial" w:cs="Arial"/>
          <w:b/>
          <w:bCs/>
          <w:color w:val="212121"/>
        </w:rPr>
      </w:pPr>
      <w:r w:rsidRPr="00110919">
        <w:rPr>
          <w:rFonts w:ascii="Arial" w:eastAsia="Arial" w:hAnsi="Arial" w:cs="Arial"/>
          <w:b/>
          <w:bCs/>
          <w:color w:val="212121"/>
        </w:rPr>
        <w:t>Discussion S</w:t>
      </w:r>
      <w:r w:rsidR="00404EDF" w:rsidRPr="00110919">
        <w:rPr>
          <w:rFonts w:ascii="Arial" w:eastAsia="Arial" w:hAnsi="Arial" w:cs="Arial"/>
          <w:b/>
          <w:bCs/>
          <w:color w:val="212121"/>
        </w:rPr>
        <w:t>2</w:t>
      </w:r>
      <w:r w:rsidR="00110919">
        <w:rPr>
          <w:rFonts w:ascii="Arial" w:eastAsia="Arial" w:hAnsi="Arial" w:cs="Arial"/>
          <w:b/>
          <w:bCs/>
          <w:color w:val="212121"/>
        </w:rPr>
        <w:t xml:space="preserve"> |</w:t>
      </w:r>
      <w:r w:rsidR="00110919" w:rsidRPr="00110919">
        <w:rPr>
          <w:rFonts w:ascii="Arial" w:eastAsia="Arial" w:hAnsi="Arial" w:cs="Arial"/>
          <w:b/>
          <w:bCs/>
          <w:color w:val="212121"/>
        </w:rPr>
        <w:t xml:space="preserve"> </w:t>
      </w:r>
      <w:r w:rsidR="00404EDF" w:rsidRPr="008711A7">
        <w:rPr>
          <w:rFonts w:ascii="Arial" w:eastAsia="Arial" w:hAnsi="Arial" w:cs="Arial"/>
          <w:b/>
          <w:bCs/>
          <w:color w:val="212121"/>
        </w:rPr>
        <w:t>Cell aggregation interaction in frozen human fecal sample</w:t>
      </w:r>
    </w:p>
    <w:p w14:paraId="776AF34E" w14:textId="60115233" w:rsidR="00A90813" w:rsidRDefault="00A90813" w:rsidP="00A90813">
      <w:pPr>
        <w:jc w:val="both"/>
        <w:rPr>
          <w:rFonts w:ascii="Arial" w:eastAsia="Arial" w:hAnsi="Arial" w:cs="Arial"/>
          <w:color w:val="212121"/>
        </w:rPr>
      </w:pPr>
      <w:r>
        <w:rPr>
          <w:rFonts w:ascii="Arial" w:eastAsia="Arial" w:hAnsi="Arial" w:cs="Arial"/>
          <w:color w:val="212121"/>
        </w:rPr>
        <w:t xml:space="preserve">The purity distribution of the human fecal microbiome sample showed </w:t>
      </w:r>
      <w:r w:rsidR="00DD238E">
        <w:rPr>
          <w:rFonts w:ascii="Arial" w:eastAsia="Arial" w:hAnsi="Arial" w:cs="Arial"/>
          <w:color w:val="212121"/>
        </w:rPr>
        <w:t xml:space="preserve">three </w:t>
      </w:r>
      <w:r>
        <w:rPr>
          <w:rFonts w:ascii="Arial" w:eastAsia="Arial" w:hAnsi="Arial" w:cs="Arial"/>
          <w:color w:val="212121"/>
        </w:rPr>
        <w:t xml:space="preserve">peaks. The peak centered around 100% belongs </w:t>
      </w:r>
      <w:r w:rsidR="00DD238E">
        <w:rPr>
          <w:rFonts w:ascii="Arial" w:eastAsia="Arial" w:hAnsi="Arial" w:cs="Arial"/>
          <w:color w:val="212121"/>
        </w:rPr>
        <w:t xml:space="preserve">to </w:t>
      </w:r>
      <w:r>
        <w:rPr>
          <w:rFonts w:ascii="Arial" w:eastAsia="Arial" w:hAnsi="Arial" w:cs="Arial"/>
          <w:color w:val="212121"/>
        </w:rPr>
        <w:t xml:space="preserve">pure single cell barcode groups, while the beaks centered at </w:t>
      </w:r>
      <w:r w:rsidR="0023452F">
        <w:rPr>
          <w:rFonts w:ascii="Arial" w:eastAsia="Arial" w:hAnsi="Arial" w:cs="Arial"/>
          <w:color w:val="212121"/>
        </w:rPr>
        <w:t>40</w:t>
      </w:r>
      <w:r>
        <w:rPr>
          <w:rFonts w:ascii="Arial" w:eastAsia="Arial" w:hAnsi="Arial" w:cs="Arial"/>
          <w:color w:val="212121"/>
        </w:rPr>
        <w:t xml:space="preserve">% and </w:t>
      </w:r>
      <w:r w:rsidR="0023452F">
        <w:rPr>
          <w:rFonts w:ascii="Arial" w:eastAsia="Arial" w:hAnsi="Arial" w:cs="Arial"/>
          <w:color w:val="212121"/>
        </w:rPr>
        <w:t>55</w:t>
      </w:r>
      <w:r>
        <w:rPr>
          <w:rFonts w:ascii="Arial" w:eastAsia="Arial" w:hAnsi="Arial" w:cs="Arial"/>
          <w:color w:val="212121"/>
        </w:rPr>
        <w:t xml:space="preserve">% </w:t>
      </w:r>
      <w:r w:rsidR="00DD238E">
        <w:rPr>
          <w:rFonts w:ascii="Arial" w:eastAsia="Arial" w:hAnsi="Arial" w:cs="Arial"/>
          <w:color w:val="212121"/>
        </w:rPr>
        <w:t xml:space="preserve">are for barcode groups containing, respectively, </w:t>
      </w:r>
      <w:r w:rsidR="0023452F">
        <w:rPr>
          <w:rFonts w:ascii="Arial" w:eastAsia="Arial" w:hAnsi="Arial" w:cs="Arial"/>
          <w:color w:val="212121"/>
        </w:rPr>
        <w:t>three</w:t>
      </w:r>
      <w:r>
        <w:rPr>
          <w:rFonts w:ascii="Arial" w:eastAsia="Arial" w:hAnsi="Arial" w:cs="Arial"/>
          <w:color w:val="212121"/>
        </w:rPr>
        <w:t xml:space="preserve"> and </w:t>
      </w:r>
      <w:r w:rsidR="0023452F">
        <w:rPr>
          <w:rFonts w:ascii="Arial" w:eastAsia="Arial" w:hAnsi="Arial" w:cs="Arial"/>
          <w:color w:val="212121"/>
        </w:rPr>
        <w:t>two</w:t>
      </w:r>
      <w:r w:rsidR="00DD238E">
        <w:rPr>
          <w:rFonts w:ascii="Arial" w:eastAsia="Arial" w:hAnsi="Arial" w:cs="Arial"/>
          <w:color w:val="212121"/>
        </w:rPr>
        <w:t xml:space="preserve"> </w:t>
      </w:r>
      <w:r>
        <w:rPr>
          <w:rFonts w:ascii="Arial" w:eastAsia="Arial" w:hAnsi="Arial" w:cs="Arial"/>
          <w:color w:val="212121"/>
        </w:rPr>
        <w:t>cells. We filtered the barcode groups with &gt;80% purities for single cell analysis (</w:t>
      </w:r>
      <w:r>
        <w:rPr>
          <w:rFonts w:ascii="Arial" w:eastAsia="Arial" w:hAnsi="Arial" w:cs="Arial"/>
          <w:b/>
          <w:color w:val="212121"/>
        </w:rPr>
        <w:t>Fig</w:t>
      </w:r>
      <w:r w:rsidR="00A506BD">
        <w:rPr>
          <w:rFonts w:ascii="Arial" w:eastAsia="Arial" w:hAnsi="Arial" w:cs="Arial"/>
          <w:b/>
          <w:color w:val="212121"/>
        </w:rPr>
        <w:t>ure</w:t>
      </w:r>
      <w:r>
        <w:rPr>
          <w:rFonts w:ascii="Arial" w:eastAsia="Arial" w:hAnsi="Arial" w:cs="Arial"/>
          <w:b/>
          <w:color w:val="212121"/>
        </w:rPr>
        <w:t xml:space="preserve"> S</w:t>
      </w:r>
      <w:r w:rsidR="00BF4CED">
        <w:rPr>
          <w:rFonts w:ascii="Arial" w:eastAsia="Arial" w:hAnsi="Arial" w:cs="Arial"/>
          <w:b/>
          <w:color w:val="212121"/>
        </w:rPr>
        <w:t>1</w:t>
      </w:r>
      <w:r w:rsidR="00DA7320">
        <w:rPr>
          <w:rFonts w:ascii="Arial" w:eastAsia="Arial" w:hAnsi="Arial" w:cs="Arial"/>
          <w:b/>
          <w:color w:val="212121"/>
        </w:rPr>
        <w:t>7</w:t>
      </w:r>
      <w:r w:rsidRPr="00AD3B0B">
        <w:rPr>
          <w:rFonts w:ascii="Arial" w:eastAsia="Arial" w:hAnsi="Arial" w:cs="Arial"/>
          <w:b/>
          <w:bCs/>
          <w:color w:val="212121"/>
        </w:rPr>
        <w:t>a</w:t>
      </w:r>
      <w:r w:rsidR="00A506BD" w:rsidRPr="008711A7">
        <w:rPr>
          <w:rFonts w:ascii="Arial" w:eastAsia="Arial" w:hAnsi="Arial" w:cs="Arial"/>
          <w:color w:val="212121"/>
        </w:rPr>
        <w:t>,</w:t>
      </w:r>
      <w:r w:rsidR="00A506BD">
        <w:rPr>
          <w:rFonts w:ascii="Arial" w:eastAsia="Arial" w:hAnsi="Arial" w:cs="Arial"/>
          <w:b/>
          <w:bCs/>
          <w:color w:val="212121"/>
        </w:rPr>
        <w:t xml:space="preserve"> </w:t>
      </w:r>
      <w:r w:rsidR="00A506BD" w:rsidRPr="008711A7">
        <w:rPr>
          <w:rFonts w:ascii="Arial" w:eastAsia="Arial" w:hAnsi="Arial" w:cs="Arial"/>
          <w:i/>
          <w:iCs/>
          <w:color w:val="212121"/>
        </w:rPr>
        <w:t>blue region</w:t>
      </w:r>
      <w:r>
        <w:rPr>
          <w:rFonts w:ascii="Arial" w:eastAsia="Arial" w:hAnsi="Arial" w:cs="Arial"/>
          <w:color w:val="212121"/>
        </w:rPr>
        <w:t xml:space="preserve">, see discussion in main text). </w:t>
      </w:r>
      <w:r w:rsidR="00A506BD">
        <w:rPr>
          <w:rFonts w:ascii="Arial" w:eastAsia="Arial" w:hAnsi="Arial" w:cs="Arial"/>
          <w:color w:val="212121"/>
        </w:rPr>
        <w:t>T</w:t>
      </w:r>
      <w:r>
        <w:rPr>
          <w:rFonts w:ascii="Arial" w:eastAsia="Arial" w:hAnsi="Arial" w:cs="Arial"/>
          <w:color w:val="212121"/>
        </w:rPr>
        <w:t xml:space="preserve">he 1192 barcode groups with purities ranging </w:t>
      </w:r>
      <w:r w:rsidR="00A506BD">
        <w:rPr>
          <w:rFonts w:ascii="Arial" w:eastAsia="Arial" w:hAnsi="Arial" w:cs="Arial"/>
          <w:color w:val="212121"/>
        </w:rPr>
        <w:t xml:space="preserve">between </w:t>
      </w:r>
      <w:r>
        <w:rPr>
          <w:rFonts w:ascii="Arial" w:eastAsia="Arial" w:hAnsi="Arial" w:cs="Arial"/>
          <w:color w:val="212121"/>
        </w:rPr>
        <w:t>50% to 60% were used to analyze the cell-cell interaction (</w:t>
      </w:r>
      <w:r w:rsidRPr="00AD3B0B">
        <w:rPr>
          <w:rFonts w:ascii="Arial" w:eastAsia="Arial" w:hAnsi="Arial" w:cs="Arial"/>
          <w:b/>
          <w:bCs/>
          <w:color w:val="212121"/>
        </w:rPr>
        <w:t>Fig</w:t>
      </w:r>
      <w:r w:rsidR="00AD3F68">
        <w:rPr>
          <w:rFonts w:ascii="Arial" w:eastAsia="Arial" w:hAnsi="Arial" w:cs="Arial"/>
          <w:b/>
          <w:bCs/>
          <w:color w:val="212121"/>
        </w:rPr>
        <w:t>ure</w:t>
      </w:r>
      <w:r w:rsidRPr="00AD3B0B">
        <w:rPr>
          <w:rFonts w:ascii="Arial" w:eastAsia="Arial" w:hAnsi="Arial" w:cs="Arial"/>
          <w:b/>
          <w:bCs/>
          <w:color w:val="212121"/>
        </w:rPr>
        <w:t xml:space="preserve"> S1</w:t>
      </w:r>
      <w:r w:rsidR="00DA7320">
        <w:rPr>
          <w:rFonts w:ascii="Arial" w:eastAsia="Arial" w:hAnsi="Arial" w:cs="Arial"/>
          <w:b/>
          <w:bCs/>
          <w:color w:val="212121"/>
        </w:rPr>
        <w:t>7</w:t>
      </w:r>
      <w:r w:rsidRPr="00AD3B0B">
        <w:rPr>
          <w:rFonts w:ascii="Arial" w:eastAsia="Arial" w:hAnsi="Arial" w:cs="Arial"/>
          <w:b/>
          <w:bCs/>
          <w:color w:val="212121"/>
        </w:rPr>
        <w:t>a</w:t>
      </w:r>
      <w:r w:rsidR="00AD3F68" w:rsidRPr="008711A7">
        <w:rPr>
          <w:rFonts w:ascii="Arial" w:eastAsia="Arial" w:hAnsi="Arial" w:cs="Arial"/>
          <w:color w:val="212121"/>
        </w:rPr>
        <w:t>,</w:t>
      </w:r>
      <w:r w:rsidR="00AD3F68" w:rsidRPr="00AD3F68">
        <w:rPr>
          <w:rFonts w:ascii="Arial" w:eastAsia="Arial" w:hAnsi="Arial" w:cs="Arial"/>
          <w:color w:val="212121"/>
        </w:rPr>
        <w:t xml:space="preserve"> </w:t>
      </w:r>
      <w:r w:rsidR="00AD3F68" w:rsidRPr="008711A7">
        <w:rPr>
          <w:rFonts w:ascii="Arial" w:eastAsia="Arial" w:hAnsi="Arial" w:cs="Arial"/>
          <w:i/>
          <w:iCs/>
          <w:color w:val="212121"/>
        </w:rPr>
        <w:t>orange region</w:t>
      </w:r>
      <w:r>
        <w:rPr>
          <w:rFonts w:ascii="Arial" w:eastAsia="Arial" w:hAnsi="Arial" w:cs="Arial"/>
          <w:color w:val="212121"/>
        </w:rPr>
        <w:t xml:space="preserve">). We found </w:t>
      </w:r>
      <w:proofErr w:type="spellStart"/>
      <w:r>
        <w:rPr>
          <w:rFonts w:ascii="Arial" w:eastAsia="Arial" w:hAnsi="Arial" w:cs="Arial"/>
          <w:i/>
          <w:color w:val="212121"/>
        </w:rPr>
        <w:t>Blautia_A</w:t>
      </w:r>
      <w:proofErr w:type="spellEnd"/>
      <w:r>
        <w:rPr>
          <w:rFonts w:ascii="Arial" w:eastAsia="Arial" w:hAnsi="Arial" w:cs="Arial"/>
          <w:color w:val="212121"/>
        </w:rPr>
        <w:t xml:space="preserve"> is often associated with </w:t>
      </w:r>
      <w:proofErr w:type="spellStart"/>
      <w:r>
        <w:rPr>
          <w:rFonts w:ascii="Arial" w:eastAsia="Arial" w:hAnsi="Arial" w:cs="Arial"/>
          <w:i/>
          <w:color w:val="212121"/>
        </w:rPr>
        <w:t>Collinsella</w:t>
      </w:r>
      <w:proofErr w:type="spellEnd"/>
      <w:r>
        <w:rPr>
          <w:rFonts w:ascii="Arial" w:eastAsia="Arial" w:hAnsi="Arial" w:cs="Arial"/>
          <w:color w:val="212121"/>
        </w:rPr>
        <w:t xml:space="preserve"> (1000 </w:t>
      </w:r>
      <w:r w:rsidR="001279B0">
        <w:rPr>
          <w:rFonts w:ascii="Arial" w:eastAsia="Arial" w:hAnsi="Arial" w:cs="Arial"/>
          <w:color w:val="212121"/>
        </w:rPr>
        <w:t>occurrences</w:t>
      </w:r>
      <w:r>
        <w:rPr>
          <w:rFonts w:ascii="Arial" w:eastAsia="Arial" w:hAnsi="Arial" w:cs="Arial"/>
          <w:color w:val="212121"/>
        </w:rPr>
        <w:t xml:space="preserve">), </w:t>
      </w:r>
      <w:r>
        <w:rPr>
          <w:rFonts w:ascii="Arial" w:eastAsia="Arial" w:hAnsi="Arial" w:cs="Arial"/>
          <w:i/>
          <w:color w:val="212121"/>
        </w:rPr>
        <w:t>Bifidobacterium</w:t>
      </w:r>
      <w:r>
        <w:rPr>
          <w:rFonts w:ascii="Arial" w:eastAsia="Arial" w:hAnsi="Arial" w:cs="Arial"/>
          <w:color w:val="212121"/>
        </w:rPr>
        <w:t xml:space="preserve"> (50 </w:t>
      </w:r>
      <w:r w:rsidR="001279B0">
        <w:rPr>
          <w:rFonts w:ascii="Arial" w:eastAsia="Arial" w:hAnsi="Arial" w:cs="Arial"/>
          <w:color w:val="212121"/>
        </w:rPr>
        <w:t>occurrences</w:t>
      </w:r>
      <w:r>
        <w:rPr>
          <w:rFonts w:ascii="Arial" w:eastAsia="Arial" w:hAnsi="Arial" w:cs="Arial"/>
          <w:color w:val="212121"/>
        </w:rPr>
        <w:t xml:space="preserve">), and </w:t>
      </w:r>
      <w:proofErr w:type="spellStart"/>
      <w:r>
        <w:rPr>
          <w:rFonts w:ascii="Arial" w:eastAsia="Arial" w:hAnsi="Arial" w:cs="Arial"/>
          <w:i/>
          <w:color w:val="212121"/>
        </w:rPr>
        <w:t>Senegalimassilia</w:t>
      </w:r>
      <w:proofErr w:type="spellEnd"/>
      <w:r>
        <w:rPr>
          <w:rFonts w:ascii="Arial" w:eastAsia="Arial" w:hAnsi="Arial" w:cs="Arial"/>
          <w:color w:val="212121"/>
        </w:rPr>
        <w:t xml:space="preserve"> (50 </w:t>
      </w:r>
      <w:r w:rsidR="001279B0">
        <w:rPr>
          <w:rFonts w:ascii="Arial" w:eastAsia="Arial" w:hAnsi="Arial" w:cs="Arial"/>
          <w:color w:val="212121"/>
        </w:rPr>
        <w:t>occurrences</w:t>
      </w:r>
      <w:r>
        <w:rPr>
          <w:rFonts w:ascii="Arial" w:eastAsia="Arial" w:hAnsi="Arial" w:cs="Arial"/>
          <w:color w:val="212121"/>
        </w:rPr>
        <w:t>)</w:t>
      </w:r>
      <w:r w:rsidR="001279B0">
        <w:rPr>
          <w:rFonts w:ascii="Arial" w:eastAsia="Arial" w:hAnsi="Arial" w:cs="Arial"/>
          <w:color w:val="212121"/>
        </w:rPr>
        <w:t>. Additionally, we found that</w:t>
      </w:r>
      <w:r>
        <w:rPr>
          <w:rFonts w:ascii="Arial" w:eastAsia="Arial" w:hAnsi="Arial" w:cs="Arial"/>
          <w:color w:val="212121"/>
        </w:rPr>
        <w:t xml:space="preserve"> </w:t>
      </w:r>
      <w:proofErr w:type="spellStart"/>
      <w:r>
        <w:rPr>
          <w:rFonts w:ascii="Arial" w:eastAsia="Arial" w:hAnsi="Arial" w:cs="Arial"/>
          <w:i/>
          <w:color w:val="212121"/>
        </w:rPr>
        <w:t>Collinsella</w:t>
      </w:r>
      <w:proofErr w:type="spellEnd"/>
      <w:r>
        <w:rPr>
          <w:rFonts w:ascii="Arial" w:eastAsia="Arial" w:hAnsi="Arial" w:cs="Arial"/>
          <w:color w:val="212121"/>
        </w:rPr>
        <w:t xml:space="preserve"> </w:t>
      </w:r>
      <w:r w:rsidR="001279B0">
        <w:rPr>
          <w:rFonts w:ascii="Arial" w:eastAsia="Arial" w:hAnsi="Arial" w:cs="Arial"/>
          <w:color w:val="212121"/>
        </w:rPr>
        <w:t xml:space="preserve">is </w:t>
      </w:r>
      <w:r>
        <w:rPr>
          <w:rFonts w:ascii="Arial" w:eastAsia="Arial" w:hAnsi="Arial" w:cs="Arial"/>
          <w:color w:val="212121"/>
        </w:rPr>
        <w:t xml:space="preserve">found together with </w:t>
      </w:r>
      <w:r>
        <w:rPr>
          <w:rFonts w:ascii="Arial" w:eastAsia="Arial" w:hAnsi="Arial" w:cs="Arial"/>
          <w:i/>
          <w:color w:val="212121"/>
        </w:rPr>
        <w:t>Streptococcus</w:t>
      </w:r>
      <w:r>
        <w:rPr>
          <w:rFonts w:ascii="Arial" w:eastAsia="Arial" w:hAnsi="Arial" w:cs="Arial"/>
          <w:color w:val="212121"/>
        </w:rPr>
        <w:t xml:space="preserve"> (12 </w:t>
      </w:r>
      <w:r w:rsidR="001279B0">
        <w:rPr>
          <w:rFonts w:ascii="Arial" w:eastAsia="Arial" w:hAnsi="Arial" w:cs="Arial"/>
          <w:color w:val="212121"/>
        </w:rPr>
        <w:t>occurrences</w:t>
      </w:r>
      <w:r>
        <w:rPr>
          <w:rFonts w:ascii="Arial" w:eastAsia="Arial" w:hAnsi="Arial" w:cs="Arial"/>
          <w:color w:val="212121"/>
        </w:rPr>
        <w:t xml:space="preserve">) and </w:t>
      </w:r>
      <w:proofErr w:type="spellStart"/>
      <w:r>
        <w:rPr>
          <w:rFonts w:ascii="Arial" w:eastAsia="Arial" w:hAnsi="Arial" w:cs="Arial"/>
          <w:i/>
          <w:color w:val="212121"/>
        </w:rPr>
        <w:t>Faecalibacterium</w:t>
      </w:r>
      <w:proofErr w:type="spellEnd"/>
      <w:r>
        <w:rPr>
          <w:rFonts w:ascii="Arial" w:eastAsia="Arial" w:hAnsi="Arial" w:cs="Arial"/>
          <w:color w:val="212121"/>
        </w:rPr>
        <w:t xml:space="preserve"> (9 </w:t>
      </w:r>
      <w:r w:rsidR="001279B0">
        <w:rPr>
          <w:rFonts w:ascii="Arial" w:eastAsia="Arial" w:hAnsi="Arial" w:cs="Arial"/>
          <w:color w:val="212121"/>
        </w:rPr>
        <w:t>occurrences</w:t>
      </w:r>
      <w:r>
        <w:rPr>
          <w:rFonts w:ascii="Arial" w:eastAsia="Arial" w:hAnsi="Arial" w:cs="Arial"/>
          <w:color w:val="212121"/>
        </w:rPr>
        <w:t>)</w:t>
      </w:r>
      <w:r w:rsidR="00AD3B0B">
        <w:rPr>
          <w:rFonts w:ascii="Arial" w:eastAsia="Arial" w:hAnsi="Arial" w:cs="Arial"/>
          <w:color w:val="212121"/>
        </w:rPr>
        <w:t xml:space="preserve"> (</w:t>
      </w:r>
      <w:r w:rsidR="00AD3B0B" w:rsidRPr="00AD3B0B">
        <w:rPr>
          <w:rFonts w:ascii="Arial" w:eastAsia="Arial" w:hAnsi="Arial" w:cs="Arial"/>
          <w:b/>
          <w:bCs/>
          <w:color w:val="212121"/>
        </w:rPr>
        <w:t>Fig</w:t>
      </w:r>
      <w:r w:rsidR="001279B0">
        <w:rPr>
          <w:rFonts w:ascii="Arial" w:eastAsia="Arial" w:hAnsi="Arial" w:cs="Arial"/>
          <w:b/>
          <w:bCs/>
          <w:color w:val="212121"/>
        </w:rPr>
        <w:t>ure</w:t>
      </w:r>
      <w:r w:rsidR="00AD3B0B" w:rsidRPr="00AD3B0B">
        <w:rPr>
          <w:rFonts w:ascii="Arial" w:eastAsia="Arial" w:hAnsi="Arial" w:cs="Arial"/>
          <w:b/>
          <w:bCs/>
          <w:color w:val="212121"/>
        </w:rPr>
        <w:t xml:space="preserve"> S1</w:t>
      </w:r>
      <w:r w:rsidR="00DA7320">
        <w:rPr>
          <w:rFonts w:ascii="Arial" w:eastAsia="Arial" w:hAnsi="Arial" w:cs="Arial"/>
          <w:b/>
          <w:bCs/>
          <w:color w:val="212121"/>
        </w:rPr>
        <w:t>7</w:t>
      </w:r>
      <w:r w:rsidR="00AD3B0B">
        <w:rPr>
          <w:rFonts w:ascii="Arial" w:eastAsia="Arial" w:hAnsi="Arial" w:cs="Arial"/>
          <w:b/>
          <w:bCs/>
          <w:color w:val="212121"/>
        </w:rPr>
        <w:t>b</w:t>
      </w:r>
      <w:r w:rsidR="00AD3B0B">
        <w:rPr>
          <w:rFonts w:ascii="Arial" w:eastAsia="Arial" w:hAnsi="Arial" w:cs="Arial"/>
          <w:color w:val="212121"/>
        </w:rPr>
        <w:t>)</w:t>
      </w:r>
      <w:r>
        <w:rPr>
          <w:rFonts w:ascii="Arial" w:eastAsia="Arial" w:hAnsi="Arial" w:cs="Arial"/>
          <w:color w:val="212121"/>
        </w:rPr>
        <w:t xml:space="preserve">. </w:t>
      </w:r>
    </w:p>
    <w:p w14:paraId="5D04F092" w14:textId="5EE4C2D4" w:rsidR="00A90813" w:rsidRDefault="00A90813" w:rsidP="00A37285">
      <w:pPr>
        <w:jc w:val="both"/>
        <w:rPr>
          <w:rFonts w:ascii="Arial" w:eastAsia="Arial" w:hAnsi="Arial" w:cs="Arial"/>
          <w:color w:val="212121"/>
        </w:rPr>
      </w:pPr>
      <w:r>
        <w:rPr>
          <w:rFonts w:ascii="Arial" w:eastAsia="Arial" w:hAnsi="Arial" w:cs="Arial"/>
          <w:color w:val="212121"/>
        </w:rPr>
        <w:t xml:space="preserve">This cell mixing can </w:t>
      </w:r>
      <w:r w:rsidR="007C649F">
        <w:rPr>
          <w:rFonts w:ascii="Arial" w:eastAsia="Arial" w:hAnsi="Arial" w:cs="Arial"/>
          <w:color w:val="212121"/>
        </w:rPr>
        <w:t>occur</w:t>
      </w:r>
      <w:r>
        <w:rPr>
          <w:rFonts w:ascii="Arial" w:eastAsia="Arial" w:hAnsi="Arial" w:cs="Arial"/>
          <w:color w:val="212121"/>
        </w:rPr>
        <w:t xml:space="preserve"> </w:t>
      </w:r>
      <w:r w:rsidR="007C649F">
        <w:rPr>
          <w:rFonts w:ascii="Arial" w:eastAsia="Arial" w:hAnsi="Arial" w:cs="Arial"/>
          <w:color w:val="212121"/>
        </w:rPr>
        <w:t xml:space="preserve">at various </w:t>
      </w:r>
      <w:r>
        <w:rPr>
          <w:rFonts w:ascii="Arial" w:eastAsia="Arial" w:hAnsi="Arial" w:cs="Arial"/>
          <w:color w:val="212121"/>
        </w:rPr>
        <w:t xml:space="preserve">steps </w:t>
      </w:r>
      <w:r w:rsidR="007C649F">
        <w:rPr>
          <w:rFonts w:ascii="Arial" w:eastAsia="Arial" w:hAnsi="Arial" w:cs="Arial"/>
          <w:color w:val="212121"/>
        </w:rPr>
        <w:t xml:space="preserve">in </w:t>
      </w:r>
      <w:r>
        <w:rPr>
          <w:rFonts w:ascii="Arial" w:eastAsia="Arial" w:hAnsi="Arial" w:cs="Arial"/>
          <w:color w:val="212121"/>
        </w:rPr>
        <w:t xml:space="preserve">the </w:t>
      </w:r>
      <w:r w:rsidR="007C649F">
        <w:rPr>
          <w:rFonts w:ascii="Arial" w:eastAsia="Arial" w:hAnsi="Arial" w:cs="Arial"/>
          <w:color w:val="212121"/>
        </w:rPr>
        <w:t>EASi-seq</w:t>
      </w:r>
      <w:r>
        <w:rPr>
          <w:rFonts w:ascii="Arial" w:eastAsia="Arial" w:hAnsi="Arial" w:cs="Arial"/>
          <w:color w:val="212121"/>
        </w:rPr>
        <w:t xml:space="preserve"> workflow</w:t>
      </w:r>
      <w:r w:rsidR="00EE1BB4">
        <w:rPr>
          <w:rFonts w:ascii="Arial" w:eastAsia="Arial" w:hAnsi="Arial" w:cs="Arial"/>
          <w:color w:val="212121"/>
        </w:rPr>
        <w:t xml:space="preserve"> as artifacts</w:t>
      </w:r>
      <w:r>
        <w:rPr>
          <w:rFonts w:ascii="Arial" w:eastAsia="Arial" w:hAnsi="Arial" w:cs="Arial"/>
          <w:color w:val="212121"/>
        </w:rPr>
        <w:t>.</w:t>
      </w:r>
      <w:r w:rsidR="00EE1BB4">
        <w:rPr>
          <w:rFonts w:ascii="Arial" w:eastAsia="Arial" w:hAnsi="Arial" w:cs="Arial"/>
          <w:color w:val="212121"/>
        </w:rPr>
        <w:t xml:space="preserve"> We addressed this possibility at each step of the process.</w:t>
      </w:r>
      <w:r>
        <w:rPr>
          <w:rFonts w:ascii="Arial" w:eastAsia="Arial" w:hAnsi="Arial" w:cs="Arial"/>
          <w:color w:val="212121"/>
        </w:rPr>
        <w:t xml:space="preserve"> First, in the cell isolation step, we used density centrifugation to isolate cells</w:t>
      </w:r>
      <w:r w:rsidR="00EE1BB4">
        <w:rPr>
          <w:rFonts w:ascii="Arial" w:eastAsia="Arial" w:hAnsi="Arial" w:cs="Arial"/>
          <w:color w:val="212121"/>
        </w:rPr>
        <w:t xml:space="preserve"> away from non-specific cell aggregates or clumping material using a </w:t>
      </w:r>
      <w:r>
        <w:rPr>
          <w:rFonts w:ascii="Arial" w:eastAsia="Arial" w:hAnsi="Arial" w:cs="Arial"/>
          <w:color w:val="212121"/>
        </w:rPr>
        <w:t xml:space="preserve">5 µm filter. </w:t>
      </w:r>
      <w:r w:rsidR="00EE1BB4">
        <w:rPr>
          <w:rFonts w:ascii="Arial" w:eastAsia="Arial" w:hAnsi="Arial" w:cs="Arial"/>
          <w:color w:val="212121"/>
        </w:rPr>
        <w:t xml:space="preserve">This filter is small enough to capture particulate matter, while being large enough to allow small cell groups </w:t>
      </w:r>
      <w:r>
        <w:rPr>
          <w:rFonts w:ascii="Arial" w:eastAsia="Arial" w:hAnsi="Arial" w:cs="Arial"/>
          <w:color w:val="212121"/>
        </w:rPr>
        <w:t xml:space="preserve">(such as </w:t>
      </w:r>
      <w:r w:rsidR="00EE1BB4">
        <w:rPr>
          <w:rFonts w:ascii="Arial" w:eastAsia="Arial" w:hAnsi="Arial" w:cs="Arial"/>
          <w:color w:val="212121"/>
        </w:rPr>
        <w:t>those with two or three members</w:t>
      </w:r>
      <w:r>
        <w:rPr>
          <w:rFonts w:ascii="Arial" w:eastAsia="Arial" w:hAnsi="Arial" w:cs="Arial"/>
          <w:color w:val="212121"/>
        </w:rPr>
        <w:t xml:space="preserve">) to pass </w:t>
      </w:r>
      <w:r w:rsidR="00EE1BB4">
        <w:rPr>
          <w:rFonts w:ascii="Arial" w:eastAsia="Arial" w:hAnsi="Arial" w:cs="Arial"/>
          <w:color w:val="212121"/>
        </w:rPr>
        <w:t>through</w:t>
      </w:r>
      <w:r>
        <w:rPr>
          <w:rFonts w:ascii="Arial" w:eastAsia="Arial" w:hAnsi="Arial" w:cs="Arial"/>
          <w:color w:val="212121"/>
        </w:rPr>
        <w:t xml:space="preserve">. Second, during the hydrogel encapsulation step, cell overloading </w:t>
      </w:r>
      <w:r w:rsidR="00EE1BB4">
        <w:rPr>
          <w:rFonts w:ascii="Arial" w:eastAsia="Arial" w:hAnsi="Arial" w:cs="Arial"/>
          <w:color w:val="212121"/>
        </w:rPr>
        <w:t xml:space="preserve">can </w:t>
      </w:r>
      <w:r>
        <w:rPr>
          <w:rFonts w:ascii="Arial" w:eastAsia="Arial" w:hAnsi="Arial" w:cs="Arial"/>
          <w:color w:val="212121"/>
        </w:rPr>
        <w:t xml:space="preserve">cause multiple cells </w:t>
      </w:r>
      <w:r w:rsidR="00EE1BB4">
        <w:rPr>
          <w:rFonts w:ascii="Arial" w:eastAsia="Arial" w:hAnsi="Arial" w:cs="Arial"/>
          <w:color w:val="212121"/>
        </w:rPr>
        <w:t xml:space="preserve">to be captured in </w:t>
      </w:r>
      <w:r>
        <w:rPr>
          <w:rFonts w:ascii="Arial" w:eastAsia="Arial" w:hAnsi="Arial" w:cs="Arial"/>
          <w:color w:val="212121"/>
        </w:rPr>
        <w:t xml:space="preserve">each hydrogel bead. </w:t>
      </w:r>
      <w:r w:rsidR="00EE1BB4">
        <w:rPr>
          <w:rFonts w:ascii="Arial" w:eastAsia="Arial" w:hAnsi="Arial" w:cs="Arial"/>
          <w:color w:val="212121"/>
        </w:rPr>
        <w:t xml:space="preserve">For processing the filtered fecal sample, we </w:t>
      </w:r>
      <w:r>
        <w:rPr>
          <w:rFonts w:ascii="Arial" w:eastAsia="Arial" w:hAnsi="Arial" w:cs="Arial"/>
          <w:color w:val="212121"/>
        </w:rPr>
        <w:t xml:space="preserve">used </w:t>
      </w:r>
      <w:r w:rsidR="00A37285">
        <w:rPr>
          <w:rFonts w:ascii="Arial" w:eastAsia="Arial" w:hAnsi="Arial" w:cs="Arial"/>
          <w:color w:val="212121"/>
        </w:rPr>
        <w:t xml:space="preserve">a loading concentration that had consistently showed limited </w:t>
      </w:r>
      <w:r>
        <w:rPr>
          <w:rFonts w:ascii="Arial" w:eastAsia="Arial" w:hAnsi="Arial" w:cs="Arial"/>
          <w:color w:val="212121"/>
        </w:rPr>
        <w:t xml:space="preserve">mixing </w:t>
      </w:r>
      <w:r w:rsidR="00A37285">
        <w:rPr>
          <w:rFonts w:ascii="Arial" w:eastAsia="Arial" w:hAnsi="Arial" w:cs="Arial"/>
          <w:color w:val="212121"/>
        </w:rPr>
        <w:t>when used for</w:t>
      </w:r>
      <w:r>
        <w:rPr>
          <w:rFonts w:ascii="Arial" w:eastAsia="Arial" w:hAnsi="Arial" w:cs="Arial"/>
          <w:color w:val="212121"/>
        </w:rPr>
        <w:t xml:space="preserve"> other </w:t>
      </w:r>
      <w:r w:rsidR="00A37285">
        <w:rPr>
          <w:rFonts w:ascii="Arial" w:eastAsia="Arial" w:hAnsi="Arial" w:cs="Arial"/>
          <w:color w:val="212121"/>
        </w:rPr>
        <w:t xml:space="preserve">kinds of </w:t>
      </w:r>
      <w:r>
        <w:rPr>
          <w:rFonts w:ascii="Arial" w:eastAsia="Arial" w:hAnsi="Arial" w:cs="Arial"/>
          <w:color w:val="212121"/>
        </w:rPr>
        <w:t>samples. Third, in the droplet tagmentation step, cells</w:t>
      </w:r>
      <w:r w:rsidR="00A37285">
        <w:rPr>
          <w:rFonts w:ascii="Arial" w:eastAsia="Arial" w:hAnsi="Arial" w:cs="Arial"/>
          <w:color w:val="212121"/>
        </w:rPr>
        <w:t xml:space="preserve"> containing hydrogels are</w:t>
      </w:r>
      <w:r>
        <w:rPr>
          <w:rFonts w:ascii="Arial" w:eastAsia="Arial" w:hAnsi="Arial" w:cs="Arial"/>
          <w:color w:val="212121"/>
        </w:rPr>
        <w:t xml:space="preserve"> Poisson loaded into droplets. </w:t>
      </w:r>
      <w:r w:rsidR="00A37285">
        <w:rPr>
          <w:rFonts w:ascii="Arial" w:eastAsia="Arial" w:hAnsi="Arial" w:cs="Arial"/>
          <w:color w:val="212121"/>
        </w:rPr>
        <w:t xml:space="preserve">While there is a natural frequency of </w:t>
      </w:r>
      <w:r>
        <w:rPr>
          <w:rFonts w:ascii="Arial" w:eastAsia="Arial" w:hAnsi="Arial" w:cs="Arial"/>
          <w:color w:val="212121"/>
        </w:rPr>
        <w:t xml:space="preserve">droplets contain more than </w:t>
      </w:r>
      <w:r w:rsidR="00A37285">
        <w:rPr>
          <w:rFonts w:ascii="Arial" w:eastAsia="Arial" w:hAnsi="Arial" w:cs="Arial"/>
          <w:color w:val="212121"/>
        </w:rPr>
        <w:t xml:space="preserve">one hydrogel by chance, our final densities limited the contribution of this effect. Specifically, at a </w:t>
      </w:r>
      <w:r>
        <w:rPr>
          <w:rFonts w:ascii="Arial" w:eastAsia="Arial" w:hAnsi="Arial" w:cs="Arial"/>
          <w:color w:val="212121"/>
        </w:rPr>
        <w:t>cell</w:t>
      </w:r>
      <w:r w:rsidR="00A37285">
        <w:rPr>
          <w:rFonts w:ascii="Arial" w:eastAsia="Arial" w:hAnsi="Arial" w:cs="Arial"/>
          <w:color w:val="212121"/>
        </w:rPr>
        <w:t xml:space="preserve"> hydrogel</w:t>
      </w:r>
      <w:r>
        <w:rPr>
          <w:rFonts w:ascii="Arial" w:eastAsia="Arial" w:hAnsi="Arial" w:cs="Arial"/>
          <w:color w:val="212121"/>
        </w:rPr>
        <w:t xml:space="preserve"> density </w:t>
      </w:r>
      <w:r w:rsidR="00A37285">
        <w:rPr>
          <w:rFonts w:ascii="Arial" w:eastAsia="Arial" w:hAnsi="Arial" w:cs="Arial"/>
          <w:color w:val="212121"/>
        </w:rPr>
        <w:t xml:space="preserve">of </w:t>
      </w:r>
      <w:r>
        <w:rPr>
          <w:rFonts w:ascii="Arial" w:eastAsia="Arial" w:hAnsi="Arial" w:cs="Arial"/>
          <w:color w:val="212121"/>
        </w:rPr>
        <w:t xml:space="preserve">~3 million per mL and </w:t>
      </w:r>
      <w:r w:rsidR="00A37285">
        <w:rPr>
          <w:rFonts w:ascii="Arial" w:eastAsia="Arial" w:hAnsi="Arial" w:cs="Arial"/>
          <w:color w:val="212121"/>
        </w:rPr>
        <w:t xml:space="preserve">a </w:t>
      </w:r>
      <w:r>
        <w:rPr>
          <w:rFonts w:ascii="Arial" w:eastAsia="Arial" w:hAnsi="Arial" w:cs="Arial"/>
          <w:color w:val="212121"/>
        </w:rPr>
        <w:t xml:space="preserve">droplet size </w:t>
      </w:r>
      <w:r w:rsidR="00A37285">
        <w:rPr>
          <w:rFonts w:ascii="Arial" w:eastAsia="Arial" w:hAnsi="Arial" w:cs="Arial"/>
          <w:color w:val="212121"/>
        </w:rPr>
        <w:t xml:space="preserve">of </w:t>
      </w:r>
      <w:r>
        <w:rPr>
          <w:rFonts w:ascii="Arial" w:eastAsia="Arial" w:hAnsi="Arial" w:cs="Arial"/>
          <w:color w:val="212121"/>
        </w:rPr>
        <w:t xml:space="preserve">~42 µm (~0.04 </w:t>
      </w:r>
      <w:proofErr w:type="spellStart"/>
      <w:r>
        <w:rPr>
          <w:rFonts w:ascii="Arial" w:eastAsia="Arial" w:hAnsi="Arial" w:cs="Arial"/>
          <w:color w:val="212121"/>
        </w:rPr>
        <w:t>nL</w:t>
      </w:r>
      <w:proofErr w:type="spellEnd"/>
      <w:r>
        <w:rPr>
          <w:rFonts w:ascii="Arial" w:eastAsia="Arial" w:hAnsi="Arial" w:cs="Arial"/>
          <w:color w:val="212121"/>
        </w:rPr>
        <w:t xml:space="preserve"> volume)</w:t>
      </w:r>
      <w:r w:rsidR="00A37285">
        <w:rPr>
          <w:rFonts w:ascii="Arial" w:eastAsia="Arial" w:hAnsi="Arial" w:cs="Arial"/>
          <w:color w:val="212121"/>
        </w:rPr>
        <w:t xml:space="preserve">, </w:t>
      </w:r>
      <w:proofErr w:type="spellStart"/>
      <w:r w:rsidR="00A37285">
        <w:rPr>
          <w:rFonts w:ascii="Arial" w:eastAsia="Arial" w:hAnsi="Arial" w:cs="Arial"/>
          <w:color w:val="212121"/>
        </w:rPr>
        <w:t>the</w:t>
      </w:r>
      <w:r>
        <w:rPr>
          <w:rFonts w:ascii="Arial" w:eastAsia="Arial" w:hAnsi="Arial" w:cs="Arial"/>
          <w:color w:val="212121"/>
        </w:rPr>
        <w:t>Poisson</w:t>
      </w:r>
      <w:proofErr w:type="spellEnd"/>
      <w:r>
        <w:rPr>
          <w:rFonts w:ascii="Arial" w:eastAsia="Arial" w:hAnsi="Arial" w:cs="Arial"/>
          <w:color w:val="212121"/>
        </w:rPr>
        <w:t xml:space="preserve"> distribution</w:t>
      </w:r>
      <w:r w:rsidR="00A37285">
        <w:rPr>
          <w:rFonts w:ascii="Arial" w:eastAsia="Arial" w:hAnsi="Arial" w:cs="Arial"/>
          <w:color w:val="212121"/>
        </w:rPr>
        <w:t xml:space="preserve"> predicts </w:t>
      </w:r>
      <w:r w:rsidR="00DD6665">
        <w:rPr>
          <w:rFonts w:ascii="Arial" w:eastAsia="Arial" w:hAnsi="Arial" w:cs="Arial"/>
          <w:color w:val="212121"/>
        </w:rPr>
        <w:t xml:space="preserve">a </w:t>
      </w:r>
      <w:r w:rsidR="00A37285">
        <w:rPr>
          <w:rFonts w:ascii="Arial" w:eastAsia="Arial" w:hAnsi="Arial" w:cs="Arial"/>
          <w:color w:val="212121"/>
        </w:rPr>
        <w:t>load</w:t>
      </w:r>
      <w:r w:rsidR="00DD6665">
        <w:rPr>
          <w:rFonts w:ascii="Arial" w:eastAsia="Arial" w:hAnsi="Arial" w:cs="Arial"/>
          <w:color w:val="212121"/>
        </w:rPr>
        <w:t>ing</w:t>
      </w:r>
      <w:r w:rsidR="00A37285">
        <w:rPr>
          <w:rFonts w:ascii="Arial" w:eastAsia="Arial" w:hAnsi="Arial" w:cs="Arial"/>
          <w:color w:val="212121"/>
        </w:rPr>
        <w:t xml:space="preserve"> rate </w:t>
      </w:r>
      <w:r w:rsidR="00DD6665">
        <w:rPr>
          <w:rFonts w:ascii="Arial" w:eastAsia="Arial" w:hAnsi="Arial" w:cs="Arial"/>
          <w:color w:val="212121"/>
        </w:rPr>
        <w:t>where</w:t>
      </w:r>
      <w:r w:rsidR="00A37285">
        <w:rPr>
          <w:rFonts w:ascii="Arial" w:eastAsia="Arial" w:hAnsi="Arial" w:cs="Arial"/>
          <w:color w:val="212121"/>
        </w:rPr>
        <w:t xml:space="preserve"> </w:t>
      </w:r>
      <w:r>
        <w:rPr>
          <w:rFonts w:ascii="Arial" w:eastAsia="Arial" w:hAnsi="Arial" w:cs="Arial"/>
          <w:color w:val="212121"/>
        </w:rPr>
        <w:t>88.25%</w:t>
      </w:r>
      <w:r w:rsidR="00DD6665">
        <w:rPr>
          <w:rFonts w:ascii="Arial" w:eastAsia="Arial" w:hAnsi="Arial" w:cs="Arial"/>
          <w:color w:val="212121"/>
        </w:rPr>
        <w:t xml:space="preserve"> droplets are empty</w:t>
      </w:r>
      <w:r>
        <w:rPr>
          <w:rFonts w:ascii="Arial" w:eastAsia="Arial" w:hAnsi="Arial" w:cs="Arial"/>
          <w:color w:val="212121"/>
        </w:rPr>
        <w:t>, 11.03%</w:t>
      </w:r>
      <w:r w:rsidR="00DD6665">
        <w:rPr>
          <w:rFonts w:ascii="Arial" w:eastAsia="Arial" w:hAnsi="Arial" w:cs="Arial"/>
          <w:color w:val="212121"/>
        </w:rPr>
        <w:t xml:space="preserve"> droplets contain a single hydrogel</w:t>
      </w:r>
      <w:r>
        <w:rPr>
          <w:rFonts w:ascii="Arial" w:eastAsia="Arial" w:hAnsi="Arial" w:cs="Arial"/>
          <w:color w:val="212121"/>
        </w:rPr>
        <w:t xml:space="preserve">, and </w:t>
      </w:r>
      <w:r w:rsidR="00DD6665">
        <w:rPr>
          <w:rFonts w:ascii="Arial" w:eastAsia="Arial" w:hAnsi="Arial" w:cs="Arial"/>
          <w:color w:val="212121"/>
        </w:rPr>
        <w:t xml:space="preserve">the remaining </w:t>
      </w:r>
      <w:r>
        <w:rPr>
          <w:rFonts w:ascii="Arial" w:eastAsia="Arial" w:hAnsi="Arial" w:cs="Arial"/>
          <w:color w:val="212121"/>
        </w:rPr>
        <w:t>0.7%</w:t>
      </w:r>
      <w:r w:rsidR="00DD6665">
        <w:rPr>
          <w:rFonts w:ascii="Arial" w:eastAsia="Arial" w:hAnsi="Arial" w:cs="Arial"/>
          <w:color w:val="212121"/>
        </w:rPr>
        <w:t xml:space="preserve"> of the droplet population accounts for all doubly loaded and (rare) higher-order loadings</w:t>
      </w:r>
      <w:r>
        <w:rPr>
          <w:rFonts w:ascii="Arial" w:eastAsia="Arial" w:hAnsi="Arial" w:cs="Arial"/>
          <w:color w:val="212121"/>
        </w:rPr>
        <w:t xml:space="preserve">. Fourth, in the second droplet step, </w:t>
      </w:r>
      <w:r w:rsidR="00DD6665">
        <w:rPr>
          <w:rFonts w:ascii="Arial" w:eastAsia="Arial" w:hAnsi="Arial" w:cs="Arial"/>
          <w:color w:val="212121"/>
        </w:rPr>
        <w:t xml:space="preserve">hydrogel containing </w:t>
      </w:r>
      <w:r>
        <w:rPr>
          <w:rFonts w:ascii="Arial" w:eastAsia="Arial" w:hAnsi="Arial" w:cs="Arial"/>
          <w:color w:val="212121"/>
        </w:rPr>
        <w:t>droplet</w:t>
      </w:r>
      <w:r w:rsidR="00DD6665">
        <w:rPr>
          <w:rFonts w:ascii="Arial" w:eastAsia="Arial" w:hAnsi="Arial" w:cs="Arial"/>
          <w:color w:val="212121"/>
        </w:rPr>
        <w:t>s</w:t>
      </w:r>
      <w:r>
        <w:rPr>
          <w:rFonts w:ascii="Arial" w:eastAsia="Arial" w:hAnsi="Arial" w:cs="Arial"/>
          <w:color w:val="212121"/>
        </w:rPr>
        <w:t xml:space="preserve"> </w:t>
      </w:r>
      <w:r w:rsidR="00DD6665">
        <w:rPr>
          <w:rFonts w:ascii="Arial" w:eastAsia="Arial" w:hAnsi="Arial" w:cs="Arial"/>
          <w:color w:val="212121"/>
        </w:rPr>
        <w:t>are</w:t>
      </w:r>
      <w:r>
        <w:rPr>
          <w:rFonts w:ascii="Arial" w:eastAsia="Arial" w:hAnsi="Arial" w:cs="Arial"/>
          <w:color w:val="212121"/>
        </w:rPr>
        <w:t xml:space="preserve"> paired </w:t>
      </w:r>
      <w:r w:rsidR="00DD6665">
        <w:rPr>
          <w:rFonts w:ascii="Arial" w:eastAsia="Arial" w:hAnsi="Arial" w:cs="Arial"/>
          <w:color w:val="212121"/>
        </w:rPr>
        <w:t xml:space="preserve">and merged with </w:t>
      </w:r>
      <w:r>
        <w:rPr>
          <w:rFonts w:ascii="Arial" w:eastAsia="Arial" w:hAnsi="Arial" w:cs="Arial"/>
          <w:color w:val="212121"/>
        </w:rPr>
        <w:t xml:space="preserve">a droplet containing </w:t>
      </w:r>
      <w:r w:rsidR="00DD6665">
        <w:rPr>
          <w:rFonts w:ascii="Arial" w:eastAsia="Arial" w:hAnsi="Arial" w:cs="Arial"/>
          <w:color w:val="212121"/>
        </w:rPr>
        <w:t xml:space="preserve">the </w:t>
      </w:r>
      <w:r>
        <w:rPr>
          <w:rFonts w:ascii="Arial" w:eastAsia="Arial" w:hAnsi="Arial" w:cs="Arial"/>
          <w:color w:val="212121"/>
        </w:rPr>
        <w:t xml:space="preserve">barcoding bead and PCR reagent. Rarely, </w:t>
      </w:r>
      <w:r w:rsidR="00DD6665">
        <w:rPr>
          <w:rFonts w:ascii="Arial" w:eastAsia="Arial" w:hAnsi="Arial" w:cs="Arial"/>
          <w:color w:val="212121"/>
        </w:rPr>
        <w:t xml:space="preserve">two hydrogel </w:t>
      </w:r>
      <w:r>
        <w:rPr>
          <w:rFonts w:ascii="Arial" w:eastAsia="Arial" w:hAnsi="Arial" w:cs="Arial"/>
          <w:color w:val="212121"/>
        </w:rPr>
        <w:t xml:space="preserve">droplets can merge with barcoding bead droplets, </w:t>
      </w:r>
      <w:r w:rsidR="00DD6665">
        <w:rPr>
          <w:rFonts w:ascii="Arial" w:eastAsia="Arial" w:hAnsi="Arial" w:cs="Arial"/>
          <w:color w:val="212121"/>
        </w:rPr>
        <w:t>leading to</w:t>
      </w:r>
      <w:r>
        <w:rPr>
          <w:rFonts w:ascii="Arial" w:eastAsia="Arial" w:hAnsi="Arial" w:cs="Arial"/>
          <w:color w:val="212121"/>
        </w:rPr>
        <w:t xml:space="preserve"> cell mixing. However, </w:t>
      </w:r>
      <w:r w:rsidR="00DD6665">
        <w:rPr>
          <w:rFonts w:ascii="Arial" w:eastAsia="Arial" w:hAnsi="Arial" w:cs="Arial"/>
          <w:color w:val="212121"/>
        </w:rPr>
        <w:t xml:space="preserve">because </w:t>
      </w:r>
      <w:r>
        <w:rPr>
          <w:rFonts w:ascii="Arial" w:eastAsia="Arial" w:hAnsi="Arial" w:cs="Arial"/>
          <w:color w:val="212121"/>
        </w:rPr>
        <w:t xml:space="preserve">most of the droplets contain </w:t>
      </w:r>
      <w:r w:rsidR="00DD6665">
        <w:rPr>
          <w:rFonts w:ascii="Arial" w:eastAsia="Arial" w:hAnsi="Arial" w:cs="Arial"/>
          <w:color w:val="212121"/>
        </w:rPr>
        <w:t xml:space="preserve">zero </w:t>
      </w:r>
      <w:r>
        <w:rPr>
          <w:rFonts w:ascii="Arial" w:eastAsia="Arial" w:hAnsi="Arial" w:cs="Arial"/>
          <w:color w:val="212121"/>
        </w:rPr>
        <w:t xml:space="preserve">cells, mixing events </w:t>
      </w:r>
      <w:r w:rsidR="00DD6665">
        <w:rPr>
          <w:rFonts w:ascii="Arial" w:eastAsia="Arial" w:hAnsi="Arial" w:cs="Arial"/>
          <w:color w:val="212121"/>
        </w:rPr>
        <w:t>from this mechanism are</w:t>
      </w:r>
      <w:r>
        <w:rPr>
          <w:rFonts w:ascii="Arial" w:eastAsia="Arial" w:hAnsi="Arial" w:cs="Arial"/>
          <w:color w:val="212121"/>
        </w:rPr>
        <w:t xml:space="preserve"> reason </w:t>
      </w:r>
      <w:r w:rsidR="00DD6665">
        <w:rPr>
          <w:rFonts w:ascii="Arial" w:eastAsia="Arial" w:hAnsi="Arial" w:cs="Arial"/>
          <w:color w:val="212121"/>
        </w:rPr>
        <w:t>extremely rare</w:t>
      </w:r>
      <w:r>
        <w:rPr>
          <w:rFonts w:ascii="Arial" w:eastAsia="Arial" w:hAnsi="Arial" w:cs="Arial"/>
          <w:color w:val="212121"/>
        </w:rPr>
        <w:t xml:space="preserve">. </w:t>
      </w:r>
      <w:r w:rsidR="00DD6665">
        <w:rPr>
          <w:rFonts w:ascii="Arial" w:eastAsia="Arial" w:hAnsi="Arial" w:cs="Arial"/>
          <w:color w:val="212121"/>
        </w:rPr>
        <w:t>Finally</w:t>
      </w:r>
      <w:r>
        <w:rPr>
          <w:rFonts w:ascii="Arial" w:eastAsia="Arial" w:hAnsi="Arial" w:cs="Arial"/>
          <w:color w:val="212121"/>
        </w:rPr>
        <w:t xml:space="preserve">, </w:t>
      </w:r>
      <w:r w:rsidR="00DD6665">
        <w:rPr>
          <w:rFonts w:ascii="Arial" w:eastAsia="Arial" w:hAnsi="Arial" w:cs="Arial"/>
          <w:color w:val="212121"/>
        </w:rPr>
        <w:t xml:space="preserve">during the PCR step, </w:t>
      </w:r>
      <w:r>
        <w:rPr>
          <w:rFonts w:ascii="Arial" w:eastAsia="Arial" w:hAnsi="Arial" w:cs="Arial"/>
          <w:color w:val="212121"/>
        </w:rPr>
        <w:t>droplet</w:t>
      </w:r>
      <w:r w:rsidR="00DD6665">
        <w:rPr>
          <w:rFonts w:ascii="Arial" w:eastAsia="Arial" w:hAnsi="Arial" w:cs="Arial"/>
          <w:color w:val="212121"/>
        </w:rPr>
        <w:t xml:space="preserve"> merging </w:t>
      </w:r>
      <w:r>
        <w:rPr>
          <w:rFonts w:ascii="Arial" w:eastAsia="Arial" w:hAnsi="Arial" w:cs="Arial"/>
          <w:color w:val="212121"/>
        </w:rPr>
        <w:t>might also happen during the therm</w:t>
      </w:r>
      <w:r w:rsidR="00DD6665">
        <w:rPr>
          <w:rFonts w:ascii="Arial" w:eastAsia="Arial" w:hAnsi="Arial" w:cs="Arial"/>
          <w:color w:val="212121"/>
        </w:rPr>
        <w:t>o</w:t>
      </w:r>
      <w:r>
        <w:rPr>
          <w:rFonts w:ascii="Arial" w:eastAsia="Arial" w:hAnsi="Arial" w:cs="Arial"/>
          <w:color w:val="212121"/>
        </w:rPr>
        <w:t xml:space="preserve">cycling. We ruled out this reason because </w:t>
      </w:r>
      <w:r w:rsidR="00C71CCD">
        <w:rPr>
          <w:rFonts w:ascii="Arial" w:eastAsia="Arial" w:hAnsi="Arial" w:cs="Arial"/>
          <w:color w:val="212121"/>
        </w:rPr>
        <w:t>of the</w:t>
      </w:r>
      <w:r>
        <w:rPr>
          <w:rFonts w:ascii="Arial" w:eastAsia="Arial" w:hAnsi="Arial" w:cs="Arial"/>
          <w:color w:val="212121"/>
        </w:rPr>
        <w:t xml:space="preserve"> extra surfactant </w:t>
      </w:r>
      <w:r w:rsidR="00C71CCD">
        <w:rPr>
          <w:rFonts w:ascii="Arial" w:eastAsia="Arial" w:hAnsi="Arial" w:cs="Arial"/>
          <w:color w:val="212121"/>
        </w:rPr>
        <w:t xml:space="preserve">added </w:t>
      </w:r>
      <w:r>
        <w:rPr>
          <w:rFonts w:ascii="Arial" w:eastAsia="Arial" w:hAnsi="Arial" w:cs="Arial"/>
          <w:color w:val="212121"/>
        </w:rPr>
        <w:t>to stabilize the droplet</w:t>
      </w:r>
      <w:r w:rsidR="00C71CCD">
        <w:rPr>
          <w:rFonts w:ascii="Arial" w:eastAsia="Arial" w:hAnsi="Arial" w:cs="Arial"/>
          <w:color w:val="212121"/>
        </w:rPr>
        <w:t>s</w:t>
      </w:r>
      <w:r>
        <w:rPr>
          <w:rFonts w:ascii="Arial" w:eastAsia="Arial" w:hAnsi="Arial" w:cs="Arial"/>
          <w:color w:val="212121"/>
        </w:rPr>
        <w:t xml:space="preserve"> during PCR and </w:t>
      </w:r>
      <w:r w:rsidR="00C71CCD">
        <w:rPr>
          <w:rFonts w:ascii="Arial" w:eastAsia="Arial" w:hAnsi="Arial" w:cs="Arial"/>
          <w:color w:val="212121"/>
        </w:rPr>
        <w:t xml:space="preserve">the lack of any </w:t>
      </w:r>
      <w:r>
        <w:rPr>
          <w:rFonts w:ascii="Arial" w:eastAsia="Arial" w:hAnsi="Arial" w:cs="Arial"/>
          <w:color w:val="212121"/>
        </w:rPr>
        <w:t>significant merging</w:t>
      </w:r>
      <w:r w:rsidR="00C71CCD">
        <w:rPr>
          <w:rFonts w:ascii="Arial" w:eastAsia="Arial" w:hAnsi="Arial" w:cs="Arial"/>
          <w:color w:val="212121"/>
        </w:rPr>
        <w:t xml:space="preserve"> observed on post-PCR inspection of the emulsion</w:t>
      </w:r>
      <w:r>
        <w:rPr>
          <w:rFonts w:ascii="Arial" w:eastAsia="Arial" w:hAnsi="Arial" w:cs="Arial"/>
          <w:color w:val="212121"/>
        </w:rPr>
        <w:t xml:space="preserve">. </w:t>
      </w:r>
    </w:p>
    <w:p w14:paraId="528C6E53" w14:textId="70869DAB" w:rsidR="00E35DDC" w:rsidRDefault="001B2442" w:rsidP="008711A7">
      <w:pPr>
        <w:jc w:val="both"/>
        <w:rPr>
          <w:rFonts w:ascii="Arial" w:eastAsia="Arial" w:hAnsi="Arial" w:cs="Arial"/>
          <w:color w:val="212121"/>
        </w:rPr>
      </w:pPr>
      <w:r>
        <w:rPr>
          <w:rFonts w:ascii="Arial" w:eastAsia="Arial" w:hAnsi="Arial" w:cs="Arial"/>
          <w:color w:val="212121"/>
        </w:rPr>
        <w:t xml:space="preserve">Thus, given the human fecal sample was processed in the same manner as other </w:t>
      </w:r>
      <w:r w:rsidR="00046250">
        <w:rPr>
          <w:rFonts w:ascii="Arial" w:eastAsia="Arial" w:hAnsi="Arial" w:cs="Arial"/>
          <w:color w:val="212121"/>
        </w:rPr>
        <w:t xml:space="preserve">biological </w:t>
      </w:r>
      <w:r>
        <w:rPr>
          <w:rFonts w:ascii="Arial" w:eastAsia="Arial" w:hAnsi="Arial" w:cs="Arial"/>
          <w:color w:val="212121"/>
        </w:rPr>
        <w:t>samples</w:t>
      </w:r>
      <w:r w:rsidR="00173531">
        <w:rPr>
          <w:rFonts w:ascii="Arial" w:eastAsia="Arial" w:hAnsi="Arial" w:cs="Arial"/>
          <w:color w:val="212121"/>
        </w:rPr>
        <w:t xml:space="preserve"> that showed no significant </w:t>
      </w:r>
      <w:r w:rsidR="00046250">
        <w:rPr>
          <w:rFonts w:ascii="Arial" w:eastAsia="Arial" w:hAnsi="Arial" w:cs="Arial"/>
          <w:color w:val="212121"/>
        </w:rPr>
        <w:t>cell mixing</w:t>
      </w:r>
      <w:r w:rsidR="00173531">
        <w:rPr>
          <w:rFonts w:ascii="Arial" w:eastAsia="Arial" w:hAnsi="Arial" w:cs="Arial"/>
          <w:color w:val="212121"/>
        </w:rPr>
        <w:t>,</w:t>
      </w:r>
      <w:r w:rsidR="00046250">
        <w:rPr>
          <w:rFonts w:ascii="Arial" w:eastAsia="Arial" w:hAnsi="Arial" w:cs="Arial"/>
          <w:color w:val="212121"/>
        </w:rPr>
        <w:t xml:space="preserve"> we believe the significant mixing </w:t>
      </w:r>
      <w:r w:rsidR="00A90813">
        <w:rPr>
          <w:rFonts w:ascii="Arial" w:eastAsia="Arial" w:hAnsi="Arial" w:cs="Arial"/>
          <w:color w:val="212121"/>
        </w:rPr>
        <w:t>reflect</w:t>
      </w:r>
      <w:r w:rsidR="00EE77EB">
        <w:rPr>
          <w:rFonts w:ascii="Arial" w:eastAsia="Arial" w:hAnsi="Arial" w:cs="Arial"/>
          <w:color w:val="212121"/>
        </w:rPr>
        <w:t>s</w:t>
      </w:r>
      <w:r w:rsidR="00A90813">
        <w:rPr>
          <w:rFonts w:ascii="Arial" w:eastAsia="Arial" w:hAnsi="Arial" w:cs="Arial"/>
          <w:color w:val="212121"/>
        </w:rPr>
        <w:t xml:space="preserve"> </w:t>
      </w:r>
      <w:r w:rsidR="00046250">
        <w:rPr>
          <w:rFonts w:ascii="Arial" w:eastAsia="Arial" w:hAnsi="Arial" w:cs="Arial"/>
          <w:color w:val="212121"/>
        </w:rPr>
        <w:t xml:space="preserve">a true </w:t>
      </w:r>
      <w:r w:rsidR="00A90813">
        <w:rPr>
          <w:rFonts w:ascii="Arial" w:eastAsia="Arial" w:hAnsi="Arial" w:cs="Arial"/>
          <w:color w:val="212121"/>
        </w:rPr>
        <w:t xml:space="preserve">cell-cell </w:t>
      </w:r>
      <w:r w:rsidR="00E2599C">
        <w:rPr>
          <w:rFonts w:ascii="Arial" w:eastAsia="Arial" w:hAnsi="Arial" w:cs="Arial"/>
          <w:color w:val="212121"/>
        </w:rPr>
        <w:t xml:space="preserve">association </w:t>
      </w:r>
      <w:r w:rsidR="00046250">
        <w:rPr>
          <w:rFonts w:ascii="Arial" w:eastAsia="Arial" w:hAnsi="Arial" w:cs="Arial"/>
          <w:color w:val="212121"/>
        </w:rPr>
        <w:t>phenotype.</w:t>
      </w:r>
      <w:r w:rsidR="00A90813">
        <w:rPr>
          <w:rFonts w:ascii="Arial" w:eastAsia="Arial" w:hAnsi="Arial" w:cs="Arial"/>
          <w:color w:val="212121"/>
        </w:rPr>
        <w:t xml:space="preserve"> According to the spatial analysis of the mouse intestinal tract</w:t>
      </w:r>
      <w:r w:rsidR="002E0D9D">
        <w:rPr>
          <w:rFonts w:ascii="Arial" w:eastAsia="Arial" w:hAnsi="Arial" w:cs="Arial"/>
          <w:color w:val="212121"/>
        </w:rPr>
        <w:t xml:space="preserve"> by </w:t>
      </w:r>
      <w:r w:rsidR="00046250">
        <w:rPr>
          <w:rFonts w:ascii="Arial" w:eastAsia="Arial" w:hAnsi="Arial" w:cs="Arial"/>
          <w:color w:val="212121"/>
        </w:rPr>
        <w:t>M</w:t>
      </w:r>
      <w:r w:rsidR="00046250" w:rsidRPr="002E0D9D">
        <w:rPr>
          <w:rFonts w:ascii="Arial" w:eastAsia="Arial" w:hAnsi="Arial" w:cs="Arial"/>
          <w:color w:val="212121"/>
        </w:rPr>
        <w:t xml:space="preserve">etagenomic </w:t>
      </w:r>
      <w:r w:rsidR="00046250">
        <w:rPr>
          <w:rFonts w:ascii="Arial" w:eastAsia="Arial" w:hAnsi="Arial" w:cs="Arial"/>
          <w:color w:val="212121"/>
        </w:rPr>
        <w:t>P</w:t>
      </w:r>
      <w:r w:rsidR="00046250" w:rsidRPr="002E0D9D">
        <w:rPr>
          <w:rFonts w:ascii="Arial" w:eastAsia="Arial" w:hAnsi="Arial" w:cs="Arial"/>
          <w:color w:val="212121"/>
        </w:rPr>
        <w:t xml:space="preserve">lot </w:t>
      </w:r>
      <w:r w:rsidR="00046250">
        <w:rPr>
          <w:rFonts w:ascii="Arial" w:eastAsia="Arial" w:hAnsi="Arial" w:cs="Arial"/>
          <w:color w:val="212121"/>
        </w:rPr>
        <w:t>S</w:t>
      </w:r>
      <w:r w:rsidR="00046250" w:rsidRPr="002E0D9D">
        <w:rPr>
          <w:rFonts w:ascii="Arial" w:eastAsia="Arial" w:hAnsi="Arial" w:cs="Arial"/>
          <w:color w:val="212121"/>
        </w:rPr>
        <w:t xml:space="preserve">ampling </w:t>
      </w:r>
      <w:r w:rsidR="002E0D9D" w:rsidRPr="002E0D9D">
        <w:rPr>
          <w:rFonts w:ascii="Arial" w:eastAsia="Arial" w:hAnsi="Arial" w:cs="Arial"/>
          <w:color w:val="212121"/>
        </w:rPr>
        <w:t>by sequencing (</w:t>
      </w:r>
      <w:proofErr w:type="spellStart"/>
      <w:r w:rsidR="002E0D9D" w:rsidRPr="002E0D9D">
        <w:rPr>
          <w:rFonts w:ascii="Arial" w:eastAsia="Arial" w:hAnsi="Arial" w:cs="Arial"/>
          <w:color w:val="212121"/>
        </w:rPr>
        <w:t>MaPS</w:t>
      </w:r>
      <w:proofErr w:type="spellEnd"/>
      <w:r w:rsidR="002E0D9D" w:rsidRPr="002E0D9D">
        <w:rPr>
          <w:rFonts w:ascii="Arial" w:eastAsia="Arial" w:hAnsi="Arial" w:cs="Arial"/>
          <w:color w:val="212121"/>
        </w:rPr>
        <w:t>-seq)</w:t>
      </w:r>
      <w:sdt>
        <w:sdtPr>
          <w:rPr>
            <w:rFonts w:ascii="Arial" w:eastAsia="Arial" w:hAnsi="Arial" w:cs="Arial"/>
            <w:color w:val="000000"/>
            <w:vertAlign w:val="superscript"/>
          </w:rPr>
          <w:tag w:val="MENDELEY_CITATION_v3_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"/>
          <w:id w:val="-1157216292"/>
          <w:placeholder>
            <w:docPart w:val="3FC4A42609BB478A9FDAD4A927A87B2E"/>
          </w:placeholder>
        </w:sdtPr>
        <w:sdtContent>
          <w:r w:rsidR="004F6623" w:rsidRPr="004F6623">
            <w:rPr>
              <w:rFonts w:ascii="Arial" w:eastAsia="Arial" w:hAnsi="Arial" w:cs="Arial"/>
              <w:color w:val="000000"/>
              <w:vertAlign w:val="superscript"/>
            </w:rPr>
            <w:t>6</w:t>
          </w:r>
        </w:sdtContent>
      </w:sdt>
      <w:r w:rsidR="00A90813">
        <w:rPr>
          <w:rFonts w:ascii="Arial" w:eastAsia="Arial" w:hAnsi="Arial" w:cs="Arial"/>
          <w:color w:val="212121"/>
        </w:rPr>
        <w:t xml:space="preserve">, </w:t>
      </w:r>
      <w:r w:rsidR="00046250">
        <w:rPr>
          <w:rFonts w:ascii="Arial" w:eastAsia="Arial" w:hAnsi="Arial" w:cs="Arial"/>
          <w:color w:val="212121"/>
        </w:rPr>
        <w:t xml:space="preserve">family </w:t>
      </w:r>
      <w:proofErr w:type="spellStart"/>
      <w:r w:rsidR="00A90813">
        <w:rPr>
          <w:rFonts w:ascii="Arial" w:eastAsia="Arial" w:hAnsi="Arial" w:cs="Arial"/>
          <w:i/>
          <w:color w:val="212121"/>
        </w:rPr>
        <w:t>Lachnospiracea</w:t>
      </w:r>
      <w:r w:rsidR="00EE77EB">
        <w:rPr>
          <w:rFonts w:ascii="Arial" w:eastAsia="Arial" w:hAnsi="Arial" w:cs="Arial"/>
          <w:i/>
          <w:color w:val="212121"/>
        </w:rPr>
        <w:t>e</w:t>
      </w:r>
      <w:proofErr w:type="spellEnd"/>
      <w:r w:rsidR="00046250">
        <w:rPr>
          <w:rFonts w:ascii="Arial" w:eastAsia="Arial" w:hAnsi="Arial" w:cs="Arial"/>
          <w:color w:val="212121"/>
        </w:rPr>
        <w:t xml:space="preserve"> bacteria (</w:t>
      </w:r>
      <w:r w:rsidR="00EE77EB">
        <w:rPr>
          <w:rFonts w:ascii="Arial" w:eastAsia="Arial" w:hAnsi="Arial" w:cs="Arial"/>
          <w:color w:val="212121"/>
        </w:rPr>
        <w:t xml:space="preserve">to which </w:t>
      </w:r>
      <w:proofErr w:type="spellStart"/>
      <w:r w:rsidR="00A90813" w:rsidRPr="00DA7320">
        <w:rPr>
          <w:rFonts w:ascii="Arial" w:eastAsia="Arial" w:hAnsi="Arial" w:cs="Arial"/>
          <w:i/>
          <w:iCs/>
          <w:color w:val="212121"/>
        </w:rPr>
        <w:t>Blautia_A</w:t>
      </w:r>
      <w:proofErr w:type="spellEnd"/>
      <w:r w:rsidR="00A90813">
        <w:rPr>
          <w:rFonts w:ascii="Arial" w:eastAsia="Arial" w:hAnsi="Arial" w:cs="Arial"/>
          <w:color w:val="212121"/>
        </w:rPr>
        <w:t xml:space="preserve"> belongs</w:t>
      </w:r>
      <w:r w:rsidR="00E2599C">
        <w:rPr>
          <w:rFonts w:ascii="Arial" w:eastAsia="Arial" w:hAnsi="Arial" w:cs="Arial"/>
          <w:color w:val="212121"/>
        </w:rPr>
        <w:t>)</w:t>
      </w:r>
      <w:r w:rsidR="00A90813">
        <w:rPr>
          <w:rFonts w:ascii="Arial" w:eastAsia="Arial" w:hAnsi="Arial" w:cs="Arial"/>
          <w:color w:val="212121"/>
        </w:rPr>
        <w:t xml:space="preserve"> showed significant interaction with several </w:t>
      </w:r>
      <w:r w:rsidR="00EE77EB">
        <w:rPr>
          <w:rFonts w:ascii="Arial" w:eastAsia="Arial" w:hAnsi="Arial" w:cs="Arial"/>
          <w:color w:val="212121"/>
        </w:rPr>
        <w:t xml:space="preserve">other </w:t>
      </w:r>
      <w:r w:rsidR="00E2599C">
        <w:rPr>
          <w:rFonts w:ascii="Arial" w:eastAsia="Arial" w:hAnsi="Arial" w:cs="Arial"/>
          <w:color w:val="212121"/>
        </w:rPr>
        <w:t xml:space="preserve">microbial </w:t>
      </w:r>
      <w:r w:rsidR="00EE77EB">
        <w:rPr>
          <w:rFonts w:ascii="Arial" w:eastAsia="Arial" w:hAnsi="Arial" w:cs="Arial"/>
          <w:color w:val="212121"/>
        </w:rPr>
        <w:t>f</w:t>
      </w:r>
      <w:r w:rsidR="00A90813">
        <w:rPr>
          <w:rFonts w:ascii="Arial" w:eastAsia="Arial" w:hAnsi="Arial" w:cs="Arial"/>
          <w:color w:val="212121"/>
        </w:rPr>
        <w:t xml:space="preserve">amilies. This suggests that </w:t>
      </w:r>
      <w:proofErr w:type="spellStart"/>
      <w:r w:rsidR="00A90813">
        <w:rPr>
          <w:rFonts w:ascii="Arial" w:eastAsia="Arial" w:hAnsi="Arial" w:cs="Arial"/>
          <w:i/>
          <w:color w:val="212121"/>
        </w:rPr>
        <w:t>Lachnospiracea</w:t>
      </w:r>
      <w:r w:rsidR="00EE77EB">
        <w:rPr>
          <w:rFonts w:ascii="Arial" w:eastAsia="Arial" w:hAnsi="Arial" w:cs="Arial"/>
          <w:i/>
          <w:color w:val="212121"/>
        </w:rPr>
        <w:t>e</w:t>
      </w:r>
      <w:proofErr w:type="spellEnd"/>
      <w:r w:rsidR="00A90813">
        <w:rPr>
          <w:rFonts w:ascii="Arial" w:eastAsia="Arial" w:hAnsi="Arial" w:cs="Arial"/>
          <w:i/>
          <w:color w:val="212121"/>
        </w:rPr>
        <w:t xml:space="preserve"> </w:t>
      </w:r>
      <w:r w:rsidR="00A90813" w:rsidRPr="008711A7">
        <w:rPr>
          <w:rFonts w:ascii="Arial" w:eastAsia="Arial" w:hAnsi="Arial" w:cs="Arial"/>
          <w:iCs/>
          <w:color w:val="212121"/>
        </w:rPr>
        <w:t>might</w:t>
      </w:r>
      <w:r w:rsidR="00A90813">
        <w:rPr>
          <w:rFonts w:ascii="Arial" w:eastAsia="Arial" w:hAnsi="Arial" w:cs="Arial"/>
          <w:color w:val="212121"/>
        </w:rPr>
        <w:t xml:space="preserve"> have properties </w:t>
      </w:r>
      <w:r w:rsidR="00E2599C">
        <w:rPr>
          <w:rFonts w:ascii="Arial" w:eastAsia="Arial" w:hAnsi="Arial" w:cs="Arial"/>
          <w:color w:val="212121"/>
        </w:rPr>
        <w:t xml:space="preserve">that allow physical association with </w:t>
      </w:r>
      <w:r w:rsidR="00A90813">
        <w:rPr>
          <w:rFonts w:ascii="Arial" w:eastAsia="Arial" w:hAnsi="Arial" w:cs="Arial"/>
          <w:color w:val="212121"/>
        </w:rPr>
        <w:t xml:space="preserve">other bacteria. Further studies are needed to confirm </w:t>
      </w:r>
      <w:r w:rsidR="00E2599C">
        <w:rPr>
          <w:rFonts w:ascii="Arial" w:eastAsia="Arial" w:hAnsi="Arial" w:cs="Arial"/>
          <w:color w:val="212121"/>
        </w:rPr>
        <w:t xml:space="preserve">the suggested </w:t>
      </w:r>
      <w:r w:rsidR="00A90813">
        <w:rPr>
          <w:rFonts w:ascii="Arial" w:eastAsia="Arial" w:hAnsi="Arial" w:cs="Arial"/>
          <w:color w:val="212121"/>
        </w:rPr>
        <w:t xml:space="preserve">cell-cell interactions. </w:t>
      </w:r>
      <w:r w:rsidR="00E35DDC">
        <w:rPr>
          <w:rFonts w:ascii="Arial" w:eastAsia="Arial" w:hAnsi="Arial" w:cs="Arial"/>
          <w:color w:val="212121"/>
        </w:rPr>
        <w:br w:type="page"/>
      </w:r>
    </w:p>
    <w:p w14:paraId="0CC216D5" w14:textId="77777777" w:rsidR="00E35DDC" w:rsidRDefault="00E35DDC" w:rsidP="00E35DDC">
      <w:pPr>
        <w:jc w:val="both"/>
        <w:rPr>
          <w:rFonts w:ascii="Arial" w:eastAsia="Arial" w:hAnsi="Arial" w:cs="Arial"/>
          <w:color w:val="212121"/>
        </w:rPr>
      </w:pPr>
    </w:p>
    <w:p w14:paraId="471017E1" w14:textId="0828B704" w:rsidR="00404EDF" w:rsidRPr="00724036" w:rsidRDefault="001D388A" w:rsidP="00404EDF">
      <w:pPr>
        <w:rPr>
          <w:rFonts w:ascii="Arial" w:eastAsia="Arial" w:hAnsi="Arial" w:cs="Arial"/>
          <w:color w:val="212121"/>
        </w:rPr>
      </w:pPr>
      <w:r>
        <w:rPr>
          <w:rFonts w:ascii="Arial" w:eastAsia="Arial" w:hAnsi="Arial" w:cs="Arial"/>
          <w:b/>
          <w:bCs/>
          <w:color w:val="212121"/>
        </w:rPr>
        <w:t>Discussion S</w:t>
      </w:r>
      <w:r w:rsidR="00404EDF" w:rsidRPr="00724036">
        <w:rPr>
          <w:rFonts w:ascii="Arial" w:eastAsia="Arial" w:hAnsi="Arial" w:cs="Arial"/>
          <w:b/>
          <w:bCs/>
          <w:color w:val="212121"/>
        </w:rPr>
        <w:t>3</w:t>
      </w:r>
      <w:r w:rsidR="00E35DDC">
        <w:rPr>
          <w:rFonts w:ascii="Arial" w:eastAsia="Arial" w:hAnsi="Arial" w:cs="Arial"/>
          <w:b/>
          <w:bCs/>
          <w:color w:val="212121"/>
        </w:rPr>
        <w:t xml:space="preserve"> |</w:t>
      </w:r>
      <w:r w:rsidR="00E35DDC" w:rsidRPr="00724036">
        <w:rPr>
          <w:rFonts w:ascii="Arial" w:eastAsia="Arial" w:hAnsi="Arial" w:cs="Arial"/>
          <w:b/>
          <w:bCs/>
          <w:color w:val="212121"/>
        </w:rPr>
        <w:t xml:space="preserve"> </w:t>
      </w:r>
      <w:r w:rsidR="00404EDF" w:rsidRPr="008711A7">
        <w:rPr>
          <w:rFonts w:ascii="Arial" w:eastAsia="Arial" w:hAnsi="Arial" w:cs="Arial"/>
          <w:b/>
          <w:bCs/>
          <w:color w:val="212121"/>
        </w:rPr>
        <w:t xml:space="preserve">Human fecal sample EASi-seq </w:t>
      </w:r>
      <w:r w:rsidR="00194777" w:rsidRPr="008711A7">
        <w:rPr>
          <w:rFonts w:ascii="Arial" w:eastAsia="Arial" w:hAnsi="Arial" w:cs="Arial"/>
          <w:b/>
          <w:bCs/>
          <w:color w:val="212121"/>
        </w:rPr>
        <w:t>identif</w:t>
      </w:r>
      <w:r w:rsidR="00194777">
        <w:rPr>
          <w:rFonts w:ascii="Arial" w:eastAsia="Arial" w:hAnsi="Arial" w:cs="Arial"/>
          <w:b/>
          <w:bCs/>
          <w:color w:val="212121"/>
        </w:rPr>
        <w:t>ied</w:t>
      </w:r>
      <w:r w:rsidR="00194777" w:rsidRPr="008711A7">
        <w:rPr>
          <w:rFonts w:ascii="Arial" w:eastAsia="Arial" w:hAnsi="Arial" w:cs="Arial"/>
          <w:b/>
          <w:bCs/>
          <w:color w:val="212121"/>
        </w:rPr>
        <w:t xml:space="preserve"> </w:t>
      </w:r>
      <w:r w:rsidR="00404EDF" w:rsidRPr="008711A7">
        <w:rPr>
          <w:rFonts w:ascii="Arial" w:eastAsia="Arial" w:hAnsi="Arial" w:cs="Arial"/>
          <w:b/>
          <w:bCs/>
          <w:color w:val="212121"/>
        </w:rPr>
        <w:t>less genera than metagenomics</w:t>
      </w:r>
    </w:p>
    <w:p w14:paraId="37640C2C" w14:textId="74628FA1" w:rsidR="00A90813" w:rsidRDefault="00A90813" w:rsidP="00A90813">
      <w:pPr>
        <w:jc w:val="both"/>
        <w:rPr>
          <w:rFonts w:ascii="Arial" w:eastAsia="Arial" w:hAnsi="Arial" w:cs="Arial"/>
          <w:color w:val="212121"/>
        </w:rPr>
      </w:pPr>
      <w:r>
        <w:rPr>
          <w:rFonts w:ascii="Arial" w:eastAsia="Arial" w:hAnsi="Arial" w:cs="Arial"/>
          <w:color w:val="212121"/>
        </w:rPr>
        <w:t>Compared to metagenomics, several genera are less represented in</w:t>
      </w:r>
      <w:r w:rsidRPr="00CE61F4">
        <w:rPr>
          <w:rFonts w:ascii="Arial" w:eastAsia="Arial" w:hAnsi="Arial" w:cs="Arial"/>
          <w:color w:val="212121"/>
        </w:rPr>
        <w:t xml:space="preserve"> </w:t>
      </w:r>
      <w:r>
        <w:rPr>
          <w:rFonts w:ascii="Arial" w:eastAsia="Arial" w:hAnsi="Arial" w:cs="Arial"/>
          <w:color w:val="212121"/>
        </w:rPr>
        <w:t>EASi-seq</w:t>
      </w:r>
      <w:r w:rsidR="00194777">
        <w:rPr>
          <w:rFonts w:ascii="Arial" w:eastAsia="Arial" w:hAnsi="Arial" w:cs="Arial"/>
          <w:color w:val="212121"/>
        </w:rPr>
        <w:t xml:space="preserve">. These include </w:t>
      </w:r>
      <w:r>
        <w:rPr>
          <w:rFonts w:ascii="Arial" w:eastAsia="Arial" w:hAnsi="Arial" w:cs="Arial"/>
          <w:i/>
          <w:color w:val="212121"/>
        </w:rPr>
        <w:t>Bacteroides</w:t>
      </w:r>
      <w:r>
        <w:rPr>
          <w:rFonts w:ascii="Arial" w:eastAsia="Arial" w:hAnsi="Arial" w:cs="Arial"/>
          <w:color w:val="212121"/>
        </w:rPr>
        <w:t xml:space="preserve">, </w:t>
      </w:r>
      <w:proofErr w:type="spellStart"/>
      <w:r>
        <w:rPr>
          <w:rFonts w:ascii="Arial" w:eastAsia="Arial" w:hAnsi="Arial" w:cs="Arial"/>
          <w:i/>
          <w:color w:val="212121"/>
        </w:rPr>
        <w:t>Phocaeicola</w:t>
      </w:r>
      <w:proofErr w:type="spellEnd"/>
      <w:r>
        <w:rPr>
          <w:rFonts w:ascii="Arial" w:eastAsia="Arial" w:hAnsi="Arial" w:cs="Arial"/>
          <w:color w:val="212121"/>
        </w:rPr>
        <w:t>,</w:t>
      </w:r>
      <w:r>
        <w:rPr>
          <w:rFonts w:ascii="Arial" w:eastAsia="Arial" w:hAnsi="Arial" w:cs="Arial"/>
          <w:i/>
          <w:color w:val="212121"/>
        </w:rPr>
        <w:t xml:space="preserve"> Parabacteroides</w:t>
      </w:r>
      <w:r>
        <w:rPr>
          <w:rFonts w:ascii="Arial" w:eastAsia="Arial" w:hAnsi="Arial" w:cs="Arial"/>
          <w:color w:val="212121"/>
        </w:rPr>
        <w:t>,</w:t>
      </w:r>
      <w:r>
        <w:rPr>
          <w:rFonts w:ascii="Arial" w:eastAsia="Arial" w:hAnsi="Arial" w:cs="Arial"/>
          <w:i/>
          <w:color w:val="212121"/>
        </w:rPr>
        <w:t xml:space="preserve"> </w:t>
      </w:r>
      <w:proofErr w:type="spellStart"/>
      <w:r>
        <w:rPr>
          <w:rFonts w:ascii="Arial" w:eastAsia="Arial" w:hAnsi="Arial" w:cs="Arial"/>
          <w:i/>
          <w:color w:val="212121"/>
        </w:rPr>
        <w:t>Akkermansia</w:t>
      </w:r>
      <w:proofErr w:type="spellEnd"/>
      <w:r>
        <w:rPr>
          <w:rFonts w:ascii="Arial" w:eastAsia="Arial" w:hAnsi="Arial" w:cs="Arial"/>
          <w:color w:val="212121"/>
        </w:rPr>
        <w:t>,</w:t>
      </w:r>
      <w:r>
        <w:rPr>
          <w:rFonts w:ascii="Arial" w:eastAsia="Arial" w:hAnsi="Arial" w:cs="Arial"/>
          <w:i/>
          <w:color w:val="212121"/>
        </w:rPr>
        <w:t xml:space="preserve"> and </w:t>
      </w:r>
      <w:proofErr w:type="spellStart"/>
      <w:r>
        <w:rPr>
          <w:rFonts w:ascii="Arial" w:eastAsia="Arial" w:hAnsi="Arial" w:cs="Arial"/>
          <w:i/>
          <w:color w:val="212121"/>
        </w:rPr>
        <w:t>Alistipes</w:t>
      </w:r>
      <w:proofErr w:type="spellEnd"/>
      <w:r>
        <w:rPr>
          <w:rFonts w:ascii="Arial" w:eastAsia="Arial" w:hAnsi="Arial" w:cs="Arial"/>
          <w:i/>
          <w:color w:val="212121"/>
        </w:rPr>
        <w:t xml:space="preserve"> </w:t>
      </w:r>
      <w:r>
        <w:rPr>
          <w:rFonts w:ascii="Arial" w:eastAsia="Arial" w:hAnsi="Arial" w:cs="Arial"/>
          <w:color w:val="212121"/>
        </w:rPr>
        <w:t>(</w:t>
      </w:r>
      <w:r w:rsidRPr="00B341AB">
        <w:rPr>
          <w:rFonts w:ascii="Arial" w:eastAsia="Arial" w:hAnsi="Arial" w:cs="Arial"/>
          <w:b/>
          <w:bCs/>
          <w:color w:val="212121"/>
        </w:rPr>
        <w:t xml:space="preserve">Fig. </w:t>
      </w:r>
      <w:r w:rsidR="00EC3A43">
        <w:rPr>
          <w:rFonts w:ascii="Arial" w:eastAsia="Arial" w:hAnsi="Arial" w:cs="Arial"/>
          <w:b/>
          <w:bCs/>
          <w:color w:val="212121"/>
        </w:rPr>
        <w:t>S</w:t>
      </w:r>
      <w:r w:rsidR="00807DD5">
        <w:rPr>
          <w:rFonts w:ascii="Arial" w:eastAsia="Arial" w:hAnsi="Arial" w:cs="Arial"/>
          <w:b/>
          <w:bCs/>
          <w:color w:val="212121"/>
        </w:rPr>
        <w:t>19</w:t>
      </w:r>
      <w:r>
        <w:rPr>
          <w:rFonts w:ascii="Arial" w:eastAsia="Arial" w:hAnsi="Arial" w:cs="Arial"/>
          <w:color w:val="212121"/>
        </w:rPr>
        <w:t xml:space="preserve">). </w:t>
      </w:r>
      <w:r w:rsidRPr="00B341AB">
        <w:rPr>
          <w:rFonts w:ascii="Arial" w:eastAsia="Arial" w:hAnsi="Arial" w:cs="Arial"/>
          <w:color w:val="212121"/>
        </w:rPr>
        <w:t xml:space="preserve">We suspect this is caused by </w:t>
      </w:r>
      <w:r>
        <w:rPr>
          <w:rFonts w:ascii="Arial" w:eastAsia="Arial" w:hAnsi="Arial" w:cs="Arial"/>
          <w:color w:val="212121"/>
        </w:rPr>
        <w:t xml:space="preserve">sample storage and </w:t>
      </w:r>
      <w:r w:rsidRPr="00B341AB">
        <w:rPr>
          <w:rFonts w:ascii="Arial" w:eastAsia="Arial" w:hAnsi="Arial" w:cs="Arial"/>
          <w:color w:val="212121"/>
        </w:rPr>
        <w:t>cell isolation process. During the centrifugation-based cell isolation process</w:t>
      </w:r>
      <w:sdt>
        <w:sdtPr>
          <w:rPr>
            <w:rFonts w:ascii="Arial" w:eastAsia="Arial" w:hAnsi="Arial" w:cs="Arial"/>
            <w:color w:val="000000"/>
            <w:vertAlign w:val="superscript"/>
          </w:rPr>
          <w:tag w:val="MENDELEY_CITATION_v3_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"/>
          <w:id w:val="415290731"/>
          <w:placeholder>
            <w:docPart w:val="DefaultPlaceholder_-1854013440"/>
          </w:placeholder>
        </w:sdtPr>
        <w:sdtContent>
          <w:r w:rsidR="004F6623" w:rsidRPr="004F6623">
            <w:rPr>
              <w:rFonts w:ascii="Arial" w:eastAsia="Arial" w:hAnsi="Arial" w:cs="Arial"/>
              <w:color w:val="000000"/>
              <w:vertAlign w:val="superscript"/>
            </w:rPr>
            <w:t>7</w:t>
          </w:r>
        </w:sdtContent>
      </w:sdt>
      <w:r w:rsidRPr="00B341AB">
        <w:rPr>
          <w:rFonts w:ascii="Arial" w:eastAsia="Arial" w:hAnsi="Arial" w:cs="Arial"/>
          <w:color w:val="212121"/>
        </w:rPr>
        <w:t>, we use</w:t>
      </w:r>
      <w:r w:rsidR="00194777">
        <w:rPr>
          <w:rFonts w:ascii="Arial" w:eastAsia="Arial" w:hAnsi="Arial" w:cs="Arial"/>
          <w:color w:val="212121"/>
        </w:rPr>
        <w:t xml:space="preserve"> a</w:t>
      </w:r>
      <w:r w:rsidRPr="00B341AB">
        <w:rPr>
          <w:rFonts w:ascii="Arial" w:eastAsia="Arial" w:hAnsi="Arial" w:cs="Arial"/>
          <w:color w:val="212121"/>
        </w:rPr>
        <w:t xml:space="preserve"> 5 µm size filter to remove large particles</w:t>
      </w:r>
      <w:r w:rsidR="00194777">
        <w:rPr>
          <w:rFonts w:ascii="Arial" w:eastAsia="Arial" w:hAnsi="Arial" w:cs="Arial"/>
          <w:color w:val="212121"/>
        </w:rPr>
        <w:t xml:space="preserve"> and cellular aggregates</w:t>
      </w:r>
      <w:r w:rsidRPr="00B341AB">
        <w:rPr>
          <w:rFonts w:ascii="Arial" w:eastAsia="Arial" w:hAnsi="Arial" w:cs="Arial"/>
          <w:color w:val="212121"/>
        </w:rPr>
        <w:t xml:space="preserve">. </w:t>
      </w:r>
      <w:r w:rsidR="00194777">
        <w:rPr>
          <w:rFonts w:ascii="Arial" w:eastAsia="Arial" w:hAnsi="Arial" w:cs="Arial"/>
          <w:color w:val="212121"/>
        </w:rPr>
        <w:t>C</w:t>
      </w:r>
      <w:r w:rsidRPr="00B341AB">
        <w:rPr>
          <w:rFonts w:ascii="Arial" w:eastAsia="Arial" w:hAnsi="Arial" w:cs="Arial"/>
          <w:color w:val="212121"/>
        </w:rPr>
        <w:t xml:space="preserve">ells </w:t>
      </w:r>
      <w:r w:rsidR="00194777">
        <w:rPr>
          <w:rFonts w:ascii="Arial" w:eastAsia="Arial" w:hAnsi="Arial" w:cs="Arial"/>
          <w:color w:val="212121"/>
        </w:rPr>
        <w:t xml:space="preserve">that either </w:t>
      </w:r>
      <w:r w:rsidRPr="00B341AB">
        <w:rPr>
          <w:rFonts w:ascii="Arial" w:eastAsia="Arial" w:hAnsi="Arial" w:cs="Arial"/>
          <w:color w:val="212121"/>
        </w:rPr>
        <w:t xml:space="preserve">stick to fecal particles or </w:t>
      </w:r>
      <w:r w:rsidR="00194777">
        <w:rPr>
          <w:rFonts w:ascii="Arial" w:eastAsia="Arial" w:hAnsi="Arial" w:cs="Arial"/>
          <w:color w:val="212121"/>
        </w:rPr>
        <w:t>have a propensity to</w:t>
      </w:r>
      <w:r w:rsidRPr="00B341AB">
        <w:rPr>
          <w:rFonts w:ascii="Arial" w:eastAsia="Arial" w:hAnsi="Arial" w:cs="Arial"/>
          <w:color w:val="212121"/>
        </w:rPr>
        <w:t xml:space="preserve"> form </w:t>
      </w:r>
      <w:r w:rsidR="00194777">
        <w:rPr>
          <w:rFonts w:ascii="Arial" w:eastAsia="Arial" w:hAnsi="Arial" w:cs="Arial"/>
          <w:color w:val="212121"/>
        </w:rPr>
        <w:t>large</w:t>
      </w:r>
      <w:r w:rsidR="00194777" w:rsidRPr="00B341AB">
        <w:rPr>
          <w:rFonts w:ascii="Arial" w:eastAsia="Arial" w:hAnsi="Arial" w:cs="Arial"/>
          <w:color w:val="212121"/>
        </w:rPr>
        <w:t xml:space="preserve"> </w:t>
      </w:r>
      <w:r w:rsidRPr="00B341AB">
        <w:rPr>
          <w:rFonts w:ascii="Arial" w:eastAsia="Arial" w:hAnsi="Arial" w:cs="Arial"/>
          <w:color w:val="212121"/>
        </w:rPr>
        <w:t xml:space="preserve">aggregates might be removed from the sample. This is supported by the observation that certain species of </w:t>
      </w:r>
      <w:r w:rsidRPr="00B52254">
        <w:rPr>
          <w:rFonts w:ascii="Arial" w:eastAsia="Arial" w:hAnsi="Arial" w:cs="Arial"/>
          <w:i/>
          <w:iCs/>
          <w:color w:val="212121"/>
        </w:rPr>
        <w:t>Bacteroides</w:t>
      </w:r>
      <w:r w:rsidRPr="00B341AB">
        <w:rPr>
          <w:rFonts w:ascii="Arial" w:eastAsia="Arial" w:hAnsi="Arial" w:cs="Arial"/>
          <w:color w:val="212121"/>
        </w:rPr>
        <w:t xml:space="preserve"> can adhere to partially digested food particles</w:t>
      </w:r>
      <w:sdt>
        <w:sdtPr>
          <w:rPr>
            <w:rFonts w:ascii="Arial" w:eastAsia="Arial" w:hAnsi="Arial" w:cs="Arial"/>
            <w:color w:val="000000"/>
            <w:vertAlign w:val="superscript"/>
          </w:rPr>
          <w:tag w:val="MENDELEY_CITATION_v3_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"/>
          <w:id w:val="973569473"/>
          <w:placeholder>
            <w:docPart w:val="DefaultPlaceholder_-1854013440"/>
          </w:placeholder>
        </w:sdtPr>
        <w:sdtContent>
          <w:r w:rsidR="004F6623" w:rsidRPr="004F6623">
            <w:rPr>
              <w:rFonts w:ascii="Arial" w:eastAsia="Arial" w:hAnsi="Arial" w:cs="Arial"/>
              <w:color w:val="000000"/>
              <w:vertAlign w:val="superscript"/>
            </w:rPr>
            <w:t>8</w:t>
          </w:r>
        </w:sdtContent>
      </w:sdt>
      <w:r w:rsidRPr="00B341AB">
        <w:rPr>
          <w:rFonts w:ascii="Arial" w:eastAsia="Arial" w:hAnsi="Arial" w:cs="Arial"/>
          <w:color w:val="212121"/>
        </w:rPr>
        <w:t xml:space="preserve">. </w:t>
      </w:r>
      <w:r>
        <w:rPr>
          <w:rFonts w:ascii="Arial" w:eastAsia="Arial" w:hAnsi="Arial" w:cs="Arial"/>
          <w:color w:val="212121"/>
        </w:rPr>
        <w:t xml:space="preserve">This </w:t>
      </w:r>
      <w:r w:rsidRPr="00B341AB">
        <w:rPr>
          <w:rFonts w:ascii="Arial" w:eastAsia="Arial" w:hAnsi="Arial" w:cs="Arial"/>
          <w:color w:val="212121"/>
        </w:rPr>
        <w:t xml:space="preserve">bias could </w:t>
      </w:r>
      <w:r>
        <w:rPr>
          <w:rFonts w:ascii="Arial" w:eastAsia="Arial" w:hAnsi="Arial" w:cs="Arial"/>
          <w:color w:val="212121"/>
        </w:rPr>
        <w:t xml:space="preserve">also </w:t>
      </w:r>
      <w:r w:rsidRPr="00B341AB">
        <w:rPr>
          <w:rFonts w:ascii="Arial" w:eastAsia="Arial" w:hAnsi="Arial" w:cs="Arial"/>
          <w:color w:val="212121"/>
        </w:rPr>
        <w:t>be introduced by the sample storage</w:t>
      </w:r>
      <w:r>
        <w:rPr>
          <w:rFonts w:ascii="Arial" w:eastAsia="Arial" w:hAnsi="Arial" w:cs="Arial"/>
          <w:color w:val="212121"/>
        </w:rPr>
        <w:t xml:space="preserve"> process</w:t>
      </w:r>
      <w:r w:rsidRPr="00B341AB">
        <w:rPr>
          <w:rFonts w:ascii="Arial" w:eastAsia="Arial" w:hAnsi="Arial" w:cs="Arial"/>
          <w:color w:val="212121"/>
        </w:rPr>
        <w:t xml:space="preserve"> at -80 °C, which is known to increase the composition of </w:t>
      </w:r>
      <w:proofErr w:type="spellStart"/>
      <w:r w:rsidRPr="00B341AB">
        <w:rPr>
          <w:rFonts w:ascii="Arial" w:eastAsia="Arial" w:hAnsi="Arial" w:cs="Arial"/>
          <w:i/>
          <w:iCs/>
          <w:color w:val="212121"/>
        </w:rPr>
        <w:t>Blautia</w:t>
      </w:r>
      <w:proofErr w:type="spellEnd"/>
      <w:r w:rsidRPr="00B341AB">
        <w:rPr>
          <w:rFonts w:ascii="Arial" w:eastAsia="Arial" w:hAnsi="Arial" w:cs="Arial"/>
          <w:color w:val="212121"/>
        </w:rPr>
        <w:t xml:space="preserve"> and </w:t>
      </w:r>
      <w:proofErr w:type="spellStart"/>
      <w:r w:rsidRPr="00B341AB">
        <w:rPr>
          <w:rFonts w:ascii="Arial" w:eastAsia="Arial" w:hAnsi="Arial" w:cs="Arial"/>
          <w:i/>
          <w:iCs/>
          <w:color w:val="212121"/>
        </w:rPr>
        <w:t>Collinsella</w:t>
      </w:r>
      <w:proofErr w:type="spellEnd"/>
      <w:r w:rsidR="00194777">
        <w:rPr>
          <w:rFonts w:ascii="Arial" w:eastAsia="Arial" w:hAnsi="Arial" w:cs="Arial"/>
          <w:color w:val="212121"/>
        </w:rPr>
        <w:t xml:space="preserve">, and </w:t>
      </w:r>
      <w:r w:rsidRPr="00B341AB">
        <w:rPr>
          <w:rFonts w:ascii="Arial" w:eastAsia="Arial" w:hAnsi="Arial" w:cs="Arial"/>
          <w:color w:val="212121"/>
        </w:rPr>
        <w:t xml:space="preserve">decrease that of </w:t>
      </w:r>
      <w:r w:rsidRPr="00B341AB">
        <w:rPr>
          <w:rFonts w:ascii="Arial" w:eastAsia="Arial" w:hAnsi="Arial" w:cs="Arial"/>
          <w:i/>
          <w:iCs/>
          <w:color w:val="212121"/>
        </w:rPr>
        <w:t>Bacteroides</w:t>
      </w:r>
      <w:r w:rsidRPr="00B341AB">
        <w:rPr>
          <w:rFonts w:ascii="Arial" w:eastAsia="Arial" w:hAnsi="Arial" w:cs="Arial"/>
          <w:color w:val="212121"/>
        </w:rPr>
        <w:t xml:space="preserve"> and </w:t>
      </w:r>
      <w:r w:rsidRPr="00B341AB">
        <w:rPr>
          <w:rFonts w:ascii="Arial" w:eastAsia="Arial" w:hAnsi="Arial" w:cs="Arial"/>
          <w:i/>
          <w:iCs/>
          <w:color w:val="212121"/>
        </w:rPr>
        <w:t>Alistipes</w:t>
      </w:r>
      <w:sdt>
        <w:sdtPr>
          <w:rPr>
            <w:rFonts w:ascii="Arial" w:eastAsia="Arial" w:hAnsi="Arial" w:cs="Arial"/>
            <w:iCs/>
            <w:color w:val="000000"/>
            <w:vertAlign w:val="superscript"/>
          </w:rPr>
          <w:tag w:val="MENDELEY_CITATION_v3_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"/>
          <w:id w:val="1290396447"/>
          <w:placeholder>
            <w:docPart w:val="DefaultPlaceholder_-1854013440"/>
          </w:placeholder>
        </w:sdtPr>
        <w:sdtContent>
          <w:r w:rsidR="004F6623" w:rsidRPr="004F6623">
            <w:rPr>
              <w:rFonts w:ascii="Arial" w:eastAsia="Arial" w:hAnsi="Arial" w:cs="Arial"/>
              <w:iCs/>
              <w:color w:val="000000"/>
              <w:vertAlign w:val="superscript"/>
            </w:rPr>
            <w:t>9</w:t>
          </w:r>
        </w:sdtContent>
      </w:sdt>
      <w:r w:rsidRPr="00B341AB">
        <w:rPr>
          <w:rFonts w:ascii="Arial" w:eastAsia="Arial" w:hAnsi="Arial" w:cs="Arial"/>
          <w:color w:val="212121"/>
        </w:rPr>
        <w:t>. We can improve the relative abundance accuracy by using fresh collected samples</w:t>
      </w:r>
      <w:sdt>
        <w:sdtPr>
          <w:rPr>
            <w:rFonts w:ascii="Arial" w:eastAsia="Arial" w:hAnsi="Arial" w:cs="Arial"/>
            <w:color w:val="000000"/>
            <w:vertAlign w:val="superscript"/>
          </w:rPr>
          <w:tag w:val="MENDELEY_CITATION_v3_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"/>
          <w:id w:val="609242564"/>
          <w:placeholder>
            <w:docPart w:val="DefaultPlaceholder_-1854013440"/>
          </w:placeholder>
        </w:sdtPr>
        <w:sdtContent>
          <w:r w:rsidR="004F6623" w:rsidRPr="004F6623">
            <w:rPr>
              <w:rFonts w:ascii="Arial" w:eastAsia="Arial" w:hAnsi="Arial" w:cs="Arial"/>
              <w:color w:val="000000"/>
              <w:vertAlign w:val="superscript"/>
            </w:rPr>
            <w:t>10</w:t>
          </w:r>
        </w:sdtContent>
      </w:sdt>
      <w:r w:rsidRPr="00B341AB">
        <w:rPr>
          <w:rFonts w:ascii="Arial" w:eastAsia="Arial" w:hAnsi="Arial" w:cs="Arial"/>
          <w:color w:val="212121"/>
        </w:rPr>
        <w:t>.</w:t>
      </w:r>
    </w:p>
    <w:p w14:paraId="7F6A9792" w14:textId="3C43B121" w:rsidR="00EC3A43" w:rsidRDefault="00EC3A43" w:rsidP="00A90813">
      <w:pPr>
        <w:jc w:val="both"/>
        <w:rPr>
          <w:rFonts w:ascii="Arial" w:eastAsia="Arial" w:hAnsi="Arial" w:cs="Arial"/>
          <w:color w:val="212121"/>
        </w:rPr>
      </w:pPr>
    </w:p>
    <w:p w14:paraId="0BEF1B01" w14:textId="5FEFF158" w:rsidR="00EB004E" w:rsidRDefault="00EB004E">
      <w:pPr>
        <w:rPr>
          <w:rFonts w:ascii="Arial" w:eastAsia="Arial" w:hAnsi="Arial" w:cs="Arial"/>
          <w:color w:val="212121"/>
        </w:rPr>
      </w:pPr>
      <w:r>
        <w:rPr>
          <w:rFonts w:ascii="Arial" w:eastAsia="Arial" w:hAnsi="Arial" w:cs="Arial"/>
          <w:color w:val="212121"/>
        </w:rPr>
        <w:br w:type="page"/>
      </w:r>
    </w:p>
    <w:p w14:paraId="130AAB31" w14:textId="2ED28F33" w:rsidR="001A00F7" w:rsidRDefault="00C61015" w:rsidP="00C61015">
      <w:pPr>
        <w:jc w:val="center"/>
        <w:rPr>
          <w:rFonts w:ascii="Arial" w:eastAsia="Arial" w:hAnsi="Arial" w:cs="Arial"/>
          <w:color w:val="212121"/>
        </w:rPr>
      </w:pPr>
      <w:r>
        <w:rPr>
          <w:rFonts w:ascii="Arial" w:eastAsia="Arial" w:hAnsi="Arial" w:cs="Arial"/>
          <w:noProof/>
          <w:color w:val="212121"/>
        </w:rPr>
        <w:lastRenderedPageBreak/>
        <w:drawing>
          <wp:inline distT="0" distB="0" distL="0" distR="0" wp14:anchorId="5ECC50B2" wp14:editId="4F419D59">
            <wp:extent cx="6400800" cy="2019300"/>
            <wp:effectExtent l="0" t="0" r="0" b="0"/>
            <wp:docPr id="5983640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364041" name="Picture 598364041"/>
                    <pic:cNvPicPr/>
                  </pic:nvPicPr>
                  <pic:blipFill>
                    <a:blip r:embed="rId8" cstate="print">
                      <a:extLst>
                        <a:ext uri="{28A0092B-C50C-407E-A947-70E740481C1C}">
                          <a14:useLocalDpi xmlns:a14="http://schemas.microsoft.com/office/drawing/2010/main" val="0"/>
                        </a:ext>
                      </a:extLst>
                    </a:blip>
                    <a:stretch>
                      <a:fillRect/>
                    </a:stretch>
                  </pic:blipFill>
                  <pic:spPr>
                    <a:xfrm>
                      <a:off x="0" y="0"/>
                      <a:ext cx="6400800" cy="2019300"/>
                    </a:xfrm>
                    <a:prstGeom prst="rect">
                      <a:avLst/>
                    </a:prstGeom>
                  </pic:spPr>
                </pic:pic>
              </a:graphicData>
            </a:graphic>
          </wp:inline>
        </w:drawing>
      </w:r>
    </w:p>
    <w:p w14:paraId="22C3805D" w14:textId="086EB5A5" w:rsidR="00BF4CED" w:rsidRDefault="00724036" w:rsidP="00FE7948">
      <w:pPr>
        <w:rPr>
          <w:rFonts w:ascii="Arial" w:eastAsia="Arial" w:hAnsi="Arial" w:cs="Arial"/>
          <w:color w:val="212121"/>
          <w:sz w:val="20"/>
          <w:szCs w:val="20"/>
        </w:rPr>
      </w:pPr>
      <w:r>
        <w:rPr>
          <w:rFonts w:ascii="Arial" w:eastAsia="Arial" w:hAnsi="Arial" w:cs="Arial"/>
          <w:b/>
          <w:bCs/>
          <w:color w:val="212121"/>
          <w:sz w:val="20"/>
          <w:szCs w:val="20"/>
        </w:rPr>
        <w:t>Figure</w:t>
      </w:r>
      <w:r w:rsidR="008811A6">
        <w:rPr>
          <w:rFonts w:ascii="Arial" w:eastAsia="Arial" w:hAnsi="Arial" w:cs="Arial"/>
          <w:b/>
          <w:bCs/>
          <w:color w:val="212121"/>
          <w:sz w:val="20"/>
          <w:szCs w:val="20"/>
        </w:rPr>
        <w:t xml:space="preserve"> S1</w:t>
      </w:r>
      <w:r w:rsidR="00C61015">
        <w:rPr>
          <w:rFonts w:ascii="Arial" w:eastAsia="Arial" w:hAnsi="Arial" w:cs="Arial"/>
          <w:b/>
          <w:bCs/>
          <w:color w:val="212121"/>
          <w:sz w:val="20"/>
          <w:szCs w:val="20"/>
        </w:rPr>
        <w:t xml:space="preserve"> |</w:t>
      </w:r>
      <w:r w:rsidR="00EB004E">
        <w:rPr>
          <w:rFonts w:ascii="Arial" w:eastAsia="Arial" w:hAnsi="Arial" w:cs="Arial"/>
          <w:b/>
          <w:bCs/>
          <w:color w:val="212121"/>
          <w:sz w:val="20"/>
          <w:szCs w:val="20"/>
        </w:rPr>
        <w:t xml:space="preserve"> </w:t>
      </w:r>
      <w:r w:rsidR="00655AFB" w:rsidRPr="00655AFB">
        <w:rPr>
          <w:rFonts w:ascii="Arial" w:eastAsia="Arial" w:hAnsi="Arial" w:cs="Arial"/>
          <w:b/>
          <w:bCs/>
          <w:color w:val="212121"/>
          <w:sz w:val="20"/>
          <w:szCs w:val="20"/>
        </w:rPr>
        <w:t>Hydrogel beads before and after size selection</w:t>
      </w:r>
      <w:r w:rsidR="00655AFB">
        <w:rPr>
          <w:rFonts w:ascii="Arial" w:eastAsia="Arial" w:hAnsi="Arial" w:cs="Arial"/>
          <w:color w:val="212121"/>
          <w:sz w:val="20"/>
          <w:szCs w:val="20"/>
        </w:rPr>
        <w:t xml:space="preserve">. </w:t>
      </w:r>
      <w:proofErr w:type="spellStart"/>
      <w:r w:rsidR="00655AFB" w:rsidRPr="008711A7">
        <w:rPr>
          <w:rFonts w:ascii="Arial" w:eastAsia="Arial" w:hAnsi="Arial" w:cs="Arial"/>
          <w:b/>
          <w:bCs/>
          <w:color w:val="212121"/>
          <w:sz w:val="20"/>
          <w:szCs w:val="20"/>
        </w:rPr>
        <w:t>a</w:t>
      </w:r>
      <w:r w:rsidR="00655AFB">
        <w:rPr>
          <w:rFonts w:ascii="Arial" w:eastAsia="Arial" w:hAnsi="Arial" w:cs="Arial"/>
          <w:color w:val="212121"/>
          <w:sz w:val="20"/>
          <w:szCs w:val="20"/>
        </w:rPr>
        <w:t>,</w:t>
      </w:r>
      <w:r w:rsidR="003351CF" w:rsidRPr="008711A7">
        <w:rPr>
          <w:rFonts w:ascii="Arial" w:eastAsia="Arial" w:hAnsi="Arial" w:cs="Arial"/>
          <w:b/>
          <w:bCs/>
          <w:color w:val="212121"/>
          <w:sz w:val="20"/>
          <w:szCs w:val="20"/>
        </w:rPr>
        <w:t>b</w:t>
      </w:r>
      <w:proofErr w:type="spellEnd"/>
      <w:r w:rsidR="003351CF">
        <w:rPr>
          <w:rFonts w:ascii="Arial" w:eastAsia="Arial" w:hAnsi="Arial" w:cs="Arial"/>
          <w:color w:val="212121"/>
          <w:sz w:val="20"/>
          <w:szCs w:val="20"/>
        </w:rPr>
        <w:t>,</w:t>
      </w:r>
      <w:r w:rsidR="00655AFB">
        <w:rPr>
          <w:rFonts w:ascii="Arial" w:eastAsia="Arial" w:hAnsi="Arial" w:cs="Arial"/>
          <w:color w:val="212121"/>
          <w:sz w:val="20"/>
          <w:szCs w:val="20"/>
        </w:rPr>
        <w:t xml:space="preserve"> </w:t>
      </w:r>
      <w:r w:rsidR="00EB004E" w:rsidRPr="00EB004E">
        <w:rPr>
          <w:rFonts w:ascii="Arial" w:eastAsia="Arial" w:hAnsi="Arial" w:cs="Arial"/>
          <w:color w:val="212121"/>
          <w:sz w:val="20"/>
          <w:szCs w:val="20"/>
        </w:rPr>
        <w:t>Images of the hydrogel beads before</w:t>
      </w:r>
      <w:r w:rsidR="003351CF">
        <w:rPr>
          <w:rFonts w:ascii="Arial" w:eastAsia="Arial" w:hAnsi="Arial" w:cs="Arial"/>
          <w:color w:val="212121"/>
          <w:sz w:val="20"/>
          <w:szCs w:val="20"/>
        </w:rPr>
        <w:t xml:space="preserve"> (</w:t>
      </w:r>
      <w:r w:rsidR="003351CF" w:rsidRPr="008711A7">
        <w:rPr>
          <w:rFonts w:ascii="Arial" w:eastAsia="Arial" w:hAnsi="Arial" w:cs="Arial"/>
          <w:b/>
          <w:bCs/>
          <w:color w:val="212121"/>
          <w:sz w:val="20"/>
          <w:szCs w:val="20"/>
        </w:rPr>
        <w:t>a</w:t>
      </w:r>
      <w:r w:rsidR="003351CF">
        <w:rPr>
          <w:rFonts w:ascii="Arial" w:eastAsia="Arial" w:hAnsi="Arial" w:cs="Arial"/>
          <w:color w:val="212121"/>
          <w:sz w:val="20"/>
          <w:szCs w:val="20"/>
        </w:rPr>
        <w:t>)</w:t>
      </w:r>
      <w:r w:rsidR="00EB004E" w:rsidRPr="00EB004E">
        <w:rPr>
          <w:rFonts w:ascii="Arial" w:eastAsia="Arial" w:hAnsi="Arial" w:cs="Arial"/>
          <w:color w:val="212121"/>
          <w:sz w:val="20"/>
          <w:szCs w:val="20"/>
        </w:rPr>
        <w:t xml:space="preserve">  and after (</w:t>
      </w:r>
      <w:r w:rsidR="00EB004E" w:rsidRPr="008711A7">
        <w:rPr>
          <w:rFonts w:ascii="Arial" w:eastAsia="Arial" w:hAnsi="Arial" w:cs="Arial"/>
          <w:b/>
          <w:bCs/>
          <w:color w:val="212121"/>
          <w:sz w:val="20"/>
          <w:szCs w:val="20"/>
        </w:rPr>
        <w:t>b</w:t>
      </w:r>
      <w:r w:rsidR="00EB004E" w:rsidRPr="00EB004E">
        <w:rPr>
          <w:rFonts w:ascii="Arial" w:eastAsia="Arial" w:hAnsi="Arial" w:cs="Arial"/>
          <w:color w:val="212121"/>
          <w:sz w:val="20"/>
          <w:szCs w:val="20"/>
        </w:rPr>
        <w:t xml:space="preserve">) size selection. The cells </w:t>
      </w:r>
      <w:r w:rsidR="004760AD">
        <w:rPr>
          <w:rFonts w:ascii="Arial" w:eastAsia="Arial" w:hAnsi="Arial" w:cs="Arial"/>
          <w:color w:val="212121"/>
          <w:sz w:val="20"/>
          <w:szCs w:val="20"/>
        </w:rPr>
        <w:t xml:space="preserve">embedded </w:t>
      </w:r>
      <w:r w:rsidR="00EB004E" w:rsidRPr="00EB004E">
        <w:rPr>
          <w:rFonts w:ascii="Arial" w:eastAsia="Arial" w:hAnsi="Arial" w:cs="Arial"/>
          <w:color w:val="212121"/>
          <w:sz w:val="20"/>
          <w:szCs w:val="20"/>
        </w:rPr>
        <w:t xml:space="preserve">within the hydrogel are stained with </w:t>
      </w:r>
      <w:r w:rsidR="004760AD">
        <w:rPr>
          <w:rFonts w:ascii="Arial" w:eastAsia="Arial" w:hAnsi="Arial" w:cs="Arial"/>
          <w:color w:val="212121"/>
          <w:sz w:val="20"/>
          <w:szCs w:val="20"/>
        </w:rPr>
        <w:t>a DNA stain (</w:t>
      </w:r>
      <w:r w:rsidR="00EB004E" w:rsidRPr="00EB004E">
        <w:rPr>
          <w:rFonts w:ascii="Arial" w:eastAsia="Arial" w:hAnsi="Arial" w:cs="Arial"/>
          <w:color w:val="212121"/>
          <w:sz w:val="20"/>
          <w:szCs w:val="20"/>
        </w:rPr>
        <w:t>SYBR Green</w:t>
      </w:r>
      <w:r w:rsidR="003351CF">
        <w:rPr>
          <w:rFonts w:ascii="Arial" w:eastAsia="Arial" w:hAnsi="Arial" w:cs="Arial"/>
          <w:color w:val="212121"/>
          <w:sz w:val="20"/>
          <w:szCs w:val="20"/>
        </w:rPr>
        <w:t xml:space="preserve"> I</w:t>
      </w:r>
      <w:r w:rsidR="004760AD">
        <w:rPr>
          <w:rFonts w:ascii="Arial" w:eastAsia="Arial" w:hAnsi="Arial" w:cs="Arial"/>
          <w:color w:val="212121"/>
          <w:sz w:val="20"/>
          <w:szCs w:val="20"/>
        </w:rPr>
        <w:t>)</w:t>
      </w:r>
      <w:r w:rsidR="003351CF">
        <w:rPr>
          <w:rFonts w:ascii="Arial" w:eastAsia="Arial" w:hAnsi="Arial" w:cs="Arial"/>
          <w:color w:val="212121"/>
          <w:sz w:val="20"/>
          <w:szCs w:val="20"/>
        </w:rPr>
        <w:t>.</w:t>
      </w:r>
      <w:r w:rsidR="00EB004E" w:rsidRPr="00EB004E">
        <w:rPr>
          <w:rFonts w:ascii="Arial" w:eastAsia="Arial" w:hAnsi="Arial" w:cs="Arial"/>
          <w:color w:val="212121"/>
          <w:sz w:val="20"/>
          <w:szCs w:val="20"/>
        </w:rPr>
        <w:t xml:space="preserve"> </w:t>
      </w:r>
      <w:r w:rsidR="003351CF">
        <w:rPr>
          <w:rFonts w:ascii="Arial" w:eastAsia="Arial" w:hAnsi="Arial" w:cs="Arial"/>
          <w:color w:val="212121"/>
          <w:sz w:val="20"/>
          <w:szCs w:val="20"/>
        </w:rPr>
        <w:t>S</w:t>
      </w:r>
      <w:r w:rsidR="00EB004E" w:rsidRPr="00EB004E">
        <w:rPr>
          <w:rFonts w:ascii="Arial" w:eastAsia="Arial" w:hAnsi="Arial" w:cs="Arial"/>
          <w:color w:val="212121"/>
          <w:sz w:val="20"/>
          <w:szCs w:val="20"/>
        </w:rPr>
        <w:t xml:space="preserve">cale bar = 50 </w:t>
      </w:r>
      <w:r w:rsidR="003351CF" w:rsidRPr="003351CF">
        <w:rPr>
          <w:rFonts w:ascii="Arial" w:eastAsia="Arial" w:hAnsi="Arial" w:cs="Arial"/>
          <w:color w:val="212121"/>
          <w:sz w:val="20"/>
          <w:szCs w:val="20"/>
        </w:rPr>
        <w:t>µ</w:t>
      </w:r>
      <w:r w:rsidR="00EB004E" w:rsidRPr="00EB004E">
        <w:rPr>
          <w:rFonts w:ascii="Arial" w:eastAsia="Arial" w:hAnsi="Arial" w:cs="Arial"/>
          <w:color w:val="212121"/>
          <w:sz w:val="20"/>
          <w:szCs w:val="20"/>
        </w:rPr>
        <w:t>m</w:t>
      </w:r>
      <w:r w:rsidR="003351CF" w:rsidRPr="00EB004E">
        <w:rPr>
          <w:rFonts w:ascii="Arial" w:eastAsia="Arial" w:hAnsi="Arial" w:cs="Arial"/>
          <w:color w:val="212121"/>
          <w:sz w:val="20"/>
          <w:szCs w:val="20"/>
        </w:rPr>
        <w:t xml:space="preserve">. </w:t>
      </w:r>
      <w:r w:rsidR="00EB004E" w:rsidRPr="008711A7">
        <w:rPr>
          <w:rFonts w:ascii="Arial" w:eastAsia="Arial" w:hAnsi="Arial" w:cs="Arial"/>
          <w:b/>
          <w:bCs/>
          <w:color w:val="212121"/>
          <w:sz w:val="20"/>
          <w:szCs w:val="20"/>
        </w:rPr>
        <w:t>c</w:t>
      </w:r>
      <w:r w:rsidR="003351CF">
        <w:rPr>
          <w:rFonts w:ascii="Arial" w:eastAsia="Arial" w:hAnsi="Arial" w:cs="Arial"/>
          <w:color w:val="212121"/>
          <w:sz w:val="20"/>
          <w:szCs w:val="20"/>
        </w:rPr>
        <w:t>,</w:t>
      </w:r>
      <w:r w:rsidR="00EB004E" w:rsidRPr="00EB004E">
        <w:rPr>
          <w:rFonts w:ascii="Arial" w:eastAsia="Arial" w:hAnsi="Arial" w:cs="Arial"/>
          <w:color w:val="212121"/>
          <w:sz w:val="20"/>
          <w:szCs w:val="20"/>
        </w:rPr>
        <w:t xml:space="preserve"> Size distributions of the hydrogel beads before and after size selection. </w:t>
      </w:r>
      <w:r w:rsidR="00507969">
        <w:rPr>
          <w:rFonts w:ascii="Arial" w:eastAsia="Arial" w:hAnsi="Arial" w:cs="Arial"/>
          <w:color w:val="212121"/>
          <w:sz w:val="20"/>
          <w:szCs w:val="20"/>
        </w:rPr>
        <w:br w:type="page"/>
      </w:r>
    </w:p>
    <w:p w14:paraId="3DE8D0AF" w14:textId="732DD42C" w:rsidR="00FE7948" w:rsidRDefault="00B03E5C" w:rsidP="00FE7948">
      <w:pPr>
        <w:jc w:val="center"/>
        <w:rPr>
          <w:rFonts w:ascii="Arial" w:eastAsia="Arial" w:hAnsi="Arial" w:cs="Arial"/>
          <w:sz w:val="20"/>
          <w:szCs w:val="20"/>
        </w:rPr>
      </w:pPr>
      <w:r>
        <w:rPr>
          <w:rFonts w:ascii="Arial" w:eastAsia="Arial" w:hAnsi="Arial" w:cs="Arial"/>
          <w:noProof/>
          <w:sz w:val="20"/>
          <w:szCs w:val="20"/>
        </w:rPr>
        <w:lastRenderedPageBreak/>
        <w:drawing>
          <wp:inline distT="0" distB="0" distL="0" distR="0" wp14:anchorId="4031845D" wp14:editId="5CE28DA0">
            <wp:extent cx="6477000" cy="1549400"/>
            <wp:effectExtent l="0" t="0" r="0" b="0"/>
            <wp:docPr id="139398798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987989" name="Picture 1393987989"/>
                    <pic:cNvPicPr/>
                  </pic:nvPicPr>
                  <pic:blipFill>
                    <a:blip r:embed="rId9" cstate="print">
                      <a:extLst>
                        <a:ext uri="{28A0092B-C50C-407E-A947-70E740481C1C}">
                          <a14:useLocalDpi xmlns:a14="http://schemas.microsoft.com/office/drawing/2010/main" val="0"/>
                        </a:ext>
                      </a:extLst>
                    </a:blip>
                    <a:stretch>
                      <a:fillRect/>
                    </a:stretch>
                  </pic:blipFill>
                  <pic:spPr>
                    <a:xfrm>
                      <a:off x="0" y="0"/>
                      <a:ext cx="6477000" cy="1549400"/>
                    </a:xfrm>
                    <a:prstGeom prst="rect">
                      <a:avLst/>
                    </a:prstGeom>
                  </pic:spPr>
                </pic:pic>
              </a:graphicData>
            </a:graphic>
          </wp:inline>
        </w:drawing>
      </w:r>
    </w:p>
    <w:p w14:paraId="4B0B6E07" w14:textId="07BBF215" w:rsidR="00B97DB4" w:rsidRDefault="00724036" w:rsidP="008711A7">
      <w:pPr>
        <w:jc w:val="both"/>
        <w:rPr>
          <w:rFonts w:ascii="Arial" w:eastAsia="Arial" w:hAnsi="Arial" w:cs="Arial"/>
          <w:color w:val="212121"/>
          <w:sz w:val="20"/>
          <w:szCs w:val="20"/>
        </w:rPr>
      </w:pPr>
      <w:r w:rsidRPr="00FE7948">
        <w:rPr>
          <w:rFonts w:ascii="Arial" w:eastAsia="Arial" w:hAnsi="Arial" w:cs="Arial"/>
          <w:b/>
          <w:bCs/>
          <w:sz w:val="20"/>
          <w:szCs w:val="20"/>
        </w:rPr>
        <w:t>Figure</w:t>
      </w:r>
      <w:r w:rsidR="008811A6" w:rsidRPr="00FE7948">
        <w:rPr>
          <w:rFonts w:ascii="Arial" w:eastAsia="Arial" w:hAnsi="Arial" w:cs="Arial"/>
          <w:b/>
          <w:bCs/>
          <w:sz w:val="20"/>
          <w:szCs w:val="20"/>
        </w:rPr>
        <w:t xml:space="preserve"> S2</w:t>
      </w:r>
      <w:r w:rsidR="00C61015" w:rsidRPr="00FE7948">
        <w:rPr>
          <w:rFonts w:ascii="Arial" w:eastAsia="Arial" w:hAnsi="Arial" w:cs="Arial"/>
          <w:b/>
          <w:bCs/>
          <w:sz w:val="20"/>
          <w:szCs w:val="20"/>
        </w:rPr>
        <w:t xml:space="preserve"> |</w:t>
      </w:r>
      <w:r w:rsidR="00EB004E" w:rsidRPr="00FE7948">
        <w:rPr>
          <w:rFonts w:ascii="Arial" w:eastAsia="Arial" w:hAnsi="Arial" w:cs="Arial"/>
          <w:b/>
          <w:bCs/>
          <w:sz w:val="20"/>
          <w:szCs w:val="20"/>
        </w:rPr>
        <w:t xml:space="preserve"> </w:t>
      </w:r>
      <w:r w:rsidR="00C61015" w:rsidRPr="008711A7">
        <w:rPr>
          <w:rFonts w:ascii="Arial" w:eastAsia="Arial" w:hAnsi="Arial" w:cs="Arial"/>
          <w:b/>
          <w:bCs/>
          <w:sz w:val="20"/>
          <w:szCs w:val="20"/>
        </w:rPr>
        <w:t xml:space="preserve">Microfluidic device images and schematics. </w:t>
      </w:r>
      <w:r w:rsidR="00EB004E" w:rsidRPr="008711A7">
        <w:rPr>
          <w:rFonts w:ascii="Arial" w:eastAsia="Arial" w:hAnsi="Arial" w:cs="Arial"/>
          <w:b/>
          <w:bCs/>
          <w:sz w:val="20"/>
          <w:szCs w:val="20"/>
        </w:rPr>
        <w:t>a</w:t>
      </w:r>
      <w:r w:rsidR="002139BC" w:rsidRPr="00FE7948">
        <w:rPr>
          <w:rFonts w:ascii="Arial" w:eastAsia="Arial" w:hAnsi="Arial" w:cs="Arial"/>
          <w:sz w:val="20"/>
          <w:szCs w:val="20"/>
        </w:rPr>
        <w:t xml:space="preserve">, Image of </w:t>
      </w:r>
      <w:r w:rsidR="00EB004E" w:rsidRPr="00FE7948">
        <w:rPr>
          <w:rFonts w:ascii="Arial" w:eastAsia="Arial" w:hAnsi="Arial" w:cs="Arial"/>
          <w:sz w:val="20"/>
          <w:szCs w:val="20"/>
        </w:rPr>
        <w:t xml:space="preserve">droplet generation </w:t>
      </w:r>
      <w:r w:rsidR="004760AD">
        <w:rPr>
          <w:rFonts w:ascii="Arial" w:eastAsia="Arial" w:hAnsi="Arial" w:cs="Arial"/>
          <w:sz w:val="20"/>
          <w:szCs w:val="20"/>
        </w:rPr>
        <w:t xml:space="preserve">for </w:t>
      </w:r>
      <w:proofErr w:type="spellStart"/>
      <w:r w:rsidR="004760AD" w:rsidRPr="00FE7948">
        <w:rPr>
          <w:rFonts w:ascii="Arial" w:eastAsia="Arial" w:hAnsi="Arial" w:cs="Arial"/>
          <w:sz w:val="20"/>
          <w:szCs w:val="20"/>
        </w:rPr>
        <w:t>tagmenation</w:t>
      </w:r>
      <w:proofErr w:type="spellEnd"/>
      <w:r w:rsidR="004760AD" w:rsidRPr="00FE7948">
        <w:rPr>
          <w:rFonts w:ascii="Arial" w:eastAsia="Arial" w:hAnsi="Arial" w:cs="Arial"/>
          <w:sz w:val="20"/>
          <w:szCs w:val="20"/>
        </w:rPr>
        <w:t xml:space="preserve"> </w:t>
      </w:r>
      <w:r w:rsidR="00EB004E" w:rsidRPr="00FE7948">
        <w:rPr>
          <w:rFonts w:ascii="Arial" w:eastAsia="Arial" w:hAnsi="Arial" w:cs="Arial"/>
          <w:sz w:val="20"/>
          <w:szCs w:val="20"/>
        </w:rPr>
        <w:t xml:space="preserve">using </w:t>
      </w:r>
      <w:r w:rsidR="002139BC" w:rsidRPr="00FE7948">
        <w:rPr>
          <w:rFonts w:ascii="Arial" w:eastAsia="Arial" w:hAnsi="Arial" w:cs="Arial"/>
          <w:sz w:val="20"/>
          <w:szCs w:val="20"/>
        </w:rPr>
        <w:t xml:space="preserve">the </w:t>
      </w:r>
      <w:r w:rsidR="00EB004E" w:rsidRPr="00FE7948">
        <w:rPr>
          <w:rFonts w:ascii="Arial" w:eastAsia="Arial" w:hAnsi="Arial" w:cs="Arial"/>
          <w:sz w:val="20"/>
          <w:szCs w:val="20"/>
        </w:rPr>
        <w:t xml:space="preserve">Mission Bio </w:t>
      </w:r>
      <w:proofErr w:type="spellStart"/>
      <w:r w:rsidR="00EB004E" w:rsidRPr="00FE7948">
        <w:rPr>
          <w:rFonts w:ascii="Arial" w:eastAsia="Arial" w:hAnsi="Arial" w:cs="Arial"/>
          <w:sz w:val="20"/>
          <w:szCs w:val="20"/>
        </w:rPr>
        <w:t>Tapestri</w:t>
      </w:r>
      <w:proofErr w:type="spellEnd"/>
      <w:r w:rsidR="00EB004E" w:rsidRPr="00FE7948">
        <w:rPr>
          <w:rFonts w:ascii="Arial" w:eastAsia="Arial" w:hAnsi="Arial" w:cs="Arial"/>
          <w:sz w:val="20"/>
          <w:szCs w:val="20"/>
        </w:rPr>
        <w:t xml:space="preserve"> cartridge. Scale bar = 200 µm</w:t>
      </w:r>
      <w:r w:rsidR="002139BC" w:rsidRPr="00FE7948">
        <w:rPr>
          <w:rFonts w:ascii="Arial" w:eastAsia="Arial" w:hAnsi="Arial" w:cs="Arial"/>
          <w:sz w:val="20"/>
          <w:szCs w:val="20"/>
        </w:rPr>
        <w:t xml:space="preserve">. </w:t>
      </w:r>
      <w:r w:rsidR="00EB004E" w:rsidRPr="008711A7">
        <w:rPr>
          <w:rFonts w:ascii="Arial" w:eastAsia="Arial" w:hAnsi="Arial" w:cs="Arial"/>
          <w:b/>
          <w:bCs/>
          <w:sz w:val="20"/>
          <w:szCs w:val="20"/>
        </w:rPr>
        <w:t>b</w:t>
      </w:r>
      <w:r w:rsidR="002139BC" w:rsidRPr="00FE7948">
        <w:rPr>
          <w:rFonts w:ascii="Arial" w:eastAsia="Arial" w:hAnsi="Arial" w:cs="Arial"/>
          <w:sz w:val="20"/>
          <w:szCs w:val="20"/>
        </w:rPr>
        <w:t xml:space="preserve">, Image of </w:t>
      </w:r>
      <w:proofErr w:type="spellStart"/>
      <w:r w:rsidR="002139BC" w:rsidRPr="00FE7948">
        <w:rPr>
          <w:rFonts w:ascii="Arial" w:eastAsia="Arial" w:hAnsi="Arial" w:cs="Arial"/>
          <w:sz w:val="20"/>
          <w:szCs w:val="20"/>
        </w:rPr>
        <w:t>t</w:t>
      </w:r>
      <w:r w:rsidR="00EB004E" w:rsidRPr="00FE7948">
        <w:rPr>
          <w:rFonts w:ascii="Arial" w:eastAsia="Arial" w:hAnsi="Arial" w:cs="Arial"/>
          <w:sz w:val="20"/>
          <w:szCs w:val="20"/>
        </w:rPr>
        <w:t>agment</w:t>
      </w:r>
      <w:r w:rsidR="004760AD">
        <w:rPr>
          <w:rFonts w:ascii="Arial" w:eastAsia="Arial" w:hAnsi="Arial" w:cs="Arial"/>
          <w:sz w:val="20"/>
          <w:szCs w:val="20"/>
        </w:rPr>
        <w:t>ed</w:t>
      </w:r>
      <w:proofErr w:type="spellEnd"/>
      <w:r w:rsidR="00EB004E" w:rsidRPr="00FE7948">
        <w:rPr>
          <w:rFonts w:ascii="Arial" w:eastAsia="Arial" w:hAnsi="Arial" w:cs="Arial"/>
          <w:sz w:val="20"/>
          <w:szCs w:val="20"/>
        </w:rPr>
        <w:t xml:space="preserve"> droplets </w:t>
      </w:r>
      <w:r w:rsidR="002139BC" w:rsidRPr="00FE7948">
        <w:rPr>
          <w:rFonts w:ascii="Arial" w:eastAsia="Arial" w:hAnsi="Arial" w:cs="Arial"/>
          <w:sz w:val="20"/>
          <w:szCs w:val="20"/>
        </w:rPr>
        <w:t xml:space="preserve">(“droplets”, </w:t>
      </w:r>
      <w:r w:rsidR="002139BC" w:rsidRPr="008711A7">
        <w:rPr>
          <w:rFonts w:ascii="Arial" w:eastAsia="Arial" w:hAnsi="Arial" w:cs="Arial"/>
          <w:i/>
          <w:iCs/>
          <w:sz w:val="20"/>
          <w:szCs w:val="20"/>
        </w:rPr>
        <w:t>right inlet</w:t>
      </w:r>
      <w:r w:rsidR="002139BC" w:rsidRPr="00FE7948">
        <w:rPr>
          <w:rFonts w:ascii="Arial" w:eastAsia="Arial" w:hAnsi="Arial" w:cs="Arial"/>
          <w:sz w:val="20"/>
          <w:szCs w:val="20"/>
        </w:rPr>
        <w:t>) being</w:t>
      </w:r>
      <w:r w:rsidR="00EB004E" w:rsidRPr="00FE7948">
        <w:rPr>
          <w:rFonts w:ascii="Arial" w:eastAsia="Arial" w:hAnsi="Arial" w:cs="Arial"/>
          <w:sz w:val="20"/>
          <w:szCs w:val="20"/>
        </w:rPr>
        <w:t xml:space="preserve"> merged with PCR reagents </w:t>
      </w:r>
      <w:r w:rsidR="004760AD">
        <w:rPr>
          <w:rFonts w:ascii="Arial" w:eastAsia="Arial" w:hAnsi="Arial" w:cs="Arial"/>
          <w:sz w:val="20"/>
          <w:szCs w:val="20"/>
        </w:rPr>
        <w:t>(</w:t>
      </w:r>
      <w:r w:rsidR="004760AD" w:rsidRPr="008711A7">
        <w:rPr>
          <w:rFonts w:ascii="Arial" w:eastAsia="Arial" w:hAnsi="Arial" w:cs="Arial"/>
          <w:i/>
          <w:iCs/>
          <w:sz w:val="20"/>
          <w:szCs w:val="20"/>
        </w:rPr>
        <w:t>left inlet</w:t>
      </w:r>
      <w:r w:rsidR="004760AD">
        <w:rPr>
          <w:rFonts w:ascii="Arial" w:eastAsia="Arial" w:hAnsi="Arial" w:cs="Arial"/>
          <w:sz w:val="20"/>
          <w:szCs w:val="20"/>
        </w:rPr>
        <w:t xml:space="preserve">) </w:t>
      </w:r>
      <w:r w:rsidR="00EB004E" w:rsidRPr="00FE7948">
        <w:rPr>
          <w:rFonts w:ascii="Arial" w:eastAsia="Arial" w:hAnsi="Arial" w:cs="Arial"/>
          <w:sz w:val="20"/>
          <w:szCs w:val="20"/>
        </w:rPr>
        <w:t>and barcoding beads</w:t>
      </w:r>
      <w:r w:rsidR="004760AD">
        <w:rPr>
          <w:rFonts w:ascii="Arial" w:eastAsia="Arial" w:hAnsi="Arial" w:cs="Arial"/>
          <w:sz w:val="20"/>
          <w:szCs w:val="20"/>
        </w:rPr>
        <w:t xml:space="preserve"> (</w:t>
      </w:r>
      <w:r w:rsidR="004760AD" w:rsidRPr="008711A7">
        <w:rPr>
          <w:rFonts w:ascii="Arial" w:eastAsia="Arial" w:hAnsi="Arial" w:cs="Arial"/>
          <w:i/>
          <w:iCs/>
          <w:sz w:val="20"/>
          <w:szCs w:val="20"/>
        </w:rPr>
        <w:t>center inlet</w:t>
      </w:r>
      <w:r w:rsidR="004760AD">
        <w:rPr>
          <w:rFonts w:ascii="Arial" w:eastAsia="Arial" w:hAnsi="Arial" w:cs="Arial"/>
          <w:sz w:val="20"/>
          <w:szCs w:val="20"/>
        </w:rPr>
        <w:t>)</w:t>
      </w:r>
      <w:r w:rsidR="00EB004E" w:rsidRPr="00FE7948">
        <w:rPr>
          <w:rFonts w:ascii="Arial" w:eastAsia="Arial" w:hAnsi="Arial" w:cs="Arial"/>
          <w:sz w:val="20"/>
          <w:szCs w:val="20"/>
        </w:rPr>
        <w:t xml:space="preserve"> </w:t>
      </w:r>
      <w:r w:rsidR="002139BC" w:rsidRPr="00FE7948">
        <w:rPr>
          <w:rFonts w:ascii="Arial" w:eastAsia="Arial" w:hAnsi="Arial" w:cs="Arial"/>
          <w:sz w:val="20"/>
          <w:szCs w:val="20"/>
        </w:rPr>
        <w:t xml:space="preserve">using the </w:t>
      </w:r>
      <w:r w:rsidR="00EB004E" w:rsidRPr="00FE7948">
        <w:rPr>
          <w:rFonts w:ascii="Arial" w:eastAsia="Arial" w:hAnsi="Arial" w:cs="Arial"/>
          <w:sz w:val="20"/>
          <w:szCs w:val="20"/>
        </w:rPr>
        <w:t xml:space="preserve">Mission Bio </w:t>
      </w:r>
      <w:proofErr w:type="spellStart"/>
      <w:r w:rsidR="00EB004E" w:rsidRPr="00FE7948">
        <w:rPr>
          <w:rFonts w:ascii="Arial" w:eastAsia="Arial" w:hAnsi="Arial" w:cs="Arial"/>
          <w:sz w:val="20"/>
          <w:szCs w:val="20"/>
        </w:rPr>
        <w:t>Tapestri</w:t>
      </w:r>
      <w:proofErr w:type="spellEnd"/>
      <w:r w:rsidR="00EB004E" w:rsidRPr="00FE7948">
        <w:rPr>
          <w:rFonts w:ascii="Arial" w:eastAsia="Arial" w:hAnsi="Arial" w:cs="Arial"/>
          <w:sz w:val="20"/>
          <w:szCs w:val="20"/>
        </w:rPr>
        <w:t xml:space="preserve"> cartridge. Scale bar = 200 µm</w:t>
      </w:r>
      <w:r w:rsidR="002139BC" w:rsidRPr="00FE7948">
        <w:rPr>
          <w:rFonts w:ascii="Arial" w:eastAsia="Arial" w:hAnsi="Arial" w:cs="Arial"/>
          <w:sz w:val="20"/>
          <w:szCs w:val="20"/>
        </w:rPr>
        <w:t xml:space="preserve">. </w:t>
      </w:r>
      <w:r w:rsidR="00EB004E" w:rsidRPr="008711A7">
        <w:rPr>
          <w:rFonts w:ascii="Arial" w:eastAsia="Arial" w:hAnsi="Arial" w:cs="Arial"/>
          <w:b/>
          <w:bCs/>
          <w:sz w:val="20"/>
          <w:szCs w:val="20"/>
        </w:rPr>
        <w:t>c</w:t>
      </w:r>
      <w:r w:rsidR="002139BC" w:rsidRPr="00FE7948">
        <w:rPr>
          <w:rFonts w:ascii="Arial" w:eastAsia="Arial" w:hAnsi="Arial" w:cs="Arial"/>
          <w:sz w:val="20"/>
          <w:szCs w:val="20"/>
        </w:rPr>
        <w:t>,</w:t>
      </w:r>
      <w:r w:rsidR="00EB004E" w:rsidRPr="00FE7948">
        <w:rPr>
          <w:rFonts w:ascii="Arial" w:eastAsia="Arial" w:hAnsi="Arial" w:cs="Arial"/>
          <w:sz w:val="20"/>
          <w:szCs w:val="20"/>
        </w:rPr>
        <w:t xml:space="preserve"> Custom microfluidic device design for making </w:t>
      </w:r>
      <w:proofErr w:type="spellStart"/>
      <w:r w:rsidR="00EB004E" w:rsidRPr="00FE7948">
        <w:rPr>
          <w:rFonts w:ascii="Arial" w:eastAsia="Arial" w:hAnsi="Arial" w:cs="Arial"/>
          <w:sz w:val="20"/>
          <w:szCs w:val="20"/>
        </w:rPr>
        <w:t>tagmenation</w:t>
      </w:r>
      <w:proofErr w:type="spellEnd"/>
      <w:r w:rsidR="00EB004E" w:rsidRPr="00FE7948">
        <w:rPr>
          <w:rFonts w:ascii="Arial" w:eastAsia="Arial" w:hAnsi="Arial" w:cs="Arial"/>
          <w:sz w:val="20"/>
          <w:szCs w:val="20"/>
        </w:rPr>
        <w:t xml:space="preserve"> droplets.</w:t>
      </w:r>
      <w:r w:rsidR="0093130F" w:rsidRPr="00FE7948">
        <w:rPr>
          <w:rFonts w:ascii="Arial" w:eastAsia="Arial" w:hAnsi="Arial" w:cs="Arial"/>
          <w:sz w:val="20"/>
          <w:szCs w:val="20"/>
        </w:rPr>
        <w:t xml:space="preserve"> Scale bar = </w:t>
      </w:r>
      <w:r w:rsidR="005A7A66" w:rsidRPr="00FE7948">
        <w:rPr>
          <w:rFonts w:ascii="Arial" w:eastAsia="Arial" w:hAnsi="Arial" w:cs="Arial"/>
          <w:sz w:val="20"/>
          <w:szCs w:val="20"/>
        </w:rPr>
        <w:t>1</w:t>
      </w:r>
      <w:r w:rsidR="008C2FD8" w:rsidRPr="00FE7948">
        <w:rPr>
          <w:rFonts w:ascii="Arial" w:eastAsia="Arial" w:hAnsi="Arial" w:cs="Arial"/>
          <w:sz w:val="20"/>
          <w:szCs w:val="20"/>
        </w:rPr>
        <w:t>,000</w:t>
      </w:r>
      <w:r w:rsidR="005A7A66" w:rsidRPr="00FE7948">
        <w:rPr>
          <w:rFonts w:ascii="Arial" w:eastAsia="Arial" w:hAnsi="Arial" w:cs="Arial"/>
          <w:sz w:val="20"/>
          <w:szCs w:val="20"/>
        </w:rPr>
        <w:t xml:space="preserve"> </w:t>
      </w:r>
      <w:r w:rsidR="008C2FD8" w:rsidRPr="00FE7948">
        <w:rPr>
          <w:rFonts w:ascii="Arial" w:eastAsia="Arial" w:hAnsi="Arial" w:cs="Arial"/>
          <w:sz w:val="20"/>
          <w:szCs w:val="20"/>
        </w:rPr>
        <w:t>µ</w:t>
      </w:r>
      <w:r w:rsidR="005A7A66" w:rsidRPr="00FE7948">
        <w:rPr>
          <w:rFonts w:ascii="Arial" w:eastAsia="Arial" w:hAnsi="Arial" w:cs="Arial"/>
          <w:sz w:val="20"/>
          <w:szCs w:val="20"/>
        </w:rPr>
        <w:t>m</w:t>
      </w:r>
      <w:r w:rsidR="004760AD">
        <w:rPr>
          <w:rFonts w:ascii="Arial" w:eastAsia="Arial" w:hAnsi="Arial" w:cs="Arial"/>
          <w:sz w:val="20"/>
          <w:szCs w:val="20"/>
        </w:rPr>
        <w:t>.</w:t>
      </w:r>
      <w:r w:rsidR="00EB004E" w:rsidRPr="00FE7948">
        <w:rPr>
          <w:rFonts w:ascii="Arial" w:eastAsia="Arial" w:hAnsi="Arial" w:cs="Arial"/>
          <w:sz w:val="20"/>
          <w:szCs w:val="20"/>
        </w:rPr>
        <w:t xml:space="preserve"> </w:t>
      </w:r>
      <w:r w:rsidR="00EB004E" w:rsidRPr="008711A7">
        <w:rPr>
          <w:rFonts w:ascii="Arial" w:eastAsia="Arial" w:hAnsi="Arial" w:cs="Arial"/>
          <w:b/>
          <w:bCs/>
          <w:sz w:val="20"/>
          <w:szCs w:val="20"/>
        </w:rPr>
        <w:t>d</w:t>
      </w:r>
      <w:r w:rsidR="002139BC" w:rsidRPr="00FE7948">
        <w:rPr>
          <w:rFonts w:ascii="Arial" w:eastAsia="Arial" w:hAnsi="Arial" w:cs="Arial"/>
          <w:sz w:val="20"/>
          <w:szCs w:val="20"/>
        </w:rPr>
        <w:t>,</w:t>
      </w:r>
      <w:r w:rsidR="00EB004E" w:rsidRPr="00FE7948">
        <w:rPr>
          <w:rFonts w:ascii="Arial" w:eastAsia="Arial" w:hAnsi="Arial" w:cs="Arial"/>
          <w:sz w:val="20"/>
          <w:szCs w:val="20"/>
        </w:rPr>
        <w:t xml:space="preserve"> Custom microfluidic device design for merging the tagmentation droplets with PCR reagent and barcoding beads.</w:t>
      </w:r>
      <w:r w:rsidR="008B06F2" w:rsidRPr="00FE7948">
        <w:rPr>
          <w:rFonts w:ascii="Arial" w:eastAsia="Arial" w:hAnsi="Arial" w:cs="Arial"/>
          <w:sz w:val="20"/>
          <w:szCs w:val="20"/>
        </w:rPr>
        <w:t xml:space="preserve"> Scale bar = </w:t>
      </w:r>
      <w:r w:rsidR="005A7A66" w:rsidRPr="00FE7948">
        <w:rPr>
          <w:rFonts w:ascii="Arial" w:eastAsia="Arial" w:hAnsi="Arial" w:cs="Arial"/>
          <w:sz w:val="20"/>
          <w:szCs w:val="20"/>
        </w:rPr>
        <w:t>1</w:t>
      </w:r>
      <w:r w:rsidR="008C2FD8" w:rsidRPr="00FE7948">
        <w:rPr>
          <w:rFonts w:ascii="Arial" w:eastAsia="Arial" w:hAnsi="Arial" w:cs="Arial"/>
          <w:sz w:val="20"/>
          <w:szCs w:val="20"/>
        </w:rPr>
        <w:t>000</w:t>
      </w:r>
      <w:r w:rsidR="005A7A66" w:rsidRPr="00FE7948">
        <w:rPr>
          <w:rFonts w:ascii="Arial" w:eastAsia="Arial" w:hAnsi="Arial" w:cs="Arial"/>
          <w:sz w:val="20"/>
          <w:szCs w:val="20"/>
        </w:rPr>
        <w:t xml:space="preserve"> </w:t>
      </w:r>
      <w:r w:rsidR="008C2FD8" w:rsidRPr="00FE7948">
        <w:rPr>
          <w:rFonts w:ascii="Arial" w:eastAsia="Arial" w:hAnsi="Arial" w:cs="Arial"/>
          <w:sz w:val="20"/>
          <w:szCs w:val="20"/>
        </w:rPr>
        <w:t>µ</w:t>
      </w:r>
      <w:r w:rsidR="005A7A66" w:rsidRPr="00FE7948">
        <w:rPr>
          <w:rFonts w:ascii="Arial" w:eastAsia="Arial" w:hAnsi="Arial" w:cs="Arial"/>
          <w:sz w:val="20"/>
          <w:szCs w:val="20"/>
        </w:rPr>
        <w:t>m</w:t>
      </w:r>
      <w:r w:rsidR="008B06F2" w:rsidRPr="00FE7948">
        <w:rPr>
          <w:rFonts w:ascii="Arial" w:eastAsia="Arial" w:hAnsi="Arial" w:cs="Arial"/>
          <w:sz w:val="20"/>
          <w:szCs w:val="20"/>
        </w:rPr>
        <w:t>.</w:t>
      </w:r>
      <w:r w:rsidR="00CC00DF" w:rsidRPr="00FE7948">
        <w:rPr>
          <w:rFonts w:ascii="Arial" w:eastAsia="Arial" w:hAnsi="Arial" w:cs="Arial"/>
          <w:sz w:val="20"/>
          <w:szCs w:val="20"/>
        </w:rPr>
        <w:t xml:space="preserve"> Orange reticle indicates region expanded within the right orange </w:t>
      </w:r>
      <w:r w:rsidR="00D07F03">
        <w:rPr>
          <w:rFonts w:ascii="Arial" w:eastAsia="Arial" w:hAnsi="Arial" w:cs="Arial"/>
          <w:sz w:val="20"/>
          <w:szCs w:val="20"/>
        </w:rPr>
        <w:t>frame</w:t>
      </w:r>
      <w:r w:rsidR="00CC00DF" w:rsidRPr="00FE7948">
        <w:rPr>
          <w:rFonts w:ascii="Arial" w:eastAsia="Arial" w:hAnsi="Arial" w:cs="Arial"/>
          <w:sz w:val="20"/>
          <w:szCs w:val="20"/>
        </w:rPr>
        <w:t>. Scale bar = 5</w:t>
      </w:r>
      <w:r w:rsidR="008C2FD8" w:rsidRPr="00FE7948">
        <w:rPr>
          <w:rFonts w:ascii="Arial" w:eastAsia="Arial" w:hAnsi="Arial" w:cs="Arial"/>
          <w:sz w:val="20"/>
          <w:szCs w:val="20"/>
        </w:rPr>
        <w:t>00</w:t>
      </w:r>
      <w:r w:rsidR="00CC00DF" w:rsidRPr="00FE7948">
        <w:rPr>
          <w:rFonts w:ascii="Arial" w:eastAsia="Arial" w:hAnsi="Arial" w:cs="Arial"/>
          <w:sz w:val="20"/>
          <w:szCs w:val="20"/>
        </w:rPr>
        <w:t xml:space="preserve"> </w:t>
      </w:r>
      <w:r w:rsidR="008C2FD8" w:rsidRPr="00FE7948">
        <w:rPr>
          <w:rFonts w:ascii="Arial" w:eastAsia="Arial" w:hAnsi="Arial" w:cs="Arial"/>
          <w:sz w:val="20"/>
          <w:szCs w:val="20"/>
        </w:rPr>
        <w:t>µ</w:t>
      </w:r>
      <w:r w:rsidR="00CC00DF" w:rsidRPr="00FE7948">
        <w:rPr>
          <w:rFonts w:ascii="Arial" w:eastAsia="Arial" w:hAnsi="Arial" w:cs="Arial"/>
          <w:sz w:val="20"/>
          <w:szCs w:val="20"/>
        </w:rPr>
        <w:t>m.</w:t>
      </w:r>
      <w:r w:rsidR="00B97DB4">
        <w:rPr>
          <w:rFonts w:ascii="Arial" w:eastAsia="Arial" w:hAnsi="Arial" w:cs="Arial"/>
          <w:color w:val="212121"/>
          <w:sz w:val="20"/>
          <w:szCs w:val="20"/>
        </w:rPr>
        <w:br w:type="page"/>
      </w:r>
    </w:p>
    <w:p w14:paraId="10FF6F53" w14:textId="49B8AAF8" w:rsidR="00EB004E" w:rsidRPr="00154DEF" w:rsidRDefault="005E02C3" w:rsidP="009C6D18">
      <w:pPr>
        <w:jc w:val="center"/>
        <w:rPr>
          <w:rFonts w:ascii="Arial" w:eastAsia="Arial" w:hAnsi="Arial" w:cs="Arial"/>
          <w:color w:val="212121"/>
          <w:sz w:val="20"/>
          <w:szCs w:val="20"/>
        </w:rPr>
      </w:pPr>
      <w:r>
        <w:rPr>
          <w:rFonts w:ascii="Arial" w:eastAsia="Arial" w:hAnsi="Arial" w:cs="Arial"/>
          <w:noProof/>
          <w:color w:val="212121"/>
          <w:sz w:val="20"/>
          <w:szCs w:val="20"/>
        </w:rPr>
        <w:lastRenderedPageBreak/>
        <w:drawing>
          <wp:inline distT="0" distB="0" distL="0" distR="0" wp14:anchorId="4C83D48B" wp14:editId="0A601136">
            <wp:extent cx="6477000" cy="7645400"/>
            <wp:effectExtent l="0" t="0" r="0" b="0"/>
            <wp:docPr id="187275542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755427" name="Picture 187275542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77000" cy="7645400"/>
                    </a:xfrm>
                    <a:prstGeom prst="rect">
                      <a:avLst/>
                    </a:prstGeom>
                  </pic:spPr>
                </pic:pic>
              </a:graphicData>
            </a:graphic>
          </wp:inline>
        </w:drawing>
      </w:r>
    </w:p>
    <w:p w14:paraId="78F46E99" w14:textId="0D97E537" w:rsidR="00EB004E" w:rsidRDefault="00724036" w:rsidP="00507969">
      <w:pPr>
        <w:jc w:val="both"/>
        <w:rPr>
          <w:rFonts w:ascii="Arial" w:eastAsia="Arial" w:hAnsi="Arial" w:cs="Arial"/>
          <w:color w:val="212121"/>
          <w:sz w:val="20"/>
          <w:szCs w:val="20"/>
        </w:rPr>
      </w:pPr>
      <w:r>
        <w:rPr>
          <w:rFonts w:ascii="Arial" w:eastAsia="Arial" w:hAnsi="Arial" w:cs="Arial"/>
          <w:b/>
          <w:bCs/>
          <w:color w:val="212121"/>
          <w:sz w:val="20"/>
          <w:szCs w:val="20"/>
        </w:rPr>
        <w:t>Figure</w:t>
      </w:r>
      <w:r w:rsidR="00EB004E">
        <w:rPr>
          <w:rFonts w:ascii="Arial" w:eastAsia="Arial" w:hAnsi="Arial" w:cs="Arial"/>
          <w:b/>
          <w:bCs/>
          <w:color w:val="212121"/>
          <w:sz w:val="20"/>
          <w:szCs w:val="20"/>
        </w:rPr>
        <w:t xml:space="preserve"> </w:t>
      </w:r>
      <w:r w:rsidR="008811A6">
        <w:rPr>
          <w:rFonts w:ascii="Arial" w:eastAsia="Arial" w:hAnsi="Arial" w:cs="Arial"/>
          <w:b/>
          <w:bCs/>
          <w:color w:val="212121"/>
          <w:sz w:val="20"/>
          <w:szCs w:val="20"/>
        </w:rPr>
        <w:t>S</w:t>
      </w:r>
      <w:r w:rsidR="00EB004E">
        <w:rPr>
          <w:rFonts w:ascii="Arial" w:eastAsia="Arial" w:hAnsi="Arial" w:cs="Arial"/>
          <w:b/>
          <w:bCs/>
          <w:color w:val="212121"/>
          <w:sz w:val="20"/>
          <w:szCs w:val="20"/>
        </w:rPr>
        <w:t>3</w:t>
      </w:r>
      <w:r w:rsidR="00462831">
        <w:rPr>
          <w:rFonts w:ascii="Arial" w:eastAsia="Arial" w:hAnsi="Arial" w:cs="Arial"/>
          <w:b/>
          <w:bCs/>
          <w:color w:val="212121"/>
          <w:sz w:val="20"/>
          <w:szCs w:val="20"/>
        </w:rPr>
        <w:t xml:space="preserve"> | </w:t>
      </w:r>
      <w:r w:rsidR="00462831" w:rsidRPr="008711A7">
        <w:rPr>
          <w:rFonts w:ascii="Arial" w:eastAsia="Arial" w:hAnsi="Arial" w:cs="Arial"/>
          <w:b/>
          <w:bCs/>
          <w:color w:val="212121"/>
          <w:sz w:val="20"/>
          <w:szCs w:val="20"/>
        </w:rPr>
        <w:t>EASi-seq molecular biology</w:t>
      </w:r>
      <w:r w:rsidR="00462831">
        <w:rPr>
          <w:rFonts w:ascii="Arial" w:eastAsia="Arial" w:hAnsi="Arial" w:cs="Arial"/>
          <w:color w:val="212121"/>
          <w:sz w:val="20"/>
          <w:szCs w:val="20"/>
        </w:rPr>
        <w:t xml:space="preserve">. </w:t>
      </w:r>
      <w:r w:rsidR="00462831" w:rsidRPr="008711A7">
        <w:rPr>
          <w:rFonts w:ascii="Arial" w:eastAsia="Arial" w:hAnsi="Arial" w:cs="Arial"/>
          <w:b/>
          <w:bCs/>
          <w:color w:val="212121"/>
          <w:sz w:val="20"/>
          <w:szCs w:val="20"/>
        </w:rPr>
        <w:t>a,</w:t>
      </w:r>
      <w:r w:rsidR="00462831">
        <w:rPr>
          <w:rFonts w:ascii="Arial" w:eastAsia="Arial" w:hAnsi="Arial" w:cs="Arial"/>
          <w:color w:val="212121"/>
          <w:sz w:val="20"/>
          <w:szCs w:val="20"/>
        </w:rPr>
        <w:t xml:space="preserve"> </w:t>
      </w:r>
      <w:r w:rsidR="00EB004E" w:rsidRPr="00EB004E">
        <w:rPr>
          <w:rFonts w:ascii="Arial" w:eastAsia="Arial" w:hAnsi="Arial" w:cs="Arial"/>
          <w:color w:val="212121"/>
          <w:sz w:val="20"/>
          <w:szCs w:val="20"/>
        </w:rPr>
        <w:t xml:space="preserve">In the </w:t>
      </w:r>
      <w:r w:rsidR="00D07F03">
        <w:rPr>
          <w:rFonts w:ascii="Arial" w:eastAsia="Arial" w:hAnsi="Arial" w:cs="Arial"/>
          <w:color w:val="212121"/>
          <w:sz w:val="20"/>
          <w:szCs w:val="20"/>
        </w:rPr>
        <w:t>1</w:t>
      </w:r>
      <w:r w:rsidR="00D07F03" w:rsidRPr="008711A7">
        <w:rPr>
          <w:rFonts w:ascii="Arial" w:eastAsia="Arial" w:hAnsi="Arial" w:cs="Arial"/>
          <w:color w:val="212121"/>
          <w:sz w:val="20"/>
          <w:szCs w:val="20"/>
          <w:vertAlign w:val="superscript"/>
        </w:rPr>
        <w:t>st</w:t>
      </w:r>
      <w:r w:rsidR="00D07F03">
        <w:rPr>
          <w:rFonts w:ascii="Arial" w:eastAsia="Arial" w:hAnsi="Arial" w:cs="Arial"/>
          <w:color w:val="212121"/>
          <w:sz w:val="20"/>
          <w:szCs w:val="20"/>
        </w:rPr>
        <w:t xml:space="preserve"> reaction</w:t>
      </w:r>
      <w:r w:rsidR="00D07F03" w:rsidRPr="00EB004E">
        <w:rPr>
          <w:rFonts w:ascii="Arial" w:eastAsia="Arial" w:hAnsi="Arial" w:cs="Arial"/>
          <w:color w:val="212121"/>
          <w:sz w:val="20"/>
          <w:szCs w:val="20"/>
        </w:rPr>
        <w:t xml:space="preserve"> </w:t>
      </w:r>
      <w:r w:rsidR="00EB004E" w:rsidRPr="00EB004E">
        <w:rPr>
          <w:rFonts w:ascii="Arial" w:eastAsia="Arial" w:hAnsi="Arial" w:cs="Arial"/>
          <w:color w:val="212121"/>
          <w:sz w:val="20"/>
          <w:szCs w:val="20"/>
        </w:rPr>
        <w:t xml:space="preserve">droplet, the hydrogel beads are </w:t>
      </w:r>
      <w:r w:rsidR="00462831">
        <w:rPr>
          <w:rFonts w:ascii="Arial" w:eastAsia="Arial" w:hAnsi="Arial" w:cs="Arial"/>
          <w:color w:val="212121"/>
          <w:sz w:val="20"/>
          <w:szCs w:val="20"/>
        </w:rPr>
        <w:t>dis</w:t>
      </w:r>
      <w:r w:rsidR="00C92081">
        <w:rPr>
          <w:rFonts w:ascii="Arial" w:eastAsia="Arial" w:hAnsi="Arial" w:cs="Arial"/>
          <w:color w:val="212121"/>
          <w:sz w:val="20"/>
          <w:szCs w:val="20"/>
        </w:rPr>
        <w:t>s</w:t>
      </w:r>
      <w:r w:rsidR="00462831">
        <w:rPr>
          <w:rFonts w:ascii="Arial" w:eastAsia="Arial" w:hAnsi="Arial" w:cs="Arial"/>
          <w:color w:val="212121"/>
          <w:sz w:val="20"/>
          <w:szCs w:val="20"/>
        </w:rPr>
        <w:t>olved</w:t>
      </w:r>
      <w:r w:rsidR="00462831" w:rsidRPr="00EB004E">
        <w:rPr>
          <w:rFonts w:ascii="Arial" w:eastAsia="Arial" w:hAnsi="Arial" w:cs="Arial"/>
          <w:color w:val="212121"/>
          <w:sz w:val="20"/>
          <w:szCs w:val="20"/>
        </w:rPr>
        <w:t xml:space="preserve"> </w:t>
      </w:r>
      <w:r w:rsidR="00EB004E" w:rsidRPr="00EB004E">
        <w:rPr>
          <w:rFonts w:ascii="Arial" w:eastAsia="Arial" w:hAnsi="Arial" w:cs="Arial"/>
          <w:color w:val="212121"/>
          <w:sz w:val="20"/>
          <w:szCs w:val="20"/>
        </w:rPr>
        <w:t xml:space="preserve">by dithiothreitol (DTT) </w:t>
      </w:r>
      <w:r w:rsidR="009C6D18">
        <w:rPr>
          <w:rFonts w:ascii="Arial" w:eastAsia="Arial" w:hAnsi="Arial" w:cs="Arial"/>
          <w:color w:val="212121"/>
          <w:sz w:val="20"/>
          <w:szCs w:val="20"/>
        </w:rPr>
        <w:t>to release</w:t>
      </w:r>
      <w:r w:rsidR="009C6D18" w:rsidRPr="00EB004E">
        <w:rPr>
          <w:rFonts w:ascii="Arial" w:eastAsia="Arial" w:hAnsi="Arial" w:cs="Arial"/>
          <w:color w:val="212121"/>
          <w:sz w:val="20"/>
          <w:szCs w:val="20"/>
        </w:rPr>
        <w:t xml:space="preserve"> </w:t>
      </w:r>
      <w:r w:rsidR="00EB004E" w:rsidRPr="00EB004E">
        <w:rPr>
          <w:rFonts w:ascii="Arial" w:eastAsia="Arial" w:hAnsi="Arial" w:cs="Arial"/>
          <w:color w:val="212121"/>
          <w:sz w:val="20"/>
          <w:szCs w:val="20"/>
        </w:rPr>
        <w:t xml:space="preserve">the genomic DNA </w:t>
      </w:r>
      <w:r w:rsidR="009C6D18">
        <w:rPr>
          <w:rFonts w:ascii="Arial" w:eastAsia="Arial" w:hAnsi="Arial" w:cs="Arial"/>
          <w:color w:val="212121"/>
          <w:sz w:val="20"/>
          <w:szCs w:val="20"/>
        </w:rPr>
        <w:t xml:space="preserve">(gDNA) </w:t>
      </w:r>
      <w:r w:rsidR="005E5DED">
        <w:rPr>
          <w:rFonts w:ascii="Arial" w:eastAsia="Arial" w:hAnsi="Arial" w:cs="Arial"/>
          <w:color w:val="212121"/>
          <w:sz w:val="20"/>
          <w:szCs w:val="20"/>
        </w:rPr>
        <w:t xml:space="preserve">and allow for full </w:t>
      </w:r>
      <w:proofErr w:type="spellStart"/>
      <w:r w:rsidR="00EB004E" w:rsidRPr="00EB004E">
        <w:rPr>
          <w:rFonts w:ascii="Arial" w:eastAsia="Arial" w:hAnsi="Arial" w:cs="Arial"/>
          <w:color w:val="212121"/>
          <w:sz w:val="20"/>
          <w:szCs w:val="20"/>
        </w:rPr>
        <w:t>tagment</w:t>
      </w:r>
      <w:r w:rsidR="005E5DED">
        <w:rPr>
          <w:rFonts w:ascii="Arial" w:eastAsia="Arial" w:hAnsi="Arial" w:cs="Arial"/>
          <w:color w:val="212121"/>
          <w:sz w:val="20"/>
          <w:szCs w:val="20"/>
        </w:rPr>
        <w:t>ion</w:t>
      </w:r>
      <w:proofErr w:type="spellEnd"/>
      <w:r w:rsidR="00EB004E" w:rsidRPr="00EB004E">
        <w:rPr>
          <w:rFonts w:ascii="Arial" w:eastAsia="Arial" w:hAnsi="Arial" w:cs="Arial"/>
          <w:color w:val="212121"/>
          <w:sz w:val="20"/>
          <w:szCs w:val="20"/>
        </w:rPr>
        <w:t xml:space="preserve"> by Tn5 transposase. </w:t>
      </w:r>
      <w:r w:rsidR="009C6D18" w:rsidRPr="008711A7">
        <w:rPr>
          <w:rFonts w:ascii="Arial" w:eastAsia="Arial" w:hAnsi="Arial" w:cs="Arial"/>
          <w:b/>
          <w:bCs/>
          <w:color w:val="212121"/>
          <w:sz w:val="20"/>
          <w:szCs w:val="20"/>
        </w:rPr>
        <w:t>b</w:t>
      </w:r>
      <w:r w:rsidR="009C6D18">
        <w:rPr>
          <w:rFonts w:ascii="Arial" w:eastAsia="Arial" w:hAnsi="Arial" w:cs="Arial"/>
          <w:color w:val="212121"/>
          <w:sz w:val="20"/>
          <w:szCs w:val="20"/>
        </w:rPr>
        <w:t xml:space="preserve">, </w:t>
      </w:r>
      <w:r w:rsidR="00EB004E" w:rsidRPr="00EB004E">
        <w:rPr>
          <w:rFonts w:ascii="Arial" w:eastAsia="Arial" w:hAnsi="Arial" w:cs="Arial"/>
          <w:color w:val="212121"/>
          <w:sz w:val="20"/>
          <w:szCs w:val="20"/>
        </w:rPr>
        <w:t>The barcode bead</w:t>
      </w:r>
      <w:r w:rsidR="009C6D18">
        <w:rPr>
          <w:rFonts w:ascii="Arial" w:eastAsia="Arial" w:hAnsi="Arial" w:cs="Arial"/>
          <w:color w:val="212121"/>
          <w:sz w:val="20"/>
          <w:szCs w:val="20"/>
        </w:rPr>
        <w:t xml:space="preserve"> carrying </w:t>
      </w:r>
      <w:r w:rsidR="00D07F03">
        <w:rPr>
          <w:rFonts w:ascii="Arial" w:eastAsia="Arial" w:hAnsi="Arial" w:cs="Arial"/>
          <w:color w:val="212121"/>
          <w:sz w:val="20"/>
          <w:szCs w:val="20"/>
        </w:rPr>
        <w:t xml:space="preserve">barcoding </w:t>
      </w:r>
      <w:proofErr w:type="spellStart"/>
      <w:r w:rsidR="00D07F03">
        <w:rPr>
          <w:rFonts w:ascii="Arial" w:eastAsia="Arial" w:hAnsi="Arial" w:cs="Arial"/>
          <w:color w:val="212121"/>
          <w:sz w:val="20"/>
          <w:szCs w:val="20"/>
        </w:rPr>
        <w:t>prmer</w:t>
      </w:r>
      <w:proofErr w:type="spellEnd"/>
      <w:r w:rsidR="00D07F03">
        <w:rPr>
          <w:rFonts w:ascii="Arial" w:eastAsia="Arial" w:hAnsi="Arial" w:cs="Arial"/>
          <w:color w:val="212121"/>
          <w:sz w:val="20"/>
          <w:szCs w:val="20"/>
        </w:rPr>
        <w:t xml:space="preserve"> (</w:t>
      </w:r>
      <w:r w:rsidR="009C6D18">
        <w:rPr>
          <w:rFonts w:ascii="Arial" w:eastAsia="Arial" w:hAnsi="Arial" w:cs="Arial"/>
          <w:color w:val="212121"/>
          <w:sz w:val="20"/>
          <w:szCs w:val="20"/>
        </w:rPr>
        <w:t>BC-primer)</w:t>
      </w:r>
      <w:r w:rsidR="00EB004E" w:rsidRPr="00EB004E">
        <w:rPr>
          <w:rFonts w:ascii="Arial" w:eastAsia="Arial" w:hAnsi="Arial" w:cs="Arial"/>
          <w:color w:val="212121"/>
          <w:sz w:val="20"/>
          <w:szCs w:val="20"/>
        </w:rPr>
        <w:t>, reverse primer</w:t>
      </w:r>
      <w:r w:rsidR="009C6D18">
        <w:rPr>
          <w:rFonts w:ascii="Arial" w:eastAsia="Arial" w:hAnsi="Arial" w:cs="Arial"/>
          <w:color w:val="212121"/>
          <w:sz w:val="20"/>
          <w:szCs w:val="20"/>
        </w:rPr>
        <w:t xml:space="preserve"> (Rev-primer),</w:t>
      </w:r>
      <w:r w:rsidR="00EB004E" w:rsidRPr="00EB004E">
        <w:rPr>
          <w:rFonts w:ascii="Arial" w:eastAsia="Arial" w:hAnsi="Arial" w:cs="Arial"/>
          <w:color w:val="212121"/>
          <w:sz w:val="20"/>
          <w:szCs w:val="20"/>
        </w:rPr>
        <w:t xml:space="preserve"> and PCR reagent</w:t>
      </w:r>
      <w:r w:rsidR="009C6D18">
        <w:rPr>
          <w:rFonts w:ascii="Arial" w:eastAsia="Arial" w:hAnsi="Arial" w:cs="Arial"/>
          <w:color w:val="212121"/>
          <w:sz w:val="20"/>
          <w:szCs w:val="20"/>
        </w:rPr>
        <w:t>s</w:t>
      </w:r>
      <w:r w:rsidR="00EB004E" w:rsidRPr="00EB004E">
        <w:rPr>
          <w:rFonts w:ascii="Arial" w:eastAsia="Arial" w:hAnsi="Arial" w:cs="Arial"/>
          <w:color w:val="212121"/>
          <w:sz w:val="20"/>
          <w:szCs w:val="20"/>
        </w:rPr>
        <w:t xml:space="preserve"> are introduced </w:t>
      </w:r>
      <w:r w:rsidR="009C6D18">
        <w:rPr>
          <w:rFonts w:ascii="Arial" w:eastAsia="Arial" w:hAnsi="Arial" w:cs="Arial"/>
          <w:color w:val="212121"/>
          <w:sz w:val="20"/>
          <w:szCs w:val="20"/>
        </w:rPr>
        <w:t>as a</w:t>
      </w:r>
      <w:r w:rsidR="00D07F03">
        <w:rPr>
          <w:rFonts w:ascii="Arial" w:eastAsia="Arial" w:hAnsi="Arial" w:cs="Arial"/>
          <w:color w:val="212121"/>
          <w:sz w:val="20"/>
          <w:szCs w:val="20"/>
        </w:rPr>
        <w:t xml:space="preserve">n on-demand </w:t>
      </w:r>
      <w:r w:rsidR="009C6D18">
        <w:rPr>
          <w:rFonts w:ascii="Arial" w:eastAsia="Arial" w:hAnsi="Arial" w:cs="Arial"/>
          <w:color w:val="212121"/>
          <w:sz w:val="20"/>
          <w:szCs w:val="20"/>
        </w:rPr>
        <w:t>generated droplet</w:t>
      </w:r>
      <w:r w:rsidR="00D07F03">
        <w:rPr>
          <w:rFonts w:ascii="Arial" w:eastAsia="Arial" w:hAnsi="Arial" w:cs="Arial"/>
          <w:color w:val="212121"/>
          <w:sz w:val="20"/>
          <w:szCs w:val="20"/>
        </w:rPr>
        <w:t>. This reagent droplet</w:t>
      </w:r>
      <w:r w:rsidR="009C6D18">
        <w:rPr>
          <w:rFonts w:ascii="Arial" w:eastAsia="Arial" w:hAnsi="Arial" w:cs="Arial"/>
          <w:color w:val="212121"/>
          <w:sz w:val="20"/>
          <w:szCs w:val="20"/>
        </w:rPr>
        <w:t xml:space="preserve"> is merged with</w:t>
      </w:r>
      <w:r w:rsidR="00EB004E" w:rsidRPr="00EB004E">
        <w:rPr>
          <w:rFonts w:ascii="Arial" w:eastAsia="Arial" w:hAnsi="Arial" w:cs="Arial"/>
          <w:color w:val="212121"/>
          <w:sz w:val="20"/>
          <w:szCs w:val="20"/>
        </w:rPr>
        <w:t xml:space="preserve"> </w:t>
      </w:r>
      <w:r w:rsidR="00D07F03">
        <w:rPr>
          <w:rFonts w:ascii="Arial" w:eastAsia="Arial" w:hAnsi="Arial" w:cs="Arial"/>
          <w:color w:val="212121"/>
          <w:sz w:val="20"/>
          <w:szCs w:val="20"/>
        </w:rPr>
        <w:t xml:space="preserve">the </w:t>
      </w:r>
      <w:r w:rsidR="00EB004E" w:rsidRPr="00EB004E">
        <w:rPr>
          <w:rFonts w:ascii="Arial" w:eastAsia="Arial" w:hAnsi="Arial" w:cs="Arial"/>
          <w:color w:val="212121"/>
          <w:sz w:val="20"/>
          <w:szCs w:val="20"/>
        </w:rPr>
        <w:t xml:space="preserve">first </w:t>
      </w:r>
      <w:r w:rsidR="009C6D18">
        <w:rPr>
          <w:rFonts w:ascii="Arial" w:eastAsia="Arial" w:hAnsi="Arial" w:cs="Arial"/>
          <w:color w:val="212121"/>
          <w:sz w:val="20"/>
          <w:szCs w:val="20"/>
        </w:rPr>
        <w:t xml:space="preserve">reaction </w:t>
      </w:r>
      <w:r w:rsidR="00EB004E" w:rsidRPr="00EB004E">
        <w:rPr>
          <w:rFonts w:ascii="Arial" w:eastAsia="Arial" w:hAnsi="Arial" w:cs="Arial"/>
          <w:color w:val="212121"/>
          <w:sz w:val="20"/>
          <w:szCs w:val="20"/>
        </w:rPr>
        <w:t xml:space="preserve">droplets. </w:t>
      </w:r>
      <w:r w:rsidR="009C6D18" w:rsidRPr="008711A7">
        <w:rPr>
          <w:rFonts w:ascii="Arial" w:eastAsia="Arial" w:hAnsi="Arial" w:cs="Arial"/>
          <w:b/>
          <w:bCs/>
          <w:color w:val="212121"/>
          <w:sz w:val="20"/>
          <w:szCs w:val="20"/>
        </w:rPr>
        <w:t>c</w:t>
      </w:r>
      <w:r w:rsidR="009C6D18" w:rsidRPr="00BF7EF6">
        <w:rPr>
          <w:rFonts w:ascii="Arial" w:eastAsia="Arial" w:hAnsi="Arial" w:cs="Arial"/>
          <w:color w:val="212121"/>
          <w:sz w:val="20"/>
          <w:szCs w:val="20"/>
        </w:rPr>
        <w:t>,</w:t>
      </w:r>
      <w:r w:rsidR="009C6D18">
        <w:rPr>
          <w:rFonts w:ascii="Arial" w:eastAsia="Arial" w:hAnsi="Arial" w:cs="Arial"/>
          <w:b/>
          <w:bCs/>
          <w:color w:val="212121"/>
          <w:sz w:val="20"/>
          <w:szCs w:val="20"/>
        </w:rPr>
        <w:t xml:space="preserve"> </w:t>
      </w:r>
      <w:r w:rsidR="009C6D18">
        <w:rPr>
          <w:rFonts w:ascii="Arial" w:eastAsia="Arial" w:hAnsi="Arial" w:cs="Arial"/>
          <w:color w:val="212121"/>
          <w:sz w:val="20"/>
          <w:szCs w:val="20"/>
        </w:rPr>
        <w:t xml:space="preserve">Within the formed </w:t>
      </w:r>
      <w:r w:rsidR="00D07F03">
        <w:rPr>
          <w:rFonts w:ascii="Arial" w:eastAsia="Arial" w:hAnsi="Arial" w:cs="Arial"/>
          <w:color w:val="212121"/>
          <w:sz w:val="20"/>
          <w:szCs w:val="20"/>
        </w:rPr>
        <w:t>2</w:t>
      </w:r>
      <w:r w:rsidR="00D07F03" w:rsidRPr="008711A7">
        <w:rPr>
          <w:rFonts w:ascii="Arial" w:eastAsia="Arial" w:hAnsi="Arial" w:cs="Arial"/>
          <w:color w:val="212121"/>
          <w:sz w:val="20"/>
          <w:szCs w:val="20"/>
          <w:vertAlign w:val="superscript"/>
        </w:rPr>
        <w:t>nd</w:t>
      </w:r>
      <w:r w:rsidR="00D07F03">
        <w:rPr>
          <w:rFonts w:ascii="Arial" w:eastAsia="Arial" w:hAnsi="Arial" w:cs="Arial"/>
          <w:color w:val="212121"/>
          <w:sz w:val="20"/>
          <w:szCs w:val="20"/>
        </w:rPr>
        <w:t xml:space="preserve"> reaction</w:t>
      </w:r>
      <w:r w:rsidR="009C6D18">
        <w:rPr>
          <w:rFonts w:ascii="Arial" w:eastAsia="Arial" w:hAnsi="Arial" w:cs="Arial"/>
          <w:color w:val="212121"/>
          <w:sz w:val="20"/>
          <w:szCs w:val="20"/>
        </w:rPr>
        <w:t xml:space="preserve"> droplet, t</w:t>
      </w:r>
      <w:r w:rsidR="009C6D18" w:rsidRPr="00EB004E">
        <w:rPr>
          <w:rFonts w:ascii="Arial" w:eastAsia="Arial" w:hAnsi="Arial" w:cs="Arial"/>
          <w:color w:val="212121"/>
          <w:sz w:val="20"/>
          <w:szCs w:val="20"/>
        </w:rPr>
        <w:t xml:space="preserve">he </w:t>
      </w:r>
      <w:r w:rsidR="009C6D18">
        <w:rPr>
          <w:rFonts w:ascii="Arial" w:eastAsia="Arial" w:hAnsi="Arial" w:cs="Arial"/>
          <w:color w:val="212121"/>
          <w:sz w:val="20"/>
          <w:szCs w:val="20"/>
        </w:rPr>
        <w:t>BC-</w:t>
      </w:r>
      <w:r w:rsidR="00EB004E" w:rsidRPr="00EB004E">
        <w:rPr>
          <w:rFonts w:ascii="Arial" w:eastAsia="Arial" w:hAnsi="Arial" w:cs="Arial"/>
          <w:color w:val="212121"/>
          <w:sz w:val="20"/>
          <w:szCs w:val="20"/>
        </w:rPr>
        <w:t xml:space="preserve">primers are released from the barcode beads </w:t>
      </w:r>
      <w:r w:rsidR="00D07F03">
        <w:rPr>
          <w:rFonts w:ascii="Arial" w:eastAsia="Arial" w:hAnsi="Arial" w:cs="Arial"/>
          <w:color w:val="212121"/>
          <w:sz w:val="20"/>
          <w:szCs w:val="20"/>
        </w:rPr>
        <w:t>using an</w:t>
      </w:r>
      <w:r w:rsidR="00D07F03" w:rsidRPr="00EB004E">
        <w:rPr>
          <w:rFonts w:ascii="Arial" w:eastAsia="Arial" w:hAnsi="Arial" w:cs="Arial"/>
          <w:color w:val="212121"/>
          <w:sz w:val="20"/>
          <w:szCs w:val="20"/>
        </w:rPr>
        <w:t xml:space="preserve"> </w:t>
      </w:r>
      <w:r w:rsidR="009C6D18">
        <w:rPr>
          <w:rFonts w:ascii="Arial" w:eastAsia="Arial" w:hAnsi="Arial" w:cs="Arial"/>
          <w:color w:val="212121"/>
          <w:sz w:val="20"/>
          <w:szCs w:val="20"/>
        </w:rPr>
        <w:t>ultraviolet (UV) light</w:t>
      </w:r>
      <w:r w:rsidR="009C6D18" w:rsidRPr="00EB004E">
        <w:rPr>
          <w:rFonts w:ascii="Arial" w:eastAsia="Arial" w:hAnsi="Arial" w:cs="Arial"/>
          <w:color w:val="212121"/>
          <w:sz w:val="20"/>
          <w:szCs w:val="20"/>
        </w:rPr>
        <w:t xml:space="preserve"> </w:t>
      </w:r>
      <w:r w:rsidR="00EB004E" w:rsidRPr="00EB004E">
        <w:rPr>
          <w:rFonts w:ascii="Arial" w:eastAsia="Arial" w:hAnsi="Arial" w:cs="Arial"/>
          <w:color w:val="212121"/>
          <w:sz w:val="20"/>
          <w:szCs w:val="20"/>
        </w:rPr>
        <w:t>treatment</w:t>
      </w:r>
      <w:r w:rsidR="00B753B5">
        <w:rPr>
          <w:rFonts w:ascii="Arial" w:eastAsia="Arial" w:hAnsi="Arial" w:cs="Arial"/>
          <w:color w:val="212121"/>
          <w:sz w:val="20"/>
          <w:szCs w:val="20"/>
        </w:rPr>
        <w:t xml:space="preserve"> to break a UV-</w:t>
      </w:r>
      <w:r w:rsidR="004F6623">
        <w:rPr>
          <w:rFonts w:ascii="Arial" w:eastAsia="Arial" w:hAnsi="Arial" w:cs="Arial"/>
          <w:color w:val="212121"/>
          <w:sz w:val="20"/>
          <w:szCs w:val="20"/>
        </w:rPr>
        <w:t>cleavable</w:t>
      </w:r>
      <w:r w:rsidR="00B753B5">
        <w:rPr>
          <w:rFonts w:ascii="Arial" w:eastAsia="Arial" w:hAnsi="Arial" w:cs="Arial"/>
          <w:color w:val="212121"/>
          <w:sz w:val="20"/>
          <w:szCs w:val="20"/>
        </w:rPr>
        <w:t xml:space="preserve"> </w:t>
      </w:r>
      <w:r w:rsidR="00D07F03">
        <w:rPr>
          <w:rFonts w:ascii="Arial" w:eastAsia="Arial" w:hAnsi="Arial" w:cs="Arial"/>
          <w:color w:val="212121"/>
          <w:sz w:val="20"/>
          <w:szCs w:val="20"/>
        </w:rPr>
        <w:t>linke</w:t>
      </w:r>
      <w:r w:rsidR="005E5DED">
        <w:rPr>
          <w:rFonts w:ascii="Arial" w:eastAsia="Arial" w:hAnsi="Arial" w:cs="Arial"/>
          <w:color w:val="212121"/>
          <w:sz w:val="20"/>
          <w:szCs w:val="20"/>
        </w:rPr>
        <w:t>r</w:t>
      </w:r>
      <w:r w:rsidR="004F6623">
        <w:rPr>
          <w:rFonts w:ascii="Arial" w:eastAsia="Arial" w:hAnsi="Arial" w:cs="Arial"/>
          <w:color w:val="212121"/>
          <w:sz w:val="20"/>
          <w:szCs w:val="20"/>
        </w:rPr>
        <w:t xml:space="preserve"> (IDT code: </w:t>
      </w:r>
      <w:r w:rsidR="004F6623">
        <w:rPr>
          <w:rFonts w:ascii="Lato" w:hAnsi="Lato"/>
          <w:color w:val="333333"/>
          <w:sz w:val="21"/>
          <w:szCs w:val="21"/>
          <w:shd w:val="clear" w:color="auto" w:fill="FFFFFF"/>
        </w:rPr>
        <w:t>/</w:t>
      </w:r>
      <w:proofErr w:type="spellStart"/>
      <w:r w:rsidR="004F6623">
        <w:rPr>
          <w:rFonts w:ascii="Lato" w:hAnsi="Lato"/>
          <w:color w:val="333333"/>
          <w:sz w:val="21"/>
          <w:szCs w:val="21"/>
          <w:shd w:val="clear" w:color="auto" w:fill="FFFFFF"/>
        </w:rPr>
        <w:t>iSpPC</w:t>
      </w:r>
      <w:proofErr w:type="spellEnd"/>
      <w:r w:rsidR="004F6623">
        <w:rPr>
          <w:rFonts w:ascii="Lato" w:hAnsi="Lato"/>
          <w:color w:val="333333"/>
          <w:sz w:val="21"/>
          <w:szCs w:val="21"/>
          <w:shd w:val="clear" w:color="auto" w:fill="FFFFFF"/>
        </w:rPr>
        <w:t>/</w:t>
      </w:r>
      <w:r w:rsidR="004F6623">
        <w:rPr>
          <w:rFonts w:ascii="Arial" w:eastAsia="Arial" w:hAnsi="Arial" w:cs="Arial"/>
          <w:color w:val="212121"/>
          <w:sz w:val="20"/>
          <w:szCs w:val="20"/>
        </w:rPr>
        <w:t>)</w:t>
      </w:r>
      <w:r w:rsidR="005E5DED">
        <w:rPr>
          <w:rFonts w:ascii="Arial" w:eastAsia="Arial" w:hAnsi="Arial" w:cs="Arial"/>
          <w:color w:val="212121"/>
          <w:sz w:val="20"/>
          <w:szCs w:val="20"/>
        </w:rPr>
        <w:t>.</w:t>
      </w:r>
      <w:r w:rsidR="00EB004E" w:rsidRPr="00EB004E">
        <w:rPr>
          <w:rFonts w:ascii="Arial" w:eastAsia="Arial" w:hAnsi="Arial" w:cs="Arial"/>
          <w:color w:val="212121"/>
          <w:sz w:val="20"/>
          <w:szCs w:val="20"/>
        </w:rPr>
        <w:t xml:space="preserve"> The </w:t>
      </w:r>
      <w:proofErr w:type="spellStart"/>
      <w:r w:rsidR="00EB004E" w:rsidRPr="00EB004E">
        <w:rPr>
          <w:rFonts w:ascii="Arial" w:eastAsia="Arial" w:hAnsi="Arial" w:cs="Arial"/>
          <w:color w:val="212121"/>
          <w:sz w:val="20"/>
          <w:szCs w:val="20"/>
        </w:rPr>
        <w:t>tagmented</w:t>
      </w:r>
      <w:proofErr w:type="spellEnd"/>
      <w:r w:rsidR="00EB004E" w:rsidRPr="00EB004E">
        <w:rPr>
          <w:rFonts w:ascii="Arial" w:eastAsia="Arial" w:hAnsi="Arial" w:cs="Arial"/>
          <w:color w:val="212121"/>
          <w:sz w:val="20"/>
          <w:szCs w:val="20"/>
        </w:rPr>
        <w:t xml:space="preserve"> </w:t>
      </w:r>
      <w:r w:rsidR="005E5DED">
        <w:rPr>
          <w:rFonts w:ascii="Arial" w:eastAsia="Arial" w:hAnsi="Arial" w:cs="Arial"/>
          <w:color w:val="212121"/>
          <w:sz w:val="20"/>
          <w:szCs w:val="20"/>
        </w:rPr>
        <w:t xml:space="preserve">DNA </w:t>
      </w:r>
      <w:r w:rsidR="00EB004E" w:rsidRPr="00EB004E">
        <w:rPr>
          <w:rFonts w:ascii="Arial" w:eastAsia="Arial" w:hAnsi="Arial" w:cs="Arial"/>
          <w:color w:val="212121"/>
          <w:sz w:val="20"/>
          <w:szCs w:val="20"/>
        </w:rPr>
        <w:t xml:space="preserve">fragments are then </w:t>
      </w:r>
      <w:r w:rsidR="005E02C3">
        <w:rPr>
          <w:rFonts w:ascii="Arial" w:eastAsia="Arial" w:hAnsi="Arial" w:cs="Arial"/>
          <w:color w:val="212121"/>
          <w:sz w:val="20"/>
          <w:szCs w:val="20"/>
        </w:rPr>
        <w:t>barcoded and amplified using the BC-primer and Rev-primer in the subsequent droplet</w:t>
      </w:r>
      <w:r w:rsidR="005E5DED">
        <w:rPr>
          <w:rFonts w:ascii="Arial" w:eastAsia="Arial" w:hAnsi="Arial" w:cs="Arial"/>
          <w:color w:val="212121"/>
          <w:sz w:val="20"/>
          <w:szCs w:val="20"/>
        </w:rPr>
        <w:t xml:space="preserve"> digital</w:t>
      </w:r>
      <w:r w:rsidR="005E02C3">
        <w:rPr>
          <w:rFonts w:ascii="Arial" w:eastAsia="Arial" w:hAnsi="Arial" w:cs="Arial"/>
          <w:color w:val="212121"/>
          <w:sz w:val="20"/>
          <w:szCs w:val="20"/>
        </w:rPr>
        <w:t xml:space="preserve"> PCR</w:t>
      </w:r>
      <w:r w:rsidR="00EB004E" w:rsidRPr="00EB004E">
        <w:rPr>
          <w:rFonts w:ascii="Arial" w:eastAsia="Arial" w:hAnsi="Arial" w:cs="Arial"/>
          <w:color w:val="212121"/>
          <w:sz w:val="20"/>
          <w:szCs w:val="20"/>
        </w:rPr>
        <w:t xml:space="preserve">. </w:t>
      </w:r>
      <w:r w:rsidR="005E02C3" w:rsidRPr="008711A7">
        <w:rPr>
          <w:rFonts w:ascii="Arial" w:eastAsia="Arial" w:hAnsi="Arial" w:cs="Arial"/>
          <w:b/>
          <w:bCs/>
          <w:color w:val="212121"/>
          <w:sz w:val="20"/>
          <w:szCs w:val="20"/>
        </w:rPr>
        <w:t>d,</w:t>
      </w:r>
      <w:r w:rsidR="005E02C3">
        <w:rPr>
          <w:rFonts w:ascii="Arial" w:eastAsia="Arial" w:hAnsi="Arial" w:cs="Arial"/>
          <w:color w:val="212121"/>
          <w:sz w:val="20"/>
          <w:szCs w:val="20"/>
        </w:rPr>
        <w:t xml:space="preserve"> </w:t>
      </w:r>
      <w:r w:rsidR="00C71B19">
        <w:rPr>
          <w:rFonts w:ascii="Arial" w:eastAsia="Arial" w:hAnsi="Arial" w:cs="Arial"/>
          <w:color w:val="212121"/>
          <w:sz w:val="20"/>
          <w:szCs w:val="20"/>
        </w:rPr>
        <w:t>The d</w:t>
      </w:r>
      <w:r w:rsidR="00EB004E" w:rsidRPr="00EB004E">
        <w:rPr>
          <w:rFonts w:ascii="Arial" w:eastAsia="Arial" w:hAnsi="Arial" w:cs="Arial"/>
          <w:color w:val="212121"/>
          <w:sz w:val="20"/>
          <w:szCs w:val="20"/>
        </w:rPr>
        <w:t>roplet</w:t>
      </w:r>
      <w:r w:rsidR="005E02C3">
        <w:rPr>
          <w:rFonts w:ascii="Arial" w:eastAsia="Arial" w:hAnsi="Arial" w:cs="Arial"/>
          <w:color w:val="212121"/>
          <w:sz w:val="20"/>
          <w:szCs w:val="20"/>
        </w:rPr>
        <w:t>s</w:t>
      </w:r>
      <w:r w:rsidR="00C71B19">
        <w:rPr>
          <w:rFonts w:ascii="Arial" w:eastAsia="Arial" w:hAnsi="Arial" w:cs="Arial"/>
          <w:color w:val="212121"/>
          <w:sz w:val="20"/>
          <w:szCs w:val="20"/>
        </w:rPr>
        <w:t>, now all containing</w:t>
      </w:r>
      <w:r w:rsidR="005E02C3">
        <w:rPr>
          <w:rFonts w:ascii="Arial" w:eastAsia="Arial" w:hAnsi="Arial" w:cs="Arial"/>
          <w:color w:val="212121"/>
          <w:sz w:val="20"/>
          <w:szCs w:val="20"/>
        </w:rPr>
        <w:t xml:space="preserve"> barcoded amplicons</w:t>
      </w:r>
      <w:r w:rsidR="00C71B19">
        <w:rPr>
          <w:rFonts w:ascii="Arial" w:eastAsia="Arial" w:hAnsi="Arial" w:cs="Arial"/>
          <w:color w:val="212121"/>
          <w:sz w:val="20"/>
          <w:szCs w:val="20"/>
        </w:rPr>
        <w:t xml:space="preserve">, </w:t>
      </w:r>
      <w:r w:rsidR="005E02C3">
        <w:rPr>
          <w:rFonts w:ascii="Arial" w:eastAsia="Arial" w:hAnsi="Arial" w:cs="Arial"/>
          <w:color w:val="212121"/>
          <w:sz w:val="20"/>
          <w:szCs w:val="20"/>
        </w:rPr>
        <w:t>are</w:t>
      </w:r>
      <w:r w:rsidR="005E02C3" w:rsidRPr="00EB004E">
        <w:rPr>
          <w:rFonts w:ascii="Arial" w:eastAsia="Arial" w:hAnsi="Arial" w:cs="Arial"/>
          <w:color w:val="212121"/>
          <w:sz w:val="20"/>
          <w:szCs w:val="20"/>
        </w:rPr>
        <w:t xml:space="preserve"> </w:t>
      </w:r>
      <w:r w:rsidR="00EB004E" w:rsidRPr="00EB004E">
        <w:rPr>
          <w:rFonts w:ascii="Arial" w:eastAsia="Arial" w:hAnsi="Arial" w:cs="Arial"/>
          <w:color w:val="212121"/>
          <w:sz w:val="20"/>
          <w:szCs w:val="20"/>
        </w:rPr>
        <w:t xml:space="preserve">broken </w:t>
      </w:r>
      <w:r w:rsidR="005E5DED">
        <w:rPr>
          <w:rFonts w:ascii="Arial" w:eastAsia="Arial" w:hAnsi="Arial" w:cs="Arial"/>
          <w:color w:val="212121"/>
          <w:sz w:val="20"/>
          <w:szCs w:val="20"/>
        </w:rPr>
        <w:t>to allow for pooling of the DNA. A</w:t>
      </w:r>
      <w:r w:rsidR="005E02C3">
        <w:rPr>
          <w:rFonts w:ascii="Arial" w:eastAsia="Arial" w:hAnsi="Arial" w:cs="Arial"/>
          <w:color w:val="212121"/>
          <w:sz w:val="20"/>
          <w:szCs w:val="20"/>
        </w:rPr>
        <w:t xml:space="preserve"> final bulk </w:t>
      </w:r>
      <w:r w:rsidR="00EB004E" w:rsidRPr="00EB004E">
        <w:rPr>
          <w:rFonts w:ascii="Arial" w:eastAsia="Arial" w:hAnsi="Arial" w:cs="Arial"/>
          <w:color w:val="212121"/>
          <w:sz w:val="20"/>
          <w:szCs w:val="20"/>
        </w:rPr>
        <w:t xml:space="preserve">PCR </w:t>
      </w:r>
      <w:r w:rsidR="005E02C3">
        <w:rPr>
          <w:rFonts w:ascii="Arial" w:eastAsia="Arial" w:hAnsi="Arial" w:cs="Arial"/>
          <w:color w:val="212121"/>
          <w:sz w:val="20"/>
          <w:szCs w:val="20"/>
        </w:rPr>
        <w:t xml:space="preserve">is </w:t>
      </w:r>
      <w:r w:rsidR="005E5DED">
        <w:rPr>
          <w:rFonts w:ascii="Arial" w:eastAsia="Arial" w:hAnsi="Arial" w:cs="Arial"/>
          <w:color w:val="212121"/>
          <w:sz w:val="20"/>
          <w:szCs w:val="20"/>
        </w:rPr>
        <w:t xml:space="preserve">then </w:t>
      </w:r>
      <w:r w:rsidR="005E02C3">
        <w:rPr>
          <w:rFonts w:ascii="Arial" w:eastAsia="Arial" w:hAnsi="Arial" w:cs="Arial"/>
          <w:color w:val="212121"/>
          <w:sz w:val="20"/>
          <w:szCs w:val="20"/>
        </w:rPr>
        <w:t xml:space="preserve">used </w:t>
      </w:r>
      <w:r w:rsidR="00EB004E" w:rsidRPr="00EB004E">
        <w:rPr>
          <w:rFonts w:ascii="Arial" w:eastAsia="Arial" w:hAnsi="Arial" w:cs="Arial"/>
          <w:color w:val="212121"/>
          <w:sz w:val="20"/>
          <w:szCs w:val="20"/>
        </w:rPr>
        <w:t>to introduce the Illumina sequencing adaptors</w:t>
      </w:r>
      <w:r w:rsidR="005E02C3">
        <w:rPr>
          <w:rFonts w:ascii="Arial" w:eastAsia="Arial" w:hAnsi="Arial" w:cs="Arial"/>
          <w:color w:val="212121"/>
          <w:sz w:val="20"/>
          <w:szCs w:val="20"/>
        </w:rPr>
        <w:t xml:space="preserve"> and </w:t>
      </w:r>
      <w:r w:rsidR="005E5DED">
        <w:rPr>
          <w:rFonts w:ascii="Arial" w:eastAsia="Arial" w:hAnsi="Arial" w:cs="Arial"/>
          <w:color w:val="212121"/>
          <w:sz w:val="20"/>
          <w:szCs w:val="20"/>
        </w:rPr>
        <w:t>prepare</w:t>
      </w:r>
      <w:r w:rsidR="005E02C3">
        <w:rPr>
          <w:rFonts w:ascii="Arial" w:eastAsia="Arial" w:hAnsi="Arial" w:cs="Arial"/>
          <w:color w:val="212121"/>
          <w:sz w:val="20"/>
          <w:szCs w:val="20"/>
        </w:rPr>
        <w:t xml:space="preserve"> </w:t>
      </w:r>
      <w:r w:rsidR="00EB004E" w:rsidRPr="00EB004E">
        <w:rPr>
          <w:rFonts w:ascii="Arial" w:eastAsia="Arial" w:hAnsi="Arial" w:cs="Arial"/>
          <w:color w:val="212121"/>
          <w:sz w:val="20"/>
          <w:szCs w:val="20"/>
        </w:rPr>
        <w:t xml:space="preserve">the sequencing library. </w:t>
      </w:r>
      <w:r w:rsidR="00BF4CED">
        <w:rPr>
          <w:rFonts w:ascii="Arial" w:hAnsi="Arial" w:cs="Arial"/>
          <w:color w:val="212121"/>
          <w:sz w:val="20"/>
          <w:szCs w:val="20"/>
        </w:rPr>
        <w:br w:type="page"/>
      </w:r>
    </w:p>
    <w:p w14:paraId="73BBD3E2" w14:textId="51984BDA" w:rsidR="000D26B1" w:rsidRDefault="000D26B1" w:rsidP="000D26B1">
      <w:pPr>
        <w:jc w:val="center"/>
        <w:rPr>
          <w:rFonts w:ascii="Arial" w:eastAsia="Arial" w:hAnsi="Arial" w:cs="Arial"/>
          <w:b/>
          <w:bCs/>
          <w:color w:val="FF0000"/>
          <w:sz w:val="20"/>
          <w:szCs w:val="20"/>
        </w:rPr>
      </w:pPr>
      <w:r>
        <w:rPr>
          <w:noProof/>
        </w:rPr>
        <w:lastRenderedPageBreak/>
        <w:drawing>
          <wp:inline distT="0" distB="0" distL="0" distR="0" wp14:anchorId="51FD970A" wp14:editId="2BEA2B9F">
            <wp:extent cx="6278245" cy="5561330"/>
            <wp:effectExtent l="0" t="0" r="8255" b="1270"/>
            <wp:docPr id="3" name="Picture 3" descr="A grid of squares with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id of squares with different colored lines&#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278245" cy="5561330"/>
                    </a:xfrm>
                    <a:prstGeom prst="rect">
                      <a:avLst/>
                    </a:prstGeom>
                    <a:noFill/>
                    <a:ln>
                      <a:noFill/>
                    </a:ln>
                  </pic:spPr>
                </pic:pic>
              </a:graphicData>
            </a:graphic>
          </wp:inline>
        </w:drawing>
      </w:r>
    </w:p>
    <w:p w14:paraId="12969653" w14:textId="04F630D3" w:rsidR="00507969" w:rsidRPr="00507969" w:rsidRDefault="00724036" w:rsidP="00507969">
      <w:pPr>
        <w:rPr>
          <w:rFonts w:ascii="Arial" w:eastAsia="Arial" w:hAnsi="Arial" w:cs="Arial"/>
          <w:color w:val="FF0000"/>
          <w:sz w:val="20"/>
          <w:szCs w:val="20"/>
        </w:rPr>
      </w:pPr>
      <w:r w:rsidRPr="000D26B1">
        <w:rPr>
          <w:rFonts w:ascii="Arial" w:eastAsia="Arial" w:hAnsi="Arial" w:cs="Arial"/>
          <w:b/>
          <w:bCs/>
          <w:sz w:val="20"/>
          <w:szCs w:val="20"/>
        </w:rPr>
        <w:t>Figure</w:t>
      </w:r>
      <w:r w:rsidR="00EB004E" w:rsidRPr="000D26B1">
        <w:rPr>
          <w:rFonts w:ascii="Arial" w:eastAsia="Arial" w:hAnsi="Arial" w:cs="Arial"/>
          <w:b/>
          <w:bCs/>
          <w:sz w:val="20"/>
          <w:szCs w:val="20"/>
        </w:rPr>
        <w:t xml:space="preserve"> </w:t>
      </w:r>
      <w:r w:rsidR="008811A6" w:rsidRPr="000D26B1">
        <w:rPr>
          <w:rFonts w:ascii="Arial" w:eastAsia="Arial" w:hAnsi="Arial" w:cs="Arial"/>
          <w:b/>
          <w:bCs/>
          <w:sz w:val="20"/>
          <w:szCs w:val="20"/>
        </w:rPr>
        <w:t>S</w:t>
      </w:r>
      <w:r w:rsidR="00A27394" w:rsidRPr="000D26B1">
        <w:rPr>
          <w:rFonts w:ascii="Arial" w:eastAsia="Arial" w:hAnsi="Arial" w:cs="Arial"/>
          <w:b/>
          <w:bCs/>
          <w:sz w:val="20"/>
          <w:szCs w:val="20"/>
        </w:rPr>
        <w:t>4</w:t>
      </w:r>
      <w:r w:rsidR="008662F9" w:rsidRPr="000D26B1">
        <w:rPr>
          <w:rFonts w:ascii="Arial" w:eastAsia="Arial" w:hAnsi="Arial" w:cs="Arial"/>
          <w:b/>
          <w:bCs/>
          <w:sz w:val="20"/>
          <w:szCs w:val="20"/>
        </w:rPr>
        <w:t xml:space="preserve"> | Single cell precision achieved across </w:t>
      </w:r>
      <w:proofErr w:type="spellStart"/>
      <w:r w:rsidR="00A2599A" w:rsidRPr="000D26B1">
        <w:rPr>
          <w:rFonts w:ascii="Arial" w:eastAsia="Arial" w:hAnsi="Arial" w:cs="Arial"/>
          <w:b/>
          <w:bCs/>
          <w:sz w:val="20"/>
          <w:szCs w:val="20"/>
        </w:rPr>
        <w:t>ZymoBIOMICS</w:t>
      </w:r>
      <w:proofErr w:type="spellEnd"/>
      <w:r w:rsidR="00A2599A" w:rsidRPr="000D26B1">
        <w:rPr>
          <w:rFonts w:ascii="Arial" w:eastAsia="Arial" w:hAnsi="Arial" w:cs="Arial"/>
          <w:b/>
          <w:bCs/>
          <w:sz w:val="20"/>
          <w:szCs w:val="20"/>
        </w:rPr>
        <w:t xml:space="preserve"> Microbial Community Standard</w:t>
      </w:r>
      <w:r w:rsidR="003E359F" w:rsidRPr="000D26B1">
        <w:rPr>
          <w:rFonts w:ascii="Arial" w:eastAsia="Arial" w:hAnsi="Arial" w:cs="Arial"/>
          <w:b/>
          <w:bCs/>
          <w:sz w:val="20"/>
          <w:szCs w:val="20"/>
        </w:rPr>
        <w:t>.</w:t>
      </w:r>
      <w:r w:rsidR="003E359F" w:rsidRPr="000D26B1">
        <w:rPr>
          <w:rFonts w:ascii="Arial" w:eastAsia="Arial" w:hAnsi="Arial" w:cs="Arial"/>
          <w:sz w:val="20"/>
          <w:szCs w:val="20"/>
        </w:rPr>
        <w:t xml:space="preserve"> </w:t>
      </w:r>
      <w:r w:rsidR="00A2599A" w:rsidRPr="000D26B1">
        <w:rPr>
          <w:rFonts w:ascii="Arial" w:eastAsia="Arial" w:hAnsi="Arial" w:cs="Arial"/>
          <w:sz w:val="20"/>
          <w:szCs w:val="20"/>
        </w:rPr>
        <w:t>S</w:t>
      </w:r>
      <w:r w:rsidR="003E359F" w:rsidRPr="000D26B1">
        <w:rPr>
          <w:rFonts w:ascii="Arial" w:eastAsia="Arial" w:hAnsi="Arial" w:cs="Arial"/>
          <w:sz w:val="20"/>
          <w:szCs w:val="20"/>
        </w:rPr>
        <w:t>ingle cell sequencing barnyard plots</w:t>
      </w:r>
      <w:r w:rsidR="00A2599A" w:rsidRPr="000D26B1">
        <w:rPr>
          <w:rFonts w:ascii="Arial" w:eastAsia="Arial" w:hAnsi="Arial" w:cs="Arial"/>
          <w:sz w:val="20"/>
          <w:szCs w:val="20"/>
        </w:rPr>
        <w:t>, where</w:t>
      </w:r>
      <w:r w:rsidR="003E359F" w:rsidRPr="000D26B1">
        <w:rPr>
          <w:rFonts w:ascii="Arial" w:eastAsia="Arial" w:hAnsi="Arial" w:cs="Arial"/>
          <w:sz w:val="20"/>
          <w:szCs w:val="20"/>
        </w:rPr>
        <w:t xml:space="preserve"> </w:t>
      </w:r>
      <w:r w:rsidR="00A2599A" w:rsidRPr="000D26B1">
        <w:rPr>
          <w:rFonts w:ascii="Arial" w:eastAsia="Arial" w:hAnsi="Arial" w:cs="Arial"/>
          <w:sz w:val="20"/>
          <w:szCs w:val="20"/>
        </w:rPr>
        <w:t xml:space="preserve">each </w:t>
      </w:r>
      <w:r w:rsidR="003E359F" w:rsidRPr="000D26B1">
        <w:rPr>
          <w:rFonts w:ascii="Arial" w:eastAsia="Arial" w:hAnsi="Arial" w:cs="Arial"/>
          <w:sz w:val="20"/>
          <w:szCs w:val="20"/>
        </w:rPr>
        <w:t>dot rep</w:t>
      </w:r>
      <w:r w:rsidR="00EE77EB" w:rsidRPr="000D26B1">
        <w:rPr>
          <w:rFonts w:ascii="Arial" w:eastAsia="Arial" w:hAnsi="Arial" w:cs="Arial"/>
          <w:sz w:val="20"/>
          <w:szCs w:val="20"/>
        </w:rPr>
        <w:t>re</w:t>
      </w:r>
      <w:r w:rsidR="003E359F" w:rsidRPr="000D26B1">
        <w:rPr>
          <w:rFonts w:ascii="Arial" w:eastAsia="Arial" w:hAnsi="Arial" w:cs="Arial"/>
          <w:sz w:val="20"/>
          <w:szCs w:val="20"/>
        </w:rPr>
        <w:t xml:space="preserve">sents one barcode group and </w:t>
      </w:r>
      <w:r w:rsidR="00EE77EB" w:rsidRPr="000D26B1">
        <w:rPr>
          <w:rFonts w:ascii="Arial" w:eastAsia="Arial" w:hAnsi="Arial" w:cs="Arial"/>
          <w:sz w:val="20"/>
          <w:szCs w:val="20"/>
        </w:rPr>
        <w:t xml:space="preserve">is </w:t>
      </w:r>
      <w:r w:rsidR="003E359F" w:rsidRPr="000D26B1">
        <w:rPr>
          <w:rFonts w:ascii="Arial" w:eastAsia="Arial" w:hAnsi="Arial" w:cs="Arial"/>
          <w:sz w:val="20"/>
          <w:szCs w:val="20"/>
        </w:rPr>
        <w:t xml:space="preserve">color-coded by species </w:t>
      </w:r>
      <w:r w:rsidR="00EE77EB" w:rsidRPr="000D26B1">
        <w:rPr>
          <w:rFonts w:ascii="Arial" w:eastAsia="Arial" w:hAnsi="Arial" w:cs="Arial"/>
          <w:sz w:val="20"/>
          <w:szCs w:val="20"/>
        </w:rPr>
        <w:t>(</w:t>
      </w:r>
      <w:r w:rsidR="003E359F" w:rsidRPr="000D26B1">
        <w:rPr>
          <w:rFonts w:ascii="Arial" w:eastAsia="Arial" w:hAnsi="Arial" w:cs="Arial"/>
          <w:sz w:val="20"/>
          <w:szCs w:val="20"/>
        </w:rPr>
        <w:t>mixture</w:t>
      </w:r>
      <w:r w:rsidR="008662F9" w:rsidRPr="000D26B1">
        <w:rPr>
          <w:rFonts w:ascii="Arial" w:eastAsia="Arial" w:hAnsi="Arial" w:cs="Arial"/>
          <w:sz w:val="20"/>
          <w:szCs w:val="20"/>
        </w:rPr>
        <w:t>s indicated by</w:t>
      </w:r>
      <w:r w:rsidR="003E359F" w:rsidRPr="000D26B1">
        <w:rPr>
          <w:rFonts w:ascii="Arial" w:eastAsia="Arial" w:hAnsi="Arial" w:cs="Arial"/>
          <w:sz w:val="20"/>
          <w:szCs w:val="20"/>
        </w:rPr>
        <w:t xml:space="preserve"> grey</w:t>
      </w:r>
      <w:r w:rsidR="00EE77EB" w:rsidRPr="000D26B1">
        <w:rPr>
          <w:rFonts w:ascii="Arial" w:eastAsia="Arial" w:hAnsi="Arial" w:cs="Arial"/>
          <w:sz w:val="20"/>
          <w:szCs w:val="20"/>
        </w:rPr>
        <w:t>)</w:t>
      </w:r>
      <w:r w:rsidR="003E359F" w:rsidRPr="000D26B1">
        <w:rPr>
          <w:rFonts w:ascii="Arial" w:eastAsia="Arial" w:hAnsi="Arial" w:cs="Arial"/>
          <w:sz w:val="20"/>
          <w:szCs w:val="20"/>
        </w:rPr>
        <w:t>.</w:t>
      </w:r>
      <w:r w:rsidR="00507969" w:rsidRPr="00507969">
        <w:rPr>
          <w:rFonts w:ascii="Arial" w:eastAsia="Arial" w:hAnsi="Arial" w:cs="Arial"/>
          <w:color w:val="FF0000"/>
          <w:sz w:val="20"/>
          <w:szCs w:val="20"/>
        </w:rPr>
        <w:br w:type="page"/>
      </w:r>
    </w:p>
    <w:p w14:paraId="4E4918E6" w14:textId="4EE09F78" w:rsidR="00EB004E" w:rsidRPr="003B6730" w:rsidRDefault="003873D4" w:rsidP="00E4056A">
      <w:pPr>
        <w:jc w:val="center"/>
        <w:rPr>
          <w:rFonts w:ascii="Arial" w:eastAsia="Arial" w:hAnsi="Arial" w:cs="Arial"/>
          <w:color w:val="212121"/>
          <w:sz w:val="20"/>
          <w:szCs w:val="20"/>
        </w:rPr>
      </w:pPr>
      <w:r>
        <w:rPr>
          <w:rFonts w:ascii="Arial" w:eastAsia="Arial" w:hAnsi="Arial" w:cs="Arial"/>
          <w:noProof/>
          <w:color w:val="212121"/>
          <w:sz w:val="20"/>
          <w:szCs w:val="20"/>
        </w:rPr>
        <w:lastRenderedPageBreak/>
        <w:drawing>
          <wp:inline distT="0" distB="0" distL="0" distR="0" wp14:anchorId="7BBAC148" wp14:editId="7D1665FB">
            <wp:extent cx="6477000" cy="8039100"/>
            <wp:effectExtent l="0" t="0" r="0" b="0"/>
            <wp:docPr id="138115929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159291" name="Picture 138115929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477000" cy="8039100"/>
                    </a:xfrm>
                    <a:prstGeom prst="rect">
                      <a:avLst/>
                    </a:prstGeom>
                  </pic:spPr>
                </pic:pic>
              </a:graphicData>
            </a:graphic>
          </wp:inline>
        </w:drawing>
      </w:r>
    </w:p>
    <w:p w14:paraId="4EF8C83B" w14:textId="6BC60BEC" w:rsidR="00A372DD" w:rsidRDefault="00724036" w:rsidP="00E4056A">
      <w:pPr>
        <w:jc w:val="both"/>
        <w:rPr>
          <w:rFonts w:ascii="Arial" w:eastAsia="Arial" w:hAnsi="Arial" w:cs="Arial"/>
          <w:color w:val="212121"/>
          <w:sz w:val="20"/>
          <w:szCs w:val="20"/>
        </w:rPr>
      </w:pPr>
      <w:r w:rsidRPr="00E4056A">
        <w:rPr>
          <w:rFonts w:ascii="Arial" w:eastAsia="Arial" w:hAnsi="Arial" w:cs="Arial"/>
          <w:b/>
          <w:bCs/>
          <w:color w:val="212121"/>
          <w:sz w:val="20"/>
          <w:szCs w:val="20"/>
        </w:rPr>
        <w:t>Figure</w:t>
      </w:r>
      <w:r w:rsidR="00EB004E" w:rsidRPr="00E4056A">
        <w:rPr>
          <w:rFonts w:ascii="Arial" w:eastAsia="Arial" w:hAnsi="Arial" w:cs="Arial"/>
          <w:b/>
          <w:bCs/>
          <w:color w:val="212121"/>
          <w:sz w:val="20"/>
          <w:szCs w:val="20"/>
        </w:rPr>
        <w:t xml:space="preserve"> </w:t>
      </w:r>
      <w:r w:rsidR="008811A6" w:rsidRPr="00E4056A">
        <w:rPr>
          <w:rFonts w:ascii="Arial" w:eastAsia="Arial" w:hAnsi="Arial" w:cs="Arial"/>
          <w:b/>
          <w:bCs/>
          <w:color w:val="212121"/>
          <w:sz w:val="20"/>
          <w:szCs w:val="20"/>
        </w:rPr>
        <w:t>S</w:t>
      </w:r>
      <w:r w:rsidR="00A27394" w:rsidRPr="00E4056A">
        <w:rPr>
          <w:rFonts w:ascii="Arial" w:eastAsia="Arial" w:hAnsi="Arial" w:cs="Arial"/>
          <w:b/>
          <w:bCs/>
          <w:color w:val="212121"/>
          <w:sz w:val="20"/>
          <w:szCs w:val="20"/>
        </w:rPr>
        <w:t>5</w:t>
      </w:r>
      <w:r w:rsidR="00E4056A" w:rsidRPr="00E4056A">
        <w:rPr>
          <w:rFonts w:ascii="Arial" w:eastAsia="Arial" w:hAnsi="Arial" w:cs="Arial"/>
          <w:b/>
          <w:bCs/>
          <w:color w:val="212121"/>
          <w:sz w:val="20"/>
          <w:szCs w:val="20"/>
        </w:rPr>
        <w:t xml:space="preserve"> | </w:t>
      </w:r>
      <w:r w:rsidR="00E4056A" w:rsidRPr="008711A7">
        <w:rPr>
          <w:rFonts w:ascii="Arial" w:eastAsia="Arial" w:hAnsi="Arial" w:cs="Arial"/>
          <w:b/>
          <w:bCs/>
          <w:color w:val="212121"/>
          <w:sz w:val="20"/>
          <w:szCs w:val="20"/>
        </w:rPr>
        <w:t xml:space="preserve">Rarefaction analysis of </w:t>
      </w:r>
      <w:proofErr w:type="spellStart"/>
      <w:r w:rsidR="00E4056A" w:rsidRPr="008711A7">
        <w:rPr>
          <w:rFonts w:ascii="Arial" w:eastAsia="Arial" w:hAnsi="Arial" w:cs="Arial"/>
          <w:b/>
          <w:bCs/>
          <w:color w:val="212121"/>
          <w:sz w:val="20"/>
          <w:szCs w:val="20"/>
        </w:rPr>
        <w:t>ZymoBIOMICS</w:t>
      </w:r>
      <w:proofErr w:type="spellEnd"/>
      <w:r w:rsidR="00E4056A" w:rsidRPr="008711A7">
        <w:rPr>
          <w:rFonts w:ascii="Arial" w:eastAsia="Arial" w:hAnsi="Arial" w:cs="Arial"/>
          <w:b/>
          <w:bCs/>
          <w:color w:val="212121"/>
          <w:sz w:val="20"/>
          <w:szCs w:val="20"/>
        </w:rPr>
        <w:t xml:space="preserve"> barcode groups by species</w:t>
      </w:r>
      <w:r w:rsidR="00EB004E" w:rsidRPr="008711A7">
        <w:rPr>
          <w:rFonts w:ascii="Arial" w:eastAsia="Arial" w:hAnsi="Arial" w:cs="Arial"/>
          <w:b/>
          <w:bCs/>
          <w:color w:val="212121"/>
          <w:sz w:val="20"/>
          <w:szCs w:val="20"/>
        </w:rPr>
        <w:t>.</w:t>
      </w:r>
      <w:r w:rsidR="003E359F" w:rsidRPr="003E359F">
        <w:t xml:space="preserve"> </w:t>
      </w:r>
      <w:r w:rsidR="003E359F" w:rsidRPr="003E359F">
        <w:rPr>
          <w:rFonts w:ascii="Arial" w:eastAsia="Arial" w:hAnsi="Arial" w:cs="Arial"/>
          <w:color w:val="212121"/>
          <w:sz w:val="20"/>
          <w:szCs w:val="20"/>
        </w:rPr>
        <w:t xml:space="preserve">For each barcode group of </w:t>
      </w:r>
      <w:r w:rsidR="00ED6175">
        <w:rPr>
          <w:rFonts w:ascii="Arial" w:eastAsia="Arial" w:hAnsi="Arial" w:cs="Arial"/>
          <w:color w:val="212121"/>
          <w:sz w:val="20"/>
          <w:szCs w:val="20"/>
        </w:rPr>
        <w:t xml:space="preserve">a </w:t>
      </w:r>
      <w:r w:rsidR="003E359F" w:rsidRPr="003E359F">
        <w:rPr>
          <w:rFonts w:ascii="Arial" w:eastAsia="Arial" w:hAnsi="Arial" w:cs="Arial"/>
          <w:color w:val="212121"/>
          <w:sz w:val="20"/>
          <w:szCs w:val="20"/>
        </w:rPr>
        <w:t>given specie</w:t>
      </w:r>
      <w:r w:rsidR="00ED6175">
        <w:rPr>
          <w:rFonts w:ascii="Arial" w:eastAsia="Arial" w:hAnsi="Arial" w:cs="Arial"/>
          <w:color w:val="212121"/>
          <w:sz w:val="20"/>
          <w:szCs w:val="20"/>
        </w:rPr>
        <w:t>s</w:t>
      </w:r>
      <w:r w:rsidR="00440480">
        <w:rPr>
          <w:rFonts w:ascii="Arial" w:eastAsia="Arial" w:hAnsi="Arial" w:cs="Arial"/>
          <w:color w:val="212121"/>
          <w:sz w:val="20"/>
          <w:szCs w:val="20"/>
        </w:rPr>
        <w:t xml:space="preserve"> in </w:t>
      </w:r>
      <w:r w:rsidR="00440480" w:rsidRPr="00A372DD">
        <w:rPr>
          <w:rFonts w:ascii="Arial" w:eastAsia="Arial" w:hAnsi="Arial" w:cs="Arial"/>
          <w:color w:val="212121"/>
          <w:sz w:val="20"/>
          <w:szCs w:val="20"/>
        </w:rPr>
        <w:t xml:space="preserve">the </w:t>
      </w:r>
      <w:proofErr w:type="spellStart"/>
      <w:r w:rsidR="00440480" w:rsidRPr="00440480">
        <w:rPr>
          <w:rFonts w:ascii="Arial" w:eastAsia="Arial" w:hAnsi="Arial" w:cs="Arial"/>
          <w:color w:val="212121"/>
          <w:sz w:val="20"/>
          <w:szCs w:val="20"/>
        </w:rPr>
        <w:t>ZymoBIOMICS</w:t>
      </w:r>
      <w:proofErr w:type="spellEnd"/>
      <w:r w:rsidR="00440480" w:rsidRPr="00440480" w:rsidDel="00440480">
        <w:rPr>
          <w:rFonts w:ascii="Arial" w:eastAsia="Arial" w:hAnsi="Arial" w:cs="Arial"/>
          <w:color w:val="212121"/>
          <w:sz w:val="20"/>
          <w:szCs w:val="20"/>
        </w:rPr>
        <w:t xml:space="preserve"> </w:t>
      </w:r>
      <w:r w:rsidR="00440480" w:rsidRPr="00A372DD">
        <w:rPr>
          <w:rFonts w:ascii="Arial" w:eastAsia="Arial" w:hAnsi="Arial" w:cs="Arial"/>
          <w:color w:val="212121"/>
          <w:sz w:val="20"/>
          <w:szCs w:val="20"/>
        </w:rPr>
        <w:t>sample</w:t>
      </w:r>
      <w:r w:rsidR="003E359F" w:rsidRPr="003E359F">
        <w:rPr>
          <w:rFonts w:ascii="Arial" w:eastAsia="Arial" w:hAnsi="Arial" w:cs="Arial"/>
          <w:color w:val="212121"/>
          <w:sz w:val="20"/>
          <w:szCs w:val="20"/>
        </w:rPr>
        <w:t>, 10,000 reads were randomly sampled from the alignment file (</w:t>
      </w:r>
      <w:r w:rsidR="009A26F7">
        <w:rPr>
          <w:rFonts w:ascii="Arial" w:eastAsia="Arial" w:hAnsi="Arial" w:cs="Arial"/>
          <w:color w:val="212121"/>
          <w:sz w:val="20"/>
          <w:szCs w:val="20"/>
        </w:rPr>
        <w:t>SAM</w:t>
      </w:r>
      <w:r w:rsidR="003E359F" w:rsidRPr="003E359F">
        <w:rPr>
          <w:rFonts w:ascii="Arial" w:eastAsia="Arial" w:hAnsi="Arial" w:cs="Arial"/>
          <w:color w:val="212121"/>
          <w:sz w:val="20"/>
          <w:szCs w:val="20"/>
        </w:rPr>
        <w:t xml:space="preserve"> file) of </w:t>
      </w:r>
      <w:r w:rsidR="003E359F">
        <w:rPr>
          <w:rFonts w:ascii="Arial" w:eastAsia="Arial" w:hAnsi="Arial" w:cs="Arial"/>
          <w:color w:val="212121"/>
          <w:sz w:val="20"/>
          <w:szCs w:val="20"/>
        </w:rPr>
        <w:t>each barcode group and t</w:t>
      </w:r>
      <w:r w:rsidR="003E359F" w:rsidRPr="003E359F">
        <w:rPr>
          <w:rFonts w:ascii="Arial" w:eastAsia="Arial" w:hAnsi="Arial" w:cs="Arial"/>
          <w:color w:val="212121"/>
          <w:sz w:val="20"/>
          <w:szCs w:val="20"/>
        </w:rPr>
        <w:t>he total coverage w</w:t>
      </w:r>
      <w:r w:rsidR="00080F2A">
        <w:rPr>
          <w:rFonts w:ascii="Arial" w:eastAsia="Arial" w:hAnsi="Arial" w:cs="Arial"/>
          <w:color w:val="212121"/>
          <w:sz w:val="20"/>
          <w:szCs w:val="20"/>
        </w:rPr>
        <w:t>as</w:t>
      </w:r>
      <w:r w:rsidR="003E359F" w:rsidRPr="003E359F">
        <w:rPr>
          <w:rFonts w:ascii="Arial" w:eastAsia="Arial" w:hAnsi="Arial" w:cs="Arial"/>
          <w:color w:val="212121"/>
          <w:sz w:val="20"/>
          <w:szCs w:val="20"/>
        </w:rPr>
        <w:t xml:space="preserve"> </w:t>
      </w:r>
      <w:r w:rsidR="00122110">
        <w:rPr>
          <w:rFonts w:ascii="Arial" w:eastAsia="Arial" w:hAnsi="Arial" w:cs="Arial"/>
          <w:color w:val="212121"/>
          <w:sz w:val="20"/>
          <w:szCs w:val="20"/>
        </w:rPr>
        <w:t>tabulated</w:t>
      </w:r>
      <w:r w:rsidR="00122110" w:rsidRPr="003E359F">
        <w:rPr>
          <w:rFonts w:ascii="Arial" w:eastAsia="Arial" w:hAnsi="Arial" w:cs="Arial"/>
          <w:color w:val="212121"/>
          <w:sz w:val="20"/>
          <w:szCs w:val="20"/>
        </w:rPr>
        <w:t xml:space="preserve"> </w:t>
      </w:r>
      <w:r w:rsidR="003E359F" w:rsidRPr="003E359F">
        <w:rPr>
          <w:rFonts w:ascii="Arial" w:eastAsia="Arial" w:hAnsi="Arial" w:cs="Arial"/>
          <w:color w:val="212121"/>
          <w:sz w:val="20"/>
          <w:szCs w:val="20"/>
        </w:rPr>
        <w:t xml:space="preserve">after each sampling. </w:t>
      </w:r>
      <w:r w:rsidR="00ED6175">
        <w:rPr>
          <w:rFonts w:ascii="Arial" w:eastAsia="Arial" w:hAnsi="Arial" w:cs="Arial"/>
          <w:color w:val="212121"/>
          <w:sz w:val="20"/>
          <w:szCs w:val="20"/>
        </w:rPr>
        <w:t>D</w:t>
      </w:r>
      <w:r w:rsidR="003E359F" w:rsidRPr="003E359F">
        <w:rPr>
          <w:rFonts w:ascii="Arial" w:eastAsia="Arial" w:hAnsi="Arial" w:cs="Arial"/>
          <w:color w:val="212121"/>
          <w:sz w:val="20"/>
          <w:szCs w:val="20"/>
        </w:rPr>
        <w:t xml:space="preserve">otted lines represent the </w:t>
      </w:r>
      <w:r w:rsidR="00ED6175">
        <w:rPr>
          <w:rFonts w:ascii="Arial" w:eastAsia="Arial" w:hAnsi="Arial" w:cs="Arial"/>
          <w:color w:val="212121"/>
          <w:sz w:val="20"/>
          <w:szCs w:val="20"/>
        </w:rPr>
        <w:t xml:space="preserve">number of </w:t>
      </w:r>
      <w:r w:rsidR="00ED6175" w:rsidRPr="003E359F">
        <w:rPr>
          <w:rFonts w:ascii="Arial" w:eastAsia="Arial" w:hAnsi="Arial" w:cs="Arial"/>
          <w:color w:val="212121"/>
          <w:sz w:val="20"/>
          <w:szCs w:val="20"/>
        </w:rPr>
        <w:t>cover</w:t>
      </w:r>
      <w:r w:rsidR="00ED6175">
        <w:rPr>
          <w:rFonts w:ascii="Arial" w:eastAsia="Arial" w:hAnsi="Arial" w:cs="Arial"/>
          <w:color w:val="212121"/>
          <w:sz w:val="20"/>
          <w:szCs w:val="20"/>
        </w:rPr>
        <w:t>ed</w:t>
      </w:r>
      <w:r w:rsidR="00ED6175" w:rsidRPr="003E359F">
        <w:rPr>
          <w:rFonts w:ascii="Arial" w:eastAsia="Arial" w:hAnsi="Arial" w:cs="Arial"/>
          <w:color w:val="212121"/>
          <w:sz w:val="20"/>
          <w:szCs w:val="20"/>
        </w:rPr>
        <w:t xml:space="preserve"> </w:t>
      </w:r>
      <w:r w:rsidR="003E359F" w:rsidRPr="003E359F">
        <w:rPr>
          <w:rFonts w:ascii="Arial" w:eastAsia="Arial" w:hAnsi="Arial" w:cs="Arial"/>
          <w:color w:val="212121"/>
          <w:sz w:val="20"/>
          <w:szCs w:val="20"/>
        </w:rPr>
        <w:t>bases as a function of sampled read counts</w:t>
      </w:r>
      <w:r w:rsidR="00ED6175">
        <w:rPr>
          <w:rFonts w:ascii="Arial" w:eastAsia="Arial" w:hAnsi="Arial" w:cs="Arial"/>
          <w:color w:val="212121"/>
          <w:sz w:val="20"/>
          <w:szCs w:val="20"/>
        </w:rPr>
        <w:t>. S</w:t>
      </w:r>
      <w:r w:rsidR="003E359F" w:rsidRPr="003E359F">
        <w:rPr>
          <w:rFonts w:ascii="Arial" w:eastAsia="Arial" w:hAnsi="Arial" w:cs="Arial"/>
          <w:color w:val="212121"/>
          <w:sz w:val="20"/>
          <w:szCs w:val="20"/>
        </w:rPr>
        <w:t>olid lines represent the averaged coverage across all barcode group of the corresponding species.</w:t>
      </w:r>
      <w:r w:rsidR="00ED6175">
        <w:rPr>
          <w:rFonts w:ascii="Arial" w:eastAsia="Arial" w:hAnsi="Arial" w:cs="Arial"/>
          <w:color w:val="212121"/>
          <w:sz w:val="20"/>
          <w:szCs w:val="20"/>
        </w:rPr>
        <w:t xml:space="preserve"> As a scale reference, the 10</w:t>
      </w:r>
      <w:r w:rsidR="00ED6175" w:rsidRPr="008711A7">
        <w:rPr>
          <w:rFonts w:ascii="Arial" w:eastAsia="Arial" w:hAnsi="Arial" w:cs="Arial"/>
          <w:color w:val="212121"/>
          <w:sz w:val="20"/>
          <w:szCs w:val="20"/>
          <w:vertAlign w:val="superscript"/>
        </w:rPr>
        <w:t>3</w:t>
      </w:r>
      <w:r w:rsidR="00ED6175">
        <w:rPr>
          <w:rFonts w:ascii="Arial" w:eastAsia="Arial" w:hAnsi="Arial" w:cs="Arial"/>
          <w:color w:val="212121"/>
          <w:sz w:val="20"/>
          <w:szCs w:val="20"/>
        </w:rPr>
        <w:t xml:space="preserve"> bp marker is colored red in all plots.</w:t>
      </w:r>
      <w:r w:rsidR="00A372DD">
        <w:rPr>
          <w:rFonts w:ascii="Arial" w:eastAsia="Arial" w:hAnsi="Arial" w:cs="Arial"/>
          <w:color w:val="212121"/>
          <w:sz w:val="20"/>
          <w:szCs w:val="20"/>
        </w:rPr>
        <w:br w:type="page"/>
      </w:r>
    </w:p>
    <w:p w14:paraId="6315CEE4" w14:textId="01936B16" w:rsidR="00A372DD" w:rsidRPr="003B6730" w:rsidRDefault="009C6257" w:rsidP="00F52BBC">
      <w:pPr>
        <w:jc w:val="center"/>
        <w:rPr>
          <w:rFonts w:ascii="Arial" w:eastAsia="Arial" w:hAnsi="Arial" w:cs="Arial"/>
          <w:color w:val="212121"/>
          <w:sz w:val="20"/>
          <w:szCs w:val="20"/>
        </w:rPr>
      </w:pPr>
      <w:r>
        <w:rPr>
          <w:rFonts w:ascii="Arial" w:eastAsia="Arial" w:hAnsi="Arial" w:cs="Arial"/>
          <w:noProof/>
          <w:color w:val="212121"/>
          <w:sz w:val="20"/>
          <w:szCs w:val="20"/>
        </w:rPr>
        <w:lastRenderedPageBreak/>
        <w:drawing>
          <wp:inline distT="0" distB="0" distL="0" distR="0" wp14:anchorId="0F7FD208" wp14:editId="3A5832BF">
            <wp:extent cx="3162300" cy="3060700"/>
            <wp:effectExtent l="0" t="0" r="0" b="0"/>
            <wp:docPr id="1549412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4127" name="Picture 1549412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162300" cy="3060700"/>
                    </a:xfrm>
                    <a:prstGeom prst="rect">
                      <a:avLst/>
                    </a:prstGeom>
                  </pic:spPr>
                </pic:pic>
              </a:graphicData>
            </a:graphic>
          </wp:inline>
        </w:drawing>
      </w:r>
    </w:p>
    <w:p w14:paraId="0D8679D7" w14:textId="50274717" w:rsidR="00854865" w:rsidRDefault="00724036" w:rsidP="00854865">
      <w:pPr>
        <w:jc w:val="both"/>
        <w:rPr>
          <w:rFonts w:ascii="Arial" w:eastAsia="Arial" w:hAnsi="Arial" w:cs="Arial"/>
          <w:color w:val="212121"/>
          <w:sz w:val="20"/>
          <w:szCs w:val="20"/>
        </w:rPr>
      </w:pPr>
      <w:r>
        <w:rPr>
          <w:rFonts w:ascii="Arial" w:eastAsia="Arial" w:hAnsi="Arial" w:cs="Arial"/>
          <w:b/>
          <w:bCs/>
          <w:color w:val="212121"/>
          <w:sz w:val="20"/>
          <w:szCs w:val="20"/>
        </w:rPr>
        <w:t>Figure</w:t>
      </w:r>
      <w:r w:rsidR="00EB004E">
        <w:rPr>
          <w:rFonts w:ascii="Arial" w:eastAsia="Arial" w:hAnsi="Arial" w:cs="Arial"/>
          <w:b/>
          <w:bCs/>
          <w:color w:val="212121"/>
          <w:sz w:val="20"/>
          <w:szCs w:val="20"/>
        </w:rPr>
        <w:t xml:space="preserve"> </w:t>
      </w:r>
      <w:r w:rsidR="008811A6">
        <w:rPr>
          <w:rFonts w:ascii="Arial" w:eastAsia="Arial" w:hAnsi="Arial" w:cs="Arial"/>
          <w:b/>
          <w:bCs/>
          <w:color w:val="212121"/>
          <w:sz w:val="20"/>
          <w:szCs w:val="20"/>
        </w:rPr>
        <w:t>S</w:t>
      </w:r>
      <w:r w:rsidR="00A27394">
        <w:rPr>
          <w:rFonts w:ascii="Arial" w:eastAsia="Arial" w:hAnsi="Arial" w:cs="Arial"/>
          <w:b/>
          <w:bCs/>
          <w:color w:val="212121"/>
          <w:sz w:val="20"/>
          <w:szCs w:val="20"/>
        </w:rPr>
        <w:t>6</w:t>
      </w:r>
      <w:r w:rsidR="00D6413C">
        <w:rPr>
          <w:rFonts w:ascii="Arial" w:eastAsia="Arial" w:hAnsi="Arial" w:cs="Arial"/>
          <w:b/>
          <w:bCs/>
          <w:color w:val="212121"/>
          <w:sz w:val="20"/>
          <w:szCs w:val="20"/>
        </w:rPr>
        <w:t xml:space="preserve"> |</w:t>
      </w:r>
      <w:r w:rsidR="00EB004E">
        <w:rPr>
          <w:rFonts w:ascii="Arial" w:eastAsia="Arial" w:hAnsi="Arial" w:cs="Arial"/>
          <w:b/>
          <w:bCs/>
          <w:color w:val="212121"/>
          <w:sz w:val="20"/>
          <w:szCs w:val="20"/>
        </w:rPr>
        <w:t xml:space="preserve"> </w:t>
      </w:r>
      <w:r w:rsidR="00D6413C" w:rsidRPr="008711A7">
        <w:rPr>
          <w:rFonts w:ascii="Arial" w:eastAsia="Arial" w:hAnsi="Arial" w:cs="Arial"/>
          <w:b/>
          <w:bCs/>
          <w:color w:val="212121"/>
          <w:sz w:val="20"/>
          <w:szCs w:val="20"/>
        </w:rPr>
        <w:t xml:space="preserve">Rarefaction analysis of </w:t>
      </w:r>
      <w:proofErr w:type="spellStart"/>
      <w:r w:rsidR="00D6413C" w:rsidRPr="008711A7">
        <w:rPr>
          <w:rFonts w:ascii="Arial" w:eastAsia="Arial" w:hAnsi="Arial" w:cs="Arial"/>
          <w:b/>
          <w:bCs/>
          <w:color w:val="212121"/>
          <w:sz w:val="20"/>
          <w:szCs w:val="20"/>
        </w:rPr>
        <w:t>ZymoBIOMICS</w:t>
      </w:r>
      <w:proofErr w:type="spellEnd"/>
      <w:r w:rsidR="00D6413C" w:rsidRPr="008711A7">
        <w:rPr>
          <w:rFonts w:ascii="Arial" w:eastAsia="Arial" w:hAnsi="Arial" w:cs="Arial"/>
          <w:b/>
          <w:bCs/>
          <w:color w:val="212121"/>
          <w:sz w:val="20"/>
          <w:szCs w:val="20"/>
        </w:rPr>
        <w:t xml:space="preserve"> barcode groups by unique K-</w:t>
      </w:r>
      <w:proofErr w:type="spellStart"/>
      <w:r w:rsidR="00D6413C" w:rsidRPr="008711A7">
        <w:rPr>
          <w:rFonts w:ascii="Arial" w:eastAsia="Arial" w:hAnsi="Arial" w:cs="Arial"/>
          <w:b/>
          <w:bCs/>
          <w:color w:val="212121"/>
          <w:sz w:val="20"/>
          <w:szCs w:val="20"/>
        </w:rPr>
        <w:t>mer</w:t>
      </w:r>
      <w:proofErr w:type="spellEnd"/>
      <w:r w:rsidR="00D6413C" w:rsidRPr="008711A7">
        <w:rPr>
          <w:rFonts w:ascii="Arial" w:eastAsia="Arial" w:hAnsi="Arial" w:cs="Arial"/>
          <w:b/>
          <w:bCs/>
          <w:color w:val="212121"/>
          <w:sz w:val="20"/>
          <w:szCs w:val="20"/>
        </w:rPr>
        <w:t xml:space="preserve"> counting</w:t>
      </w:r>
      <w:r w:rsidR="00EB004E" w:rsidRPr="008711A7">
        <w:rPr>
          <w:rFonts w:ascii="Arial" w:eastAsia="Arial" w:hAnsi="Arial" w:cs="Arial"/>
          <w:b/>
          <w:bCs/>
          <w:color w:val="212121"/>
          <w:sz w:val="20"/>
          <w:szCs w:val="20"/>
        </w:rPr>
        <w:t>.</w:t>
      </w:r>
      <w:r w:rsidR="00854865">
        <w:rPr>
          <w:rFonts w:ascii="Arial" w:eastAsia="Arial" w:hAnsi="Arial" w:cs="Arial"/>
          <w:color w:val="212121"/>
          <w:sz w:val="20"/>
          <w:szCs w:val="20"/>
        </w:rPr>
        <w:t xml:space="preserve"> </w:t>
      </w:r>
      <w:r w:rsidR="00A372DD" w:rsidRPr="00A372DD">
        <w:rPr>
          <w:rFonts w:ascii="Arial" w:eastAsia="Arial" w:hAnsi="Arial" w:cs="Arial"/>
          <w:color w:val="212121"/>
          <w:sz w:val="20"/>
          <w:szCs w:val="20"/>
        </w:rPr>
        <w:t xml:space="preserve">For all barcode groups in the </w:t>
      </w:r>
      <w:proofErr w:type="spellStart"/>
      <w:r w:rsidR="00440480" w:rsidRPr="00440480">
        <w:rPr>
          <w:rFonts w:ascii="Arial" w:eastAsia="Arial" w:hAnsi="Arial" w:cs="Arial"/>
          <w:color w:val="212121"/>
          <w:sz w:val="20"/>
          <w:szCs w:val="20"/>
        </w:rPr>
        <w:t>ZymoBIOMICS</w:t>
      </w:r>
      <w:proofErr w:type="spellEnd"/>
      <w:r w:rsidR="00440480" w:rsidRPr="00440480" w:rsidDel="00440480">
        <w:rPr>
          <w:rFonts w:ascii="Arial" w:eastAsia="Arial" w:hAnsi="Arial" w:cs="Arial"/>
          <w:color w:val="212121"/>
          <w:sz w:val="20"/>
          <w:szCs w:val="20"/>
        </w:rPr>
        <w:t xml:space="preserve"> </w:t>
      </w:r>
      <w:r w:rsidR="00A372DD" w:rsidRPr="00A372DD">
        <w:rPr>
          <w:rFonts w:ascii="Arial" w:eastAsia="Arial" w:hAnsi="Arial" w:cs="Arial"/>
          <w:color w:val="212121"/>
          <w:sz w:val="20"/>
          <w:szCs w:val="20"/>
        </w:rPr>
        <w:t xml:space="preserve">sample, 10,000 reads were randomly sampled from the raw read file (FASTQ file) and the total </w:t>
      </w:r>
      <w:r w:rsidR="009C6257">
        <w:rPr>
          <w:rFonts w:ascii="Arial" w:eastAsia="Arial" w:hAnsi="Arial" w:cs="Arial"/>
          <w:color w:val="212121"/>
          <w:sz w:val="20"/>
          <w:szCs w:val="20"/>
        </w:rPr>
        <w:t xml:space="preserve">number of </w:t>
      </w:r>
      <w:r w:rsidR="00A372DD" w:rsidRPr="00A372DD">
        <w:rPr>
          <w:rFonts w:ascii="Arial" w:eastAsia="Arial" w:hAnsi="Arial" w:cs="Arial"/>
          <w:color w:val="212121"/>
          <w:sz w:val="20"/>
          <w:szCs w:val="20"/>
        </w:rPr>
        <w:t xml:space="preserve">unique </w:t>
      </w:r>
      <w:r w:rsidR="00C8725D">
        <w:rPr>
          <w:rFonts w:ascii="Arial" w:eastAsia="Arial" w:hAnsi="Arial" w:cs="Arial"/>
          <w:color w:val="212121"/>
          <w:sz w:val="20"/>
          <w:szCs w:val="20"/>
        </w:rPr>
        <w:t>K-</w:t>
      </w:r>
      <w:proofErr w:type="spellStart"/>
      <w:r w:rsidR="00A372DD" w:rsidRPr="00A372DD">
        <w:rPr>
          <w:rFonts w:ascii="Arial" w:eastAsia="Arial" w:hAnsi="Arial" w:cs="Arial"/>
          <w:color w:val="212121"/>
          <w:sz w:val="20"/>
          <w:szCs w:val="20"/>
        </w:rPr>
        <w:t>mer</w:t>
      </w:r>
      <w:r w:rsidR="009C6257">
        <w:rPr>
          <w:rFonts w:ascii="Arial" w:eastAsia="Arial" w:hAnsi="Arial" w:cs="Arial"/>
          <w:color w:val="212121"/>
          <w:sz w:val="20"/>
          <w:szCs w:val="20"/>
        </w:rPr>
        <w:t>s</w:t>
      </w:r>
      <w:proofErr w:type="spellEnd"/>
      <w:r w:rsidR="00A372DD" w:rsidRPr="00A372DD">
        <w:rPr>
          <w:rFonts w:ascii="Arial" w:eastAsia="Arial" w:hAnsi="Arial" w:cs="Arial"/>
          <w:color w:val="212121"/>
          <w:sz w:val="20"/>
          <w:szCs w:val="20"/>
        </w:rPr>
        <w:t xml:space="preserve"> (19bp) were counted after each sampling. Each line </w:t>
      </w:r>
      <w:r w:rsidR="00C8725D" w:rsidRPr="00A372DD">
        <w:rPr>
          <w:rFonts w:ascii="Arial" w:eastAsia="Arial" w:hAnsi="Arial" w:cs="Arial"/>
          <w:color w:val="212121"/>
          <w:sz w:val="20"/>
          <w:szCs w:val="20"/>
        </w:rPr>
        <w:t>represents</w:t>
      </w:r>
      <w:r w:rsidR="00A372DD" w:rsidRPr="00A372DD">
        <w:rPr>
          <w:rFonts w:ascii="Arial" w:eastAsia="Arial" w:hAnsi="Arial" w:cs="Arial"/>
          <w:color w:val="212121"/>
          <w:sz w:val="20"/>
          <w:szCs w:val="20"/>
        </w:rPr>
        <w:t xml:space="preserve"> one barcode group.</w:t>
      </w:r>
      <w:r w:rsidR="00854865">
        <w:rPr>
          <w:rFonts w:ascii="Arial" w:eastAsia="Arial" w:hAnsi="Arial" w:cs="Arial"/>
          <w:color w:val="212121"/>
          <w:sz w:val="20"/>
          <w:szCs w:val="20"/>
        </w:rPr>
        <w:br w:type="page"/>
      </w:r>
    </w:p>
    <w:p w14:paraId="4C132944" w14:textId="2B5FC499" w:rsidR="00F802D3" w:rsidRPr="003B6730" w:rsidRDefault="003615E3" w:rsidP="003615E3">
      <w:pPr>
        <w:jc w:val="center"/>
        <w:rPr>
          <w:rFonts w:ascii="Arial" w:eastAsia="Arial" w:hAnsi="Arial" w:cs="Arial"/>
          <w:color w:val="212121"/>
          <w:sz w:val="20"/>
          <w:szCs w:val="20"/>
        </w:rPr>
      </w:pPr>
      <w:r>
        <w:rPr>
          <w:rFonts w:ascii="Arial" w:eastAsia="Arial" w:hAnsi="Arial" w:cs="Arial"/>
          <w:noProof/>
          <w:color w:val="212121"/>
          <w:sz w:val="20"/>
          <w:szCs w:val="20"/>
        </w:rPr>
        <w:lastRenderedPageBreak/>
        <w:drawing>
          <wp:inline distT="0" distB="0" distL="0" distR="0" wp14:anchorId="1405FBB9" wp14:editId="63D3583B">
            <wp:extent cx="6477000" cy="8420100"/>
            <wp:effectExtent l="0" t="0" r="0" b="0"/>
            <wp:docPr id="18229248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924823" name="Picture 182292482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477000" cy="8420100"/>
                    </a:xfrm>
                    <a:prstGeom prst="rect">
                      <a:avLst/>
                    </a:prstGeom>
                  </pic:spPr>
                </pic:pic>
              </a:graphicData>
            </a:graphic>
          </wp:inline>
        </w:drawing>
      </w:r>
    </w:p>
    <w:p w14:paraId="16F8149E" w14:textId="30286358" w:rsidR="00B97DB4" w:rsidRPr="003615E3" w:rsidRDefault="00724036" w:rsidP="00BF3081">
      <w:pPr>
        <w:jc w:val="both"/>
        <w:rPr>
          <w:rFonts w:ascii="Arial" w:eastAsia="Arial" w:hAnsi="Arial" w:cs="Arial"/>
          <w:sz w:val="20"/>
          <w:szCs w:val="20"/>
        </w:rPr>
      </w:pPr>
      <w:r w:rsidRPr="003615E3">
        <w:rPr>
          <w:rFonts w:ascii="Arial" w:eastAsia="Arial" w:hAnsi="Arial" w:cs="Arial"/>
          <w:b/>
          <w:bCs/>
          <w:sz w:val="20"/>
          <w:szCs w:val="20"/>
        </w:rPr>
        <w:t>Figure</w:t>
      </w:r>
      <w:r w:rsidR="00F802D3" w:rsidRPr="003615E3">
        <w:rPr>
          <w:rFonts w:ascii="Arial" w:eastAsia="Arial" w:hAnsi="Arial" w:cs="Arial"/>
          <w:b/>
          <w:bCs/>
          <w:sz w:val="20"/>
          <w:szCs w:val="20"/>
        </w:rPr>
        <w:t xml:space="preserve"> </w:t>
      </w:r>
      <w:r w:rsidR="008811A6" w:rsidRPr="003615E3">
        <w:rPr>
          <w:rFonts w:ascii="Arial" w:eastAsia="Arial" w:hAnsi="Arial" w:cs="Arial"/>
          <w:b/>
          <w:bCs/>
          <w:sz w:val="20"/>
          <w:szCs w:val="20"/>
        </w:rPr>
        <w:t>S</w:t>
      </w:r>
      <w:r w:rsidR="00DF6AC9" w:rsidRPr="003615E3">
        <w:rPr>
          <w:rFonts w:ascii="Arial" w:eastAsia="Arial" w:hAnsi="Arial" w:cs="Arial"/>
          <w:b/>
          <w:bCs/>
          <w:sz w:val="20"/>
          <w:szCs w:val="20"/>
        </w:rPr>
        <w:t>7</w:t>
      </w:r>
      <w:r w:rsidR="008817E9" w:rsidRPr="003615E3">
        <w:rPr>
          <w:rFonts w:ascii="Arial" w:eastAsia="Arial" w:hAnsi="Arial" w:cs="Arial"/>
          <w:b/>
          <w:bCs/>
          <w:sz w:val="20"/>
          <w:szCs w:val="20"/>
        </w:rPr>
        <w:t xml:space="preserve"> |</w:t>
      </w:r>
      <w:r w:rsidR="00F802D3" w:rsidRPr="003615E3">
        <w:rPr>
          <w:rFonts w:ascii="Arial" w:eastAsia="Arial" w:hAnsi="Arial" w:cs="Arial"/>
          <w:b/>
          <w:bCs/>
          <w:sz w:val="20"/>
          <w:szCs w:val="20"/>
        </w:rPr>
        <w:t xml:space="preserve"> </w:t>
      </w:r>
      <w:r w:rsidR="008817E9" w:rsidRPr="003615E3">
        <w:rPr>
          <w:rFonts w:ascii="Arial" w:eastAsia="Arial" w:hAnsi="Arial" w:cs="Arial"/>
          <w:b/>
          <w:bCs/>
          <w:sz w:val="20"/>
          <w:szCs w:val="20"/>
        </w:rPr>
        <w:t xml:space="preserve">Taxonomic classifier selection for taxonomic discovery algorithm (TDA) using simulated single cell sequencing data. </w:t>
      </w:r>
      <w:r w:rsidR="008817E9" w:rsidRPr="008711A7">
        <w:rPr>
          <w:rFonts w:ascii="Arial" w:eastAsia="Arial" w:hAnsi="Arial" w:cs="Arial"/>
          <w:b/>
          <w:bCs/>
          <w:sz w:val="20"/>
          <w:szCs w:val="20"/>
        </w:rPr>
        <w:t>a,</w:t>
      </w:r>
      <w:r w:rsidR="008817E9" w:rsidRPr="003615E3">
        <w:rPr>
          <w:rFonts w:ascii="Arial" w:eastAsia="Arial" w:hAnsi="Arial" w:cs="Arial"/>
          <w:sz w:val="20"/>
          <w:szCs w:val="20"/>
        </w:rPr>
        <w:t xml:space="preserve"> </w:t>
      </w:r>
      <w:r w:rsidR="007A6CE2" w:rsidRPr="003615E3">
        <w:rPr>
          <w:rFonts w:ascii="Arial" w:eastAsia="Arial" w:hAnsi="Arial" w:cs="Arial"/>
          <w:sz w:val="20"/>
          <w:szCs w:val="20"/>
        </w:rPr>
        <w:t>E</w:t>
      </w:r>
      <w:r w:rsidR="00F802D3" w:rsidRPr="003615E3">
        <w:rPr>
          <w:rFonts w:ascii="Arial" w:eastAsia="Arial" w:hAnsi="Arial" w:cs="Arial"/>
          <w:sz w:val="20"/>
          <w:szCs w:val="20"/>
        </w:rPr>
        <w:t>xperiment</w:t>
      </w:r>
      <w:r w:rsidR="007A6CE2" w:rsidRPr="003615E3">
        <w:rPr>
          <w:rFonts w:ascii="Arial" w:eastAsia="Arial" w:hAnsi="Arial" w:cs="Arial"/>
          <w:sz w:val="20"/>
          <w:szCs w:val="20"/>
        </w:rPr>
        <w:t>al</w:t>
      </w:r>
      <w:r w:rsidR="00F802D3" w:rsidRPr="003615E3">
        <w:rPr>
          <w:rFonts w:ascii="Arial" w:eastAsia="Arial" w:hAnsi="Arial" w:cs="Arial"/>
          <w:sz w:val="20"/>
          <w:szCs w:val="20"/>
        </w:rPr>
        <w:t xml:space="preserve"> design</w:t>
      </w:r>
      <w:r w:rsidR="007A6CE2" w:rsidRPr="003615E3">
        <w:rPr>
          <w:rFonts w:ascii="Arial" w:eastAsia="Arial" w:hAnsi="Arial" w:cs="Arial"/>
          <w:sz w:val="20"/>
          <w:szCs w:val="20"/>
        </w:rPr>
        <w:t xml:space="preserve"> of simulation</w:t>
      </w:r>
      <w:r w:rsidR="00F802D3" w:rsidRPr="003615E3">
        <w:rPr>
          <w:rFonts w:ascii="Arial" w:eastAsia="Arial" w:hAnsi="Arial" w:cs="Arial"/>
          <w:sz w:val="20"/>
          <w:szCs w:val="20"/>
        </w:rPr>
        <w:t>. Genome</w:t>
      </w:r>
      <w:r w:rsidR="00D833E6" w:rsidRPr="003615E3">
        <w:rPr>
          <w:rFonts w:ascii="Arial" w:eastAsia="Arial" w:hAnsi="Arial" w:cs="Arial"/>
          <w:sz w:val="20"/>
          <w:szCs w:val="20"/>
        </w:rPr>
        <w:t xml:space="preserve"> sequences (FASTA format) of</w:t>
      </w:r>
      <w:r w:rsidR="00F802D3" w:rsidRPr="003615E3">
        <w:rPr>
          <w:rFonts w:ascii="Arial" w:eastAsia="Arial" w:hAnsi="Arial" w:cs="Arial"/>
          <w:sz w:val="20"/>
          <w:szCs w:val="20"/>
        </w:rPr>
        <w:t xml:space="preserve"> </w:t>
      </w:r>
      <w:r w:rsidR="007F5715" w:rsidRPr="003615E3">
        <w:rPr>
          <w:rFonts w:ascii="Arial" w:eastAsia="Arial" w:hAnsi="Arial" w:cs="Arial"/>
          <w:sz w:val="20"/>
          <w:szCs w:val="20"/>
        </w:rPr>
        <w:t>one hundred</w:t>
      </w:r>
      <w:r w:rsidR="00F802D3" w:rsidRPr="003615E3">
        <w:rPr>
          <w:rFonts w:ascii="Arial" w:eastAsia="Arial" w:hAnsi="Arial" w:cs="Arial"/>
          <w:sz w:val="20"/>
          <w:szCs w:val="20"/>
        </w:rPr>
        <w:t xml:space="preserve"> random chosen species</w:t>
      </w:r>
      <w:r w:rsidR="00D833E6" w:rsidRPr="003615E3">
        <w:rPr>
          <w:rFonts w:ascii="Arial" w:eastAsia="Arial" w:hAnsi="Arial" w:cs="Arial"/>
          <w:sz w:val="20"/>
          <w:szCs w:val="20"/>
        </w:rPr>
        <w:t>, spanning</w:t>
      </w:r>
      <w:r w:rsidR="00F802D3" w:rsidRPr="003615E3">
        <w:rPr>
          <w:rFonts w:ascii="Arial" w:eastAsia="Arial" w:hAnsi="Arial" w:cs="Arial"/>
          <w:sz w:val="20"/>
          <w:szCs w:val="20"/>
        </w:rPr>
        <w:t xml:space="preserve"> </w:t>
      </w:r>
      <w:r w:rsidR="007F5715" w:rsidRPr="003615E3">
        <w:rPr>
          <w:rFonts w:ascii="Arial" w:eastAsia="Arial" w:hAnsi="Arial" w:cs="Arial"/>
          <w:sz w:val="20"/>
          <w:szCs w:val="20"/>
        </w:rPr>
        <w:t>fifty</w:t>
      </w:r>
      <w:r w:rsidR="00F802D3" w:rsidRPr="003615E3">
        <w:rPr>
          <w:rFonts w:ascii="Arial" w:eastAsia="Arial" w:hAnsi="Arial" w:cs="Arial"/>
          <w:sz w:val="20"/>
          <w:szCs w:val="20"/>
        </w:rPr>
        <w:t xml:space="preserve"> </w:t>
      </w:r>
      <w:r w:rsidR="00BD27CC" w:rsidRPr="003615E3">
        <w:rPr>
          <w:rFonts w:ascii="Arial" w:eastAsia="Arial" w:hAnsi="Arial" w:cs="Arial"/>
          <w:sz w:val="20"/>
          <w:szCs w:val="20"/>
        </w:rPr>
        <w:t>genera</w:t>
      </w:r>
      <w:r w:rsidR="00D833E6" w:rsidRPr="003615E3">
        <w:rPr>
          <w:rFonts w:ascii="Arial" w:eastAsia="Arial" w:hAnsi="Arial" w:cs="Arial"/>
          <w:sz w:val="20"/>
          <w:szCs w:val="20"/>
        </w:rPr>
        <w:t>,</w:t>
      </w:r>
      <w:r w:rsidR="00F802D3" w:rsidRPr="003615E3">
        <w:rPr>
          <w:rFonts w:ascii="Arial" w:eastAsia="Arial" w:hAnsi="Arial" w:cs="Arial"/>
          <w:sz w:val="20"/>
          <w:szCs w:val="20"/>
        </w:rPr>
        <w:t xml:space="preserve"> were downloaded from NCBI. </w:t>
      </w:r>
      <w:r w:rsidR="007F5715" w:rsidRPr="003615E3">
        <w:rPr>
          <w:rFonts w:ascii="Arial" w:eastAsia="Arial" w:hAnsi="Arial" w:cs="Arial"/>
          <w:sz w:val="20"/>
          <w:szCs w:val="20"/>
        </w:rPr>
        <w:t xml:space="preserve">Next, one hundred </w:t>
      </w:r>
      <w:r w:rsidR="00F802D3" w:rsidRPr="003615E3">
        <w:rPr>
          <w:rFonts w:ascii="Arial" w:eastAsia="Arial" w:hAnsi="Arial" w:cs="Arial"/>
          <w:sz w:val="20"/>
          <w:szCs w:val="20"/>
        </w:rPr>
        <w:t xml:space="preserve">simulated short read files were </w:t>
      </w:r>
      <w:r w:rsidR="00F802D3" w:rsidRPr="003615E3">
        <w:rPr>
          <w:rFonts w:ascii="Arial" w:eastAsia="Arial" w:hAnsi="Arial" w:cs="Arial"/>
          <w:sz w:val="20"/>
          <w:szCs w:val="20"/>
        </w:rPr>
        <w:lastRenderedPageBreak/>
        <w:t xml:space="preserve">generated for each genome. Each </w:t>
      </w:r>
      <w:r w:rsidR="00BD27CC" w:rsidRPr="003615E3">
        <w:rPr>
          <w:rFonts w:ascii="Arial" w:eastAsia="Arial" w:hAnsi="Arial" w:cs="Arial"/>
          <w:sz w:val="20"/>
          <w:szCs w:val="20"/>
        </w:rPr>
        <w:t>file</w:t>
      </w:r>
      <w:r w:rsidR="00F802D3" w:rsidRPr="003615E3">
        <w:rPr>
          <w:rFonts w:ascii="Arial" w:eastAsia="Arial" w:hAnsi="Arial" w:cs="Arial"/>
          <w:sz w:val="20"/>
          <w:szCs w:val="20"/>
        </w:rPr>
        <w:t xml:space="preserve"> contains up to 49% </w:t>
      </w:r>
      <w:r w:rsidR="00E10EBA" w:rsidRPr="003615E3">
        <w:rPr>
          <w:rFonts w:ascii="Arial" w:eastAsia="Arial" w:hAnsi="Arial" w:cs="Arial"/>
          <w:sz w:val="20"/>
          <w:szCs w:val="20"/>
        </w:rPr>
        <w:t>contaminati</w:t>
      </w:r>
      <w:r w:rsidR="00E10EBA">
        <w:rPr>
          <w:rFonts w:ascii="Arial" w:eastAsia="Arial" w:hAnsi="Arial" w:cs="Arial"/>
          <w:sz w:val="20"/>
          <w:szCs w:val="20"/>
        </w:rPr>
        <w:t xml:space="preserve">ng </w:t>
      </w:r>
      <w:r w:rsidR="00F802D3" w:rsidRPr="003615E3">
        <w:rPr>
          <w:rFonts w:ascii="Arial" w:eastAsia="Arial" w:hAnsi="Arial" w:cs="Arial"/>
          <w:sz w:val="20"/>
          <w:szCs w:val="20"/>
        </w:rPr>
        <w:t xml:space="preserve">reads randomly generated from the other </w:t>
      </w:r>
      <w:r w:rsidR="007F5715" w:rsidRPr="003615E3">
        <w:rPr>
          <w:rFonts w:ascii="Arial" w:eastAsia="Arial" w:hAnsi="Arial" w:cs="Arial"/>
          <w:sz w:val="20"/>
          <w:szCs w:val="20"/>
        </w:rPr>
        <w:t xml:space="preserve">ninety-nine </w:t>
      </w:r>
      <w:r w:rsidR="00F802D3" w:rsidRPr="003615E3">
        <w:rPr>
          <w:rFonts w:ascii="Arial" w:eastAsia="Arial" w:hAnsi="Arial" w:cs="Arial"/>
          <w:sz w:val="20"/>
          <w:szCs w:val="20"/>
        </w:rPr>
        <w:t xml:space="preserve">genomes. </w:t>
      </w:r>
      <w:r w:rsidR="007F5715" w:rsidRPr="003615E3">
        <w:rPr>
          <w:rFonts w:ascii="Arial" w:eastAsia="Arial" w:hAnsi="Arial" w:cs="Arial"/>
          <w:sz w:val="20"/>
          <w:szCs w:val="20"/>
        </w:rPr>
        <w:t xml:space="preserve">The </w:t>
      </w:r>
      <w:r w:rsidR="00F802D3" w:rsidRPr="003615E3">
        <w:rPr>
          <w:rFonts w:ascii="Arial" w:eastAsia="Arial" w:hAnsi="Arial" w:cs="Arial"/>
          <w:sz w:val="20"/>
          <w:szCs w:val="20"/>
        </w:rPr>
        <w:t xml:space="preserve">read count of each short read file </w:t>
      </w:r>
      <w:r w:rsidR="007F5715" w:rsidRPr="003615E3">
        <w:rPr>
          <w:rFonts w:ascii="Arial" w:eastAsia="Arial" w:hAnsi="Arial" w:cs="Arial"/>
          <w:sz w:val="20"/>
          <w:szCs w:val="20"/>
        </w:rPr>
        <w:t xml:space="preserve">ranged </w:t>
      </w:r>
      <w:r w:rsidR="00F802D3" w:rsidRPr="003615E3">
        <w:rPr>
          <w:rFonts w:ascii="Arial" w:eastAsia="Arial" w:hAnsi="Arial" w:cs="Arial"/>
          <w:sz w:val="20"/>
          <w:szCs w:val="20"/>
        </w:rPr>
        <w:t>between 1</w:t>
      </w:r>
      <w:r w:rsidR="00987FC8" w:rsidRPr="003615E3">
        <w:rPr>
          <w:rFonts w:ascii="Arial" w:eastAsia="Arial" w:hAnsi="Arial" w:cs="Arial"/>
          <w:sz w:val="20"/>
          <w:szCs w:val="20"/>
        </w:rPr>
        <w:t>,</w:t>
      </w:r>
      <w:r w:rsidR="00F802D3" w:rsidRPr="003615E3">
        <w:rPr>
          <w:rFonts w:ascii="Arial" w:eastAsia="Arial" w:hAnsi="Arial" w:cs="Arial"/>
          <w:sz w:val="20"/>
          <w:szCs w:val="20"/>
        </w:rPr>
        <w:t>000 to 10</w:t>
      </w:r>
      <w:r w:rsidR="00987FC8" w:rsidRPr="003615E3">
        <w:rPr>
          <w:rFonts w:ascii="Arial" w:eastAsia="Arial" w:hAnsi="Arial" w:cs="Arial"/>
          <w:sz w:val="20"/>
          <w:szCs w:val="20"/>
        </w:rPr>
        <w:t>,</w:t>
      </w:r>
      <w:r w:rsidR="00F802D3" w:rsidRPr="003615E3">
        <w:rPr>
          <w:rFonts w:ascii="Arial" w:eastAsia="Arial" w:hAnsi="Arial" w:cs="Arial"/>
          <w:sz w:val="20"/>
          <w:szCs w:val="20"/>
        </w:rPr>
        <w:t xml:space="preserve">000. Each short read file (or barcode group) was analyzed using </w:t>
      </w:r>
      <w:r w:rsidR="007F5715" w:rsidRPr="003615E3">
        <w:rPr>
          <w:rFonts w:ascii="Arial" w:eastAsia="Arial" w:hAnsi="Arial" w:cs="Arial"/>
          <w:sz w:val="20"/>
          <w:szCs w:val="20"/>
        </w:rPr>
        <w:t xml:space="preserve">three </w:t>
      </w:r>
      <w:r w:rsidR="00F802D3" w:rsidRPr="003615E3">
        <w:rPr>
          <w:rFonts w:ascii="Arial" w:eastAsia="Arial" w:hAnsi="Arial" w:cs="Arial"/>
          <w:sz w:val="20"/>
          <w:szCs w:val="20"/>
        </w:rPr>
        <w:t>different taxonomic classifier tools (Kraken2</w:t>
      </w:r>
      <w:r w:rsidR="00D0316C" w:rsidRPr="003615E3">
        <w:rPr>
          <w:rFonts w:ascii="Arial" w:eastAsia="Arial" w:hAnsi="Arial" w:cs="Arial"/>
          <w:sz w:val="20"/>
          <w:szCs w:val="20"/>
        </w:rPr>
        <w:t>/</w:t>
      </w:r>
      <w:r w:rsidR="00F802D3" w:rsidRPr="003615E3">
        <w:rPr>
          <w:rFonts w:ascii="Arial" w:eastAsia="Arial" w:hAnsi="Arial" w:cs="Arial"/>
          <w:sz w:val="20"/>
          <w:szCs w:val="20"/>
        </w:rPr>
        <w:t xml:space="preserve">Bracken, Kaiju, </w:t>
      </w:r>
      <w:proofErr w:type="spellStart"/>
      <w:r w:rsidR="00F802D3" w:rsidRPr="003615E3">
        <w:rPr>
          <w:rFonts w:ascii="Arial" w:eastAsia="Arial" w:hAnsi="Arial" w:cs="Arial"/>
          <w:sz w:val="20"/>
          <w:szCs w:val="20"/>
        </w:rPr>
        <w:t>MetaPhlAn</w:t>
      </w:r>
      <w:proofErr w:type="spellEnd"/>
      <w:r w:rsidR="00F802D3" w:rsidRPr="003615E3">
        <w:rPr>
          <w:rFonts w:ascii="Arial" w:eastAsia="Arial" w:hAnsi="Arial" w:cs="Arial"/>
          <w:sz w:val="20"/>
          <w:szCs w:val="20"/>
        </w:rPr>
        <w:t xml:space="preserve">). The results were evaluated to find the </w:t>
      </w:r>
      <w:r w:rsidR="001427FB" w:rsidRPr="003615E3">
        <w:rPr>
          <w:rFonts w:ascii="Arial" w:eastAsia="Arial" w:hAnsi="Arial" w:cs="Arial"/>
          <w:sz w:val="20"/>
          <w:szCs w:val="20"/>
        </w:rPr>
        <w:t xml:space="preserve">best </w:t>
      </w:r>
      <w:r w:rsidR="00F802D3" w:rsidRPr="003615E3">
        <w:rPr>
          <w:rFonts w:ascii="Arial" w:eastAsia="Arial" w:hAnsi="Arial" w:cs="Arial"/>
          <w:sz w:val="20"/>
          <w:szCs w:val="20"/>
        </w:rPr>
        <w:t xml:space="preserve">taxonomic classifier for barcode group analysis. </w:t>
      </w:r>
      <w:r w:rsidR="00987FC8" w:rsidRPr="008711A7">
        <w:rPr>
          <w:rFonts w:ascii="Arial" w:eastAsia="Arial" w:hAnsi="Arial" w:cs="Arial"/>
          <w:b/>
          <w:bCs/>
          <w:sz w:val="20"/>
          <w:szCs w:val="20"/>
        </w:rPr>
        <w:t>b</w:t>
      </w:r>
      <w:r w:rsidR="00987FC8" w:rsidRPr="003615E3">
        <w:rPr>
          <w:rFonts w:ascii="Arial" w:eastAsia="Arial" w:hAnsi="Arial" w:cs="Arial"/>
          <w:sz w:val="20"/>
          <w:szCs w:val="20"/>
        </w:rPr>
        <w:t>,</w:t>
      </w:r>
      <w:r w:rsidR="00F802D3" w:rsidRPr="003615E3">
        <w:rPr>
          <w:rFonts w:ascii="Arial" w:eastAsia="Arial" w:hAnsi="Arial" w:cs="Arial"/>
          <w:sz w:val="20"/>
          <w:szCs w:val="20"/>
        </w:rPr>
        <w:t xml:space="preserve"> genus distribution of the randomly downloaded genome</w:t>
      </w:r>
      <w:r w:rsidR="00987FC8" w:rsidRPr="003615E3">
        <w:rPr>
          <w:rFonts w:ascii="Arial" w:eastAsia="Arial" w:hAnsi="Arial" w:cs="Arial"/>
          <w:sz w:val="20"/>
          <w:szCs w:val="20"/>
        </w:rPr>
        <w:t>s</w:t>
      </w:r>
      <w:r w:rsidR="00F802D3" w:rsidRPr="003615E3">
        <w:rPr>
          <w:rFonts w:ascii="Arial" w:eastAsia="Arial" w:hAnsi="Arial" w:cs="Arial"/>
          <w:sz w:val="20"/>
          <w:szCs w:val="20"/>
        </w:rPr>
        <w:t xml:space="preserve">. </w:t>
      </w:r>
      <w:r w:rsidR="00F802D3" w:rsidRPr="008711A7">
        <w:rPr>
          <w:rFonts w:ascii="Arial" w:eastAsia="Arial" w:hAnsi="Arial" w:cs="Arial"/>
          <w:i/>
          <w:iCs/>
          <w:sz w:val="20"/>
          <w:szCs w:val="20"/>
        </w:rPr>
        <w:t>Left inset</w:t>
      </w:r>
      <w:r w:rsidR="00F802D3" w:rsidRPr="003615E3">
        <w:rPr>
          <w:rFonts w:ascii="Arial" w:eastAsia="Arial" w:hAnsi="Arial" w:cs="Arial"/>
          <w:sz w:val="20"/>
          <w:szCs w:val="20"/>
        </w:rPr>
        <w:t>: purity distribution of the 10</w:t>
      </w:r>
      <w:r w:rsidR="00987FC8" w:rsidRPr="003615E3">
        <w:rPr>
          <w:rFonts w:ascii="Arial" w:eastAsia="Arial" w:hAnsi="Arial" w:cs="Arial"/>
          <w:sz w:val="20"/>
          <w:szCs w:val="20"/>
        </w:rPr>
        <w:t>,</w:t>
      </w:r>
      <w:r w:rsidR="00F802D3" w:rsidRPr="003615E3">
        <w:rPr>
          <w:rFonts w:ascii="Arial" w:eastAsia="Arial" w:hAnsi="Arial" w:cs="Arial"/>
          <w:sz w:val="20"/>
          <w:szCs w:val="20"/>
        </w:rPr>
        <w:t xml:space="preserve">000 short read files. </w:t>
      </w:r>
      <w:r w:rsidR="00F802D3" w:rsidRPr="008711A7">
        <w:rPr>
          <w:rFonts w:ascii="Arial" w:eastAsia="Arial" w:hAnsi="Arial" w:cs="Arial"/>
          <w:i/>
          <w:iCs/>
          <w:sz w:val="20"/>
          <w:szCs w:val="20"/>
        </w:rPr>
        <w:t>Right inset</w:t>
      </w:r>
      <w:r w:rsidR="00F802D3" w:rsidRPr="003615E3">
        <w:rPr>
          <w:rFonts w:ascii="Arial" w:eastAsia="Arial" w:hAnsi="Arial" w:cs="Arial"/>
          <w:sz w:val="20"/>
          <w:szCs w:val="20"/>
        </w:rPr>
        <w:t xml:space="preserve">: Read counts of the short read files.  </w:t>
      </w:r>
      <w:r w:rsidR="00987FC8" w:rsidRPr="008711A7">
        <w:rPr>
          <w:rFonts w:ascii="Arial" w:eastAsia="Arial" w:hAnsi="Arial" w:cs="Arial"/>
          <w:b/>
          <w:bCs/>
          <w:sz w:val="20"/>
          <w:szCs w:val="20"/>
        </w:rPr>
        <w:t>c-e</w:t>
      </w:r>
      <w:r w:rsidR="00987FC8" w:rsidRPr="003615E3">
        <w:rPr>
          <w:rFonts w:ascii="Arial" w:eastAsia="Arial" w:hAnsi="Arial" w:cs="Arial"/>
          <w:sz w:val="20"/>
          <w:szCs w:val="20"/>
        </w:rPr>
        <w:t>,</w:t>
      </w:r>
      <w:r w:rsidR="00F802D3" w:rsidRPr="003615E3">
        <w:rPr>
          <w:rFonts w:ascii="Arial" w:eastAsia="Arial" w:hAnsi="Arial" w:cs="Arial"/>
          <w:sz w:val="20"/>
          <w:szCs w:val="20"/>
        </w:rPr>
        <w:t xml:space="preserve"> </w:t>
      </w:r>
      <w:r w:rsidR="00186427" w:rsidRPr="003615E3">
        <w:rPr>
          <w:rFonts w:ascii="Arial" w:eastAsia="Arial" w:hAnsi="Arial" w:cs="Arial"/>
          <w:sz w:val="20"/>
          <w:szCs w:val="20"/>
        </w:rPr>
        <w:t xml:space="preserve">Taxonomic </w:t>
      </w:r>
      <w:r w:rsidR="00F802D3" w:rsidRPr="003615E3">
        <w:rPr>
          <w:rFonts w:ascii="Arial" w:eastAsia="Arial" w:hAnsi="Arial" w:cs="Arial"/>
          <w:sz w:val="20"/>
          <w:szCs w:val="20"/>
        </w:rPr>
        <w:t>classifier analysis</w:t>
      </w:r>
      <w:r w:rsidR="00987FC8" w:rsidRPr="003615E3">
        <w:rPr>
          <w:rFonts w:ascii="Arial" w:eastAsia="Arial" w:hAnsi="Arial" w:cs="Arial"/>
          <w:sz w:val="20"/>
          <w:szCs w:val="20"/>
        </w:rPr>
        <w:t xml:space="preserve"> for the three tools</w:t>
      </w:r>
      <w:r w:rsidR="00F802D3" w:rsidRPr="003615E3">
        <w:rPr>
          <w:rFonts w:ascii="Arial" w:eastAsia="Arial" w:hAnsi="Arial" w:cs="Arial"/>
          <w:sz w:val="20"/>
          <w:szCs w:val="20"/>
        </w:rPr>
        <w:t xml:space="preserve">. </w:t>
      </w:r>
      <w:r w:rsidR="00F802D3" w:rsidRPr="008711A7">
        <w:rPr>
          <w:rFonts w:ascii="Arial" w:eastAsia="Arial" w:hAnsi="Arial" w:cs="Arial"/>
          <w:i/>
          <w:iCs/>
          <w:sz w:val="20"/>
          <w:szCs w:val="20"/>
        </w:rPr>
        <w:t>Upper</w:t>
      </w:r>
      <w:r w:rsidR="00987FC8" w:rsidRPr="008711A7">
        <w:rPr>
          <w:rFonts w:ascii="Arial" w:eastAsia="Arial" w:hAnsi="Arial" w:cs="Arial"/>
          <w:i/>
          <w:iCs/>
          <w:sz w:val="20"/>
          <w:szCs w:val="20"/>
        </w:rPr>
        <w:t xml:space="preserve"> plots</w:t>
      </w:r>
      <w:r w:rsidR="00F802D3" w:rsidRPr="003615E3">
        <w:rPr>
          <w:rFonts w:ascii="Arial" w:eastAsia="Arial" w:hAnsi="Arial" w:cs="Arial"/>
          <w:sz w:val="20"/>
          <w:szCs w:val="20"/>
        </w:rPr>
        <w:t xml:space="preserve">: purity correlation plot (predicted vs known). </w:t>
      </w:r>
      <w:r w:rsidR="00F802D3" w:rsidRPr="008711A7">
        <w:rPr>
          <w:rFonts w:ascii="Arial" w:eastAsia="Arial" w:hAnsi="Arial" w:cs="Arial"/>
          <w:i/>
          <w:iCs/>
          <w:sz w:val="20"/>
          <w:szCs w:val="20"/>
        </w:rPr>
        <w:t>Lower</w:t>
      </w:r>
      <w:r w:rsidR="00987FC8" w:rsidRPr="008711A7">
        <w:rPr>
          <w:rFonts w:ascii="Arial" w:eastAsia="Arial" w:hAnsi="Arial" w:cs="Arial"/>
          <w:i/>
          <w:iCs/>
          <w:sz w:val="20"/>
          <w:szCs w:val="20"/>
        </w:rPr>
        <w:t xml:space="preserve"> plots</w:t>
      </w:r>
      <w:r w:rsidR="00F802D3" w:rsidRPr="003615E3">
        <w:rPr>
          <w:rFonts w:ascii="Arial" w:eastAsia="Arial" w:hAnsi="Arial" w:cs="Arial"/>
          <w:sz w:val="20"/>
          <w:szCs w:val="20"/>
        </w:rPr>
        <w:t xml:space="preserve">: UMAP clustering </w:t>
      </w:r>
      <w:r w:rsidR="00A00D6E" w:rsidRPr="003615E3">
        <w:rPr>
          <w:rFonts w:ascii="Arial" w:eastAsia="Arial" w:hAnsi="Arial" w:cs="Arial"/>
          <w:sz w:val="20"/>
          <w:szCs w:val="20"/>
        </w:rPr>
        <w:t xml:space="preserve">based on </w:t>
      </w:r>
      <w:r w:rsidR="00F802D3" w:rsidRPr="003615E3">
        <w:rPr>
          <w:rFonts w:ascii="Arial" w:eastAsia="Arial" w:hAnsi="Arial" w:cs="Arial"/>
          <w:sz w:val="20"/>
          <w:szCs w:val="20"/>
        </w:rPr>
        <w:t>generated taxonomic abundance table</w:t>
      </w:r>
      <w:r w:rsidR="003615E3">
        <w:rPr>
          <w:rFonts w:ascii="Arial" w:eastAsia="Arial" w:hAnsi="Arial" w:cs="Arial"/>
          <w:sz w:val="20"/>
          <w:szCs w:val="20"/>
        </w:rPr>
        <w:t>s</w:t>
      </w:r>
      <w:r w:rsidR="00F802D3" w:rsidRPr="003615E3">
        <w:rPr>
          <w:rFonts w:ascii="Arial" w:eastAsia="Arial" w:hAnsi="Arial" w:cs="Arial"/>
          <w:sz w:val="20"/>
          <w:szCs w:val="20"/>
        </w:rPr>
        <w:t xml:space="preserve"> </w:t>
      </w:r>
      <w:r w:rsidR="00A00D6E" w:rsidRPr="003615E3">
        <w:rPr>
          <w:rFonts w:ascii="Arial" w:eastAsia="Arial" w:hAnsi="Arial" w:cs="Arial"/>
          <w:sz w:val="20"/>
          <w:szCs w:val="20"/>
        </w:rPr>
        <w:t>for simulated barcode group</w:t>
      </w:r>
      <w:r w:rsidR="003615E3">
        <w:rPr>
          <w:rFonts w:ascii="Arial" w:eastAsia="Arial" w:hAnsi="Arial" w:cs="Arial"/>
          <w:sz w:val="20"/>
          <w:szCs w:val="20"/>
        </w:rPr>
        <w:t>s</w:t>
      </w:r>
      <w:r w:rsidR="00A00D6E" w:rsidRPr="003615E3">
        <w:rPr>
          <w:rFonts w:ascii="Arial" w:eastAsia="Arial" w:hAnsi="Arial" w:cs="Arial"/>
          <w:sz w:val="20"/>
          <w:szCs w:val="20"/>
        </w:rPr>
        <w:t>,</w:t>
      </w:r>
      <w:r w:rsidR="00F802D3" w:rsidRPr="003615E3">
        <w:rPr>
          <w:rFonts w:ascii="Arial" w:eastAsia="Arial" w:hAnsi="Arial" w:cs="Arial"/>
          <w:sz w:val="20"/>
          <w:szCs w:val="20"/>
        </w:rPr>
        <w:t xml:space="preserve"> with color coding </w:t>
      </w:r>
      <w:r w:rsidR="00A00D6E" w:rsidRPr="003615E3">
        <w:rPr>
          <w:rFonts w:ascii="Arial" w:eastAsia="Arial" w:hAnsi="Arial" w:cs="Arial"/>
          <w:sz w:val="20"/>
          <w:szCs w:val="20"/>
        </w:rPr>
        <w:t>by</w:t>
      </w:r>
      <w:r w:rsidR="00F802D3" w:rsidRPr="003615E3">
        <w:rPr>
          <w:rFonts w:ascii="Arial" w:eastAsia="Arial" w:hAnsi="Arial" w:cs="Arial"/>
          <w:sz w:val="20"/>
          <w:szCs w:val="20"/>
        </w:rPr>
        <w:t xml:space="preserve"> genus. </w:t>
      </w:r>
      <w:r w:rsidR="00186427" w:rsidRPr="008711A7">
        <w:rPr>
          <w:rFonts w:ascii="Arial" w:eastAsia="Arial" w:hAnsi="Arial" w:cs="Arial"/>
          <w:b/>
          <w:bCs/>
          <w:sz w:val="20"/>
          <w:szCs w:val="20"/>
        </w:rPr>
        <w:t>f</w:t>
      </w:r>
      <w:r w:rsidR="00186427" w:rsidRPr="003615E3">
        <w:rPr>
          <w:rFonts w:ascii="Arial" w:eastAsia="Arial" w:hAnsi="Arial" w:cs="Arial"/>
          <w:sz w:val="20"/>
          <w:szCs w:val="20"/>
        </w:rPr>
        <w:t>,</w:t>
      </w:r>
      <w:r w:rsidR="00F802D3" w:rsidRPr="003615E3">
        <w:rPr>
          <w:rFonts w:ascii="Arial" w:eastAsia="Arial" w:hAnsi="Arial" w:cs="Arial"/>
          <w:sz w:val="20"/>
          <w:szCs w:val="20"/>
        </w:rPr>
        <w:t xml:space="preserve"> Average purity calculated after data filtering with threshold</w:t>
      </w:r>
      <w:r w:rsidR="00186427" w:rsidRPr="003615E3">
        <w:rPr>
          <w:rFonts w:ascii="Arial" w:eastAsia="Arial" w:hAnsi="Arial" w:cs="Arial"/>
          <w:sz w:val="20"/>
          <w:szCs w:val="20"/>
        </w:rPr>
        <w:t>s</w:t>
      </w:r>
      <w:r w:rsidR="00F802D3" w:rsidRPr="003615E3">
        <w:rPr>
          <w:rFonts w:ascii="Arial" w:eastAsia="Arial" w:hAnsi="Arial" w:cs="Arial"/>
          <w:sz w:val="20"/>
          <w:szCs w:val="20"/>
        </w:rPr>
        <w:t xml:space="preserve"> ranging from 0.5 to 0.99. Shaded area</w:t>
      </w:r>
      <w:r w:rsidR="00186427" w:rsidRPr="003615E3">
        <w:rPr>
          <w:rFonts w:ascii="Arial" w:eastAsia="Arial" w:hAnsi="Arial" w:cs="Arial"/>
          <w:sz w:val="20"/>
          <w:szCs w:val="20"/>
        </w:rPr>
        <w:t>s</w:t>
      </w:r>
      <w:r w:rsidR="00F802D3" w:rsidRPr="003615E3">
        <w:rPr>
          <w:rFonts w:ascii="Arial" w:eastAsia="Arial" w:hAnsi="Arial" w:cs="Arial"/>
          <w:sz w:val="20"/>
          <w:szCs w:val="20"/>
        </w:rPr>
        <w:t xml:space="preserve"> indicate the 95% confidence interval</w:t>
      </w:r>
      <w:r w:rsidR="00186427" w:rsidRPr="003615E3">
        <w:rPr>
          <w:rFonts w:ascii="Arial" w:eastAsia="Arial" w:hAnsi="Arial" w:cs="Arial"/>
          <w:sz w:val="20"/>
          <w:szCs w:val="20"/>
        </w:rPr>
        <w:t>s</w:t>
      </w:r>
      <w:r w:rsidR="00F802D3" w:rsidRPr="003615E3">
        <w:rPr>
          <w:rFonts w:ascii="Arial" w:eastAsia="Arial" w:hAnsi="Arial" w:cs="Arial"/>
          <w:sz w:val="20"/>
          <w:szCs w:val="20"/>
        </w:rPr>
        <w:t xml:space="preserve">. </w:t>
      </w:r>
      <w:r w:rsidR="00186427" w:rsidRPr="008711A7">
        <w:rPr>
          <w:rFonts w:ascii="Arial" w:eastAsia="Arial" w:hAnsi="Arial" w:cs="Arial"/>
          <w:b/>
          <w:bCs/>
          <w:sz w:val="20"/>
          <w:szCs w:val="20"/>
        </w:rPr>
        <w:t>g</w:t>
      </w:r>
      <w:r w:rsidR="00186427" w:rsidRPr="003615E3">
        <w:rPr>
          <w:rFonts w:ascii="Arial" w:eastAsia="Arial" w:hAnsi="Arial" w:cs="Arial"/>
          <w:sz w:val="20"/>
          <w:szCs w:val="20"/>
        </w:rPr>
        <w:t xml:space="preserve">, Number of barcodes </w:t>
      </w:r>
      <w:r w:rsidR="00F802D3" w:rsidRPr="003615E3">
        <w:rPr>
          <w:rFonts w:ascii="Arial" w:eastAsia="Arial" w:hAnsi="Arial" w:cs="Arial"/>
          <w:sz w:val="20"/>
          <w:szCs w:val="20"/>
        </w:rPr>
        <w:t xml:space="preserve">passing filter </w:t>
      </w:r>
      <w:r w:rsidR="00186427" w:rsidRPr="003615E3">
        <w:rPr>
          <w:rFonts w:ascii="Arial" w:eastAsia="Arial" w:hAnsi="Arial" w:cs="Arial"/>
          <w:sz w:val="20"/>
          <w:szCs w:val="20"/>
        </w:rPr>
        <w:t xml:space="preserve">when using </w:t>
      </w:r>
      <w:r w:rsidR="00F802D3" w:rsidRPr="003615E3">
        <w:rPr>
          <w:rFonts w:ascii="Arial" w:eastAsia="Arial" w:hAnsi="Arial" w:cs="Arial"/>
          <w:sz w:val="20"/>
          <w:szCs w:val="20"/>
        </w:rPr>
        <w:t>threshold</w:t>
      </w:r>
      <w:r w:rsidR="00186427" w:rsidRPr="003615E3">
        <w:rPr>
          <w:rFonts w:ascii="Arial" w:eastAsia="Arial" w:hAnsi="Arial" w:cs="Arial"/>
          <w:sz w:val="20"/>
          <w:szCs w:val="20"/>
        </w:rPr>
        <w:t>s</w:t>
      </w:r>
      <w:r w:rsidR="00F802D3" w:rsidRPr="003615E3">
        <w:rPr>
          <w:rFonts w:ascii="Arial" w:eastAsia="Arial" w:hAnsi="Arial" w:cs="Arial"/>
          <w:sz w:val="20"/>
          <w:szCs w:val="20"/>
        </w:rPr>
        <w:t xml:space="preserve"> ranging from 0.5 to 0.99. </w:t>
      </w:r>
      <w:r w:rsidR="00EB1AB4" w:rsidRPr="008711A7">
        <w:rPr>
          <w:rFonts w:ascii="Arial" w:eastAsia="Arial" w:hAnsi="Arial" w:cs="Arial"/>
          <w:b/>
          <w:bCs/>
          <w:sz w:val="20"/>
          <w:szCs w:val="20"/>
        </w:rPr>
        <w:t>h</w:t>
      </w:r>
      <w:r w:rsidR="00EB1AB4" w:rsidRPr="003615E3">
        <w:rPr>
          <w:rFonts w:ascii="Arial" w:eastAsia="Arial" w:hAnsi="Arial" w:cs="Arial"/>
          <w:sz w:val="20"/>
          <w:szCs w:val="20"/>
        </w:rPr>
        <w:t>,</w:t>
      </w:r>
      <w:r w:rsidR="00F802D3" w:rsidRPr="003615E3">
        <w:rPr>
          <w:rFonts w:ascii="Arial" w:eastAsia="Arial" w:hAnsi="Arial" w:cs="Arial"/>
          <w:sz w:val="20"/>
          <w:szCs w:val="20"/>
        </w:rPr>
        <w:t xml:space="preserve"> Accuracy of the UMAP clustering based </w:t>
      </w:r>
      <w:r w:rsidR="00EB1AB4" w:rsidRPr="003615E3">
        <w:rPr>
          <w:rFonts w:ascii="Arial" w:eastAsia="Arial" w:hAnsi="Arial" w:cs="Arial"/>
          <w:sz w:val="20"/>
          <w:szCs w:val="20"/>
        </w:rPr>
        <w:t xml:space="preserve">on </w:t>
      </w:r>
      <w:r w:rsidR="00F802D3" w:rsidRPr="003615E3">
        <w:rPr>
          <w:rFonts w:ascii="Arial" w:eastAsia="Arial" w:hAnsi="Arial" w:cs="Arial"/>
          <w:sz w:val="20"/>
          <w:szCs w:val="20"/>
        </w:rPr>
        <w:t>taxo</w:t>
      </w:r>
      <w:r w:rsidR="008611BA">
        <w:rPr>
          <w:rFonts w:ascii="Arial" w:eastAsia="Arial" w:hAnsi="Arial" w:cs="Arial"/>
          <w:sz w:val="20"/>
          <w:szCs w:val="20"/>
        </w:rPr>
        <w:t>no</w:t>
      </w:r>
      <w:r w:rsidR="00F802D3" w:rsidRPr="003615E3">
        <w:rPr>
          <w:rFonts w:ascii="Arial" w:eastAsia="Arial" w:hAnsi="Arial" w:cs="Arial"/>
          <w:sz w:val="20"/>
          <w:szCs w:val="20"/>
        </w:rPr>
        <w:t>mical assignment.</w:t>
      </w:r>
      <w:r w:rsidR="00B97DB4" w:rsidRPr="003615E3">
        <w:rPr>
          <w:rFonts w:ascii="Arial" w:eastAsia="Arial" w:hAnsi="Arial" w:cs="Arial"/>
          <w:sz w:val="20"/>
          <w:szCs w:val="20"/>
        </w:rPr>
        <w:br w:type="page"/>
      </w:r>
    </w:p>
    <w:p w14:paraId="034A3050" w14:textId="41311B16" w:rsidR="00A372DD" w:rsidRPr="00102B65" w:rsidRDefault="005F036C" w:rsidP="00747BDD">
      <w:pPr>
        <w:jc w:val="center"/>
        <w:rPr>
          <w:rFonts w:ascii="Arial" w:eastAsia="Arial" w:hAnsi="Arial" w:cs="Arial"/>
          <w:sz w:val="20"/>
          <w:szCs w:val="20"/>
        </w:rPr>
      </w:pPr>
      <w:r>
        <w:rPr>
          <w:rFonts w:ascii="Arial" w:eastAsia="Arial" w:hAnsi="Arial" w:cs="Arial"/>
          <w:noProof/>
          <w:sz w:val="20"/>
          <w:szCs w:val="20"/>
        </w:rPr>
        <w:lastRenderedPageBreak/>
        <w:drawing>
          <wp:inline distT="0" distB="0" distL="0" distR="0" wp14:anchorId="13E8F608" wp14:editId="2CCFA75D">
            <wp:extent cx="6477000" cy="3937000"/>
            <wp:effectExtent l="0" t="0" r="0" b="0"/>
            <wp:docPr id="69290641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906411" name="Picture 69290641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477000" cy="3937000"/>
                    </a:xfrm>
                    <a:prstGeom prst="rect">
                      <a:avLst/>
                    </a:prstGeom>
                  </pic:spPr>
                </pic:pic>
              </a:graphicData>
            </a:graphic>
          </wp:inline>
        </w:drawing>
      </w:r>
    </w:p>
    <w:p w14:paraId="422D55D7" w14:textId="28845296" w:rsidR="00A372DD" w:rsidRDefault="00724036" w:rsidP="00747BDD">
      <w:pPr>
        <w:jc w:val="both"/>
        <w:rPr>
          <w:rFonts w:ascii="Arial" w:eastAsia="Arial" w:hAnsi="Arial" w:cs="Arial"/>
          <w:color w:val="212121"/>
          <w:sz w:val="20"/>
          <w:szCs w:val="20"/>
        </w:rPr>
      </w:pPr>
      <w:r w:rsidRPr="00102B65">
        <w:rPr>
          <w:rFonts w:ascii="Arial" w:eastAsia="Arial" w:hAnsi="Arial" w:cs="Arial"/>
          <w:b/>
          <w:bCs/>
          <w:sz w:val="20"/>
          <w:szCs w:val="20"/>
        </w:rPr>
        <w:t>Figure</w:t>
      </w:r>
      <w:r w:rsidR="008811A6" w:rsidRPr="00102B65">
        <w:rPr>
          <w:rFonts w:ascii="Arial" w:eastAsia="Arial" w:hAnsi="Arial" w:cs="Arial"/>
          <w:b/>
          <w:bCs/>
          <w:sz w:val="20"/>
          <w:szCs w:val="20"/>
        </w:rPr>
        <w:t xml:space="preserve"> S</w:t>
      </w:r>
      <w:r w:rsidR="00A27394" w:rsidRPr="00102B65">
        <w:rPr>
          <w:rFonts w:ascii="Arial" w:eastAsia="Arial" w:hAnsi="Arial" w:cs="Arial"/>
          <w:b/>
          <w:bCs/>
          <w:sz w:val="20"/>
          <w:szCs w:val="20"/>
        </w:rPr>
        <w:t>8</w:t>
      </w:r>
      <w:r w:rsidR="003720F2" w:rsidRPr="00102B65">
        <w:rPr>
          <w:rFonts w:ascii="Arial" w:eastAsia="Arial" w:hAnsi="Arial" w:cs="Arial"/>
          <w:b/>
          <w:bCs/>
          <w:sz w:val="20"/>
          <w:szCs w:val="20"/>
        </w:rPr>
        <w:t xml:space="preserve"> | </w:t>
      </w:r>
      <w:proofErr w:type="spellStart"/>
      <w:r w:rsidR="003720F2" w:rsidRPr="008711A7">
        <w:rPr>
          <w:rFonts w:ascii="Arial" w:eastAsia="Arial" w:hAnsi="Arial" w:cs="Arial"/>
          <w:b/>
          <w:bCs/>
          <w:sz w:val="20"/>
          <w:szCs w:val="20"/>
        </w:rPr>
        <w:t>ZymoBIOMICS</w:t>
      </w:r>
      <w:proofErr w:type="spellEnd"/>
      <w:r w:rsidR="003720F2" w:rsidRPr="008711A7">
        <w:rPr>
          <w:rFonts w:ascii="Arial" w:eastAsia="Arial" w:hAnsi="Arial" w:cs="Arial"/>
          <w:b/>
          <w:bCs/>
          <w:sz w:val="20"/>
          <w:szCs w:val="20"/>
        </w:rPr>
        <w:t xml:space="preserve"> single cell sequencing data filtering with TDA and UMAP evaluation</w:t>
      </w:r>
      <w:r w:rsidR="00EB004E" w:rsidRPr="00102B65">
        <w:rPr>
          <w:rFonts w:ascii="Arial" w:eastAsia="Arial" w:hAnsi="Arial" w:cs="Arial"/>
          <w:sz w:val="20"/>
          <w:szCs w:val="20"/>
        </w:rPr>
        <w:t>.</w:t>
      </w:r>
      <w:r w:rsidR="000E3A7D" w:rsidRPr="00102B65">
        <w:rPr>
          <w:rFonts w:ascii="Arial" w:eastAsia="Arial" w:hAnsi="Arial" w:cs="Arial"/>
          <w:sz w:val="20"/>
          <w:szCs w:val="20"/>
        </w:rPr>
        <w:t xml:space="preserve"> </w:t>
      </w:r>
      <w:proofErr w:type="spellStart"/>
      <w:r w:rsidR="00B15452" w:rsidRPr="008711A7">
        <w:rPr>
          <w:rFonts w:ascii="Arial" w:eastAsia="Arial" w:hAnsi="Arial" w:cs="Arial"/>
          <w:b/>
          <w:bCs/>
          <w:sz w:val="20"/>
          <w:szCs w:val="20"/>
        </w:rPr>
        <w:t>a,b</w:t>
      </w:r>
      <w:proofErr w:type="spellEnd"/>
      <w:r w:rsidR="00B15452" w:rsidRPr="00102B65">
        <w:rPr>
          <w:rFonts w:ascii="Arial" w:eastAsia="Arial" w:hAnsi="Arial" w:cs="Arial"/>
          <w:sz w:val="20"/>
          <w:szCs w:val="20"/>
        </w:rPr>
        <w:t>, B</w:t>
      </w:r>
      <w:r w:rsidR="00A372DD" w:rsidRPr="00102B65">
        <w:rPr>
          <w:rFonts w:ascii="Arial" w:eastAsia="Arial" w:hAnsi="Arial" w:cs="Arial"/>
          <w:sz w:val="20"/>
          <w:szCs w:val="20"/>
        </w:rPr>
        <w:t xml:space="preserve">arcode group </w:t>
      </w:r>
      <w:r w:rsidR="00B15452" w:rsidRPr="00102B65">
        <w:rPr>
          <w:rFonts w:ascii="Arial" w:eastAsia="Arial" w:hAnsi="Arial" w:cs="Arial"/>
          <w:sz w:val="20"/>
          <w:szCs w:val="20"/>
        </w:rPr>
        <w:t xml:space="preserve">filtering </w:t>
      </w:r>
      <w:r w:rsidR="00A372DD" w:rsidRPr="00102B65">
        <w:rPr>
          <w:rFonts w:ascii="Arial" w:eastAsia="Arial" w:hAnsi="Arial" w:cs="Arial"/>
          <w:sz w:val="20"/>
          <w:szCs w:val="20"/>
        </w:rPr>
        <w:t>with percentage of unmapped reads (</w:t>
      </w:r>
      <w:r w:rsidR="00A372DD" w:rsidRPr="008711A7">
        <w:rPr>
          <w:rFonts w:ascii="Arial" w:eastAsia="Arial" w:hAnsi="Arial" w:cs="Arial"/>
          <w:b/>
          <w:bCs/>
          <w:sz w:val="20"/>
          <w:szCs w:val="20"/>
        </w:rPr>
        <w:t>a</w:t>
      </w:r>
      <w:r w:rsidR="00A372DD" w:rsidRPr="00102B65">
        <w:rPr>
          <w:rFonts w:ascii="Arial" w:eastAsia="Arial" w:hAnsi="Arial" w:cs="Arial"/>
          <w:sz w:val="20"/>
          <w:szCs w:val="20"/>
        </w:rPr>
        <w:t>) and genus level purity (</w:t>
      </w:r>
      <w:r w:rsidR="00A372DD" w:rsidRPr="008711A7">
        <w:rPr>
          <w:rFonts w:ascii="Arial" w:eastAsia="Arial" w:hAnsi="Arial" w:cs="Arial"/>
          <w:b/>
          <w:bCs/>
          <w:sz w:val="20"/>
          <w:szCs w:val="20"/>
        </w:rPr>
        <w:t>b</w:t>
      </w:r>
      <w:r w:rsidR="00A372DD" w:rsidRPr="00102B65">
        <w:rPr>
          <w:rFonts w:ascii="Arial" w:eastAsia="Arial" w:hAnsi="Arial" w:cs="Arial"/>
          <w:sz w:val="20"/>
          <w:szCs w:val="20"/>
        </w:rPr>
        <w:t xml:space="preserve">). </w:t>
      </w:r>
      <w:r w:rsidR="00A372DD" w:rsidRPr="008711A7">
        <w:rPr>
          <w:rFonts w:ascii="Arial" w:eastAsia="Arial" w:hAnsi="Arial" w:cs="Arial"/>
          <w:b/>
          <w:bCs/>
          <w:sz w:val="20"/>
          <w:szCs w:val="20"/>
        </w:rPr>
        <w:t>c</w:t>
      </w:r>
      <w:r w:rsidR="00B15452" w:rsidRPr="00102B65">
        <w:rPr>
          <w:rFonts w:ascii="Arial" w:eastAsia="Arial" w:hAnsi="Arial" w:cs="Arial"/>
          <w:sz w:val="20"/>
          <w:szCs w:val="20"/>
        </w:rPr>
        <w:t>,</w:t>
      </w:r>
      <w:r w:rsidR="00A372DD" w:rsidRPr="00102B65">
        <w:rPr>
          <w:rFonts w:ascii="Arial" w:eastAsia="Arial" w:hAnsi="Arial" w:cs="Arial"/>
          <w:sz w:val="20"/>
          <w:szCs w:val="20"/>
        </w:rPr>
        <w:t xml:space="preserve"> UMAP clustering by </w:t>
      </w:r>
      <w:r w:rsidR="00B15452" w:rsidRPr="00102B65">
        <w:rPr>
          <w:rFonts w:ascii="Arial" w:eastAsia="Arial" w:hAnsi="Arial" w:cs="Arial"/>
          <w:sz w:val="20"/>
          <w:szCs w:val="20"/>
        </w:rPr>
        <w:t xml:space="preserve">the taxonomic </w:t>
      </w:r>
      <w:r w:rsidR="00A372DD" w:rsidRPr="00102B65">
        <w:rPr>
          <w:rFonts w:ascii="Arial" w:eastAsia="Arial" w:hAnsi="Arial" w:cs="Arial"/>
          <w:sz w:val="20"/>
          <w:szCs w:val="20"/>
        </w:rPr>
        <w:t>discovery algorithm</w:t>
      </w:r>
      <w:r w:rsidR="00B15452" w:rsidRPr="00102B65">
        <w:rPr>
          <w:rFonts w:ascii="Arial" w:eastAsia="Arial" w:hAnsi="Arial" w:cs="Arial"/>
          <w:sz w:val="20"/>
          <w:szCs w:val="20"/>
        </w:rPr>
        <w:t xml:space="preserve"> (TDA)</w:t>
      </w:r>
      <w:r w:rsidR="00A372DD" w:rsidRPr="00102B65">
        <w:rPr>
          <w:rFonts w:ascii="Arial" w:eastAsia="Arial" w:hAnsi="Arial" w:cs="Arial"/>
          <w:sz w:val="20"/>
          <w:szCs w:val="20"/>
        </w:rPr>
        <w:t xml:space="preserve"> using the estimated genus abundance of barcode gro</w:t>
      </w:r>
      <w:r w:rsidR="00B15452" w:rsidRPr="00102B65">
        <w:rPr>
          <w:rFonts w:ascii="Arial" w:eastAsia="Arial" w:hAnsi="Arial" w:cs="Arial"/>
          <w:sz w:val="20"/>
          <w:szCs w:val="20"/>
        </w:rPr>
        <w:t>u</w:t>
      </w:r>
      <w:r w:rsidR="00A372DD" w:rsidRPr="00102B65">
        <w:rPr>
          <w:rFonts w:ascii="Arial" w:eastAsia="Arial" w:hAnsi="Arial" w:cs="Arial"/>
          <w:sz w:val="20"/>
          <w:szCs w:val="20"/>
        </w:rPr>
        <w:t xml:space="preserve">ps that passed filtering. The UMAP </w:t>
      </w:r>
      <w:r w:rsidR="0083182D" w:rsidRPr="00102B65">
        <w:rPr>
          <w:rFonts w:ascii="Arial" w:eastAsia="Arial" w:hAnsi="Arial" w:cs="Arial"/>
          <w:sz w:val="20"/>
          <w:szCs w:val="20"/>
        </w:rPr>
        <w:t xml:space="preserve">plot </w:t>
      </w:r>
      <w:r w:rsidR="00A372DD" w:rsidRPr="00102B65">
        <w:rPr>
          <w:rFonts w:ascii="Arial" w:eastAsia="Arial" w:hAnsi="Arial" w:cs="Arial"/>
          <w:sz w:val="20"/>
          <w:szCs w:val="20"/>
        </w:rPr>
        <w:t>highlight</w:t>
      </w:r>
      <w:r w:rsidR="0083182D" w:rsidRPr="00102B65">
        <w:rPr>
          <w:rFonts w:ascii="Arial" w:eastAsia="Arial" w:hAnsi="Arial" w:cs="Arial"/>
          <w:sz w:val="20"/>
          <w:szCs w:val="20"/>
        </w:rPr>
        <w:t>s</w:t>
      </w:r>
      <w:r w:rsidR="00A372DD" w:rsidRPr="00102B65">
        <w:rPr>
          <w:rFonts w:ascii="Arial" w:eastAsia="Arial" w:hAnsi="Arial" w:cs="Arial"/>
          <w:sz w:val="20"/>
          <w:szCs w:val="20"/>
        </w:rPr>
        <w:t xml:space="preserve"> the </w:t>
      </w:r>
      <w:r w:rsidR="0083182D" w:rsidRPr="00102B65">
        <w:rPr>
          <w:rFonts w:ascii="Arial" w:eastAsia="Arial" w:hAnsi="Arial" w:cs="Arial"/>
          <w:sz w:val="20"/>
          <w:szCs w:val="20"/>
        </w:rPr>
        <w:t>difference</w:t>
      </w:r>
      <w:r w:rsidR="00A372DD" w:rsidRPr="00102B65">
        <w:rPr>
          <w:rFonts w:ascii="Arial" w:eastAsia="Arial" w:hAnsi="Arial" w:cs="Arial"/>
          <w:sz w:val="20"/>
          <w:szCs w:val="20"/>
        </w:rPr>
        <w:t xml:space="preserve"> between reference genome-based identification and Kraken2-based identification (</w:t>
      </w:r>
      <w:r w:rsidR="0083182D" w:rsidRPr="00102B65">
        <w:rPr>
          <w:rFonts w:ascii="Arial" w:eastAsia="Arial" w:hAnsi="Arial" w:cs="Arial"/>
          <w:sz w:val="20"/>
          <w:szCs w:val="20"/>
        </w:rPr>
        <w:t xml:space="preserve">as reported in </w:t>
      </w:r>
      <w:r w:rsidR="00A372DD" w:rsidRPr="00102B65">
        <w:rPr>
          <w:rFonts w:ascii="Arial" w:eastAsia="Arial" w:hAnsi="Arial" w:cs="Arial"/>
          <w:b/>
          <w:bCs/>
          <w:sz w:val="20"/>
          <w:szCs w:val="20"/>
        </w:rPr>
        <w:t xml:space="preserve">Fig. </w:t>
      </w:r>
      <w:r w:rsidR="0083182D" w:rsidRPr="00102B65">
        <w:rPr>
          <w:rFonts w:ascii="Arial" w:eastAsia="Arial" w:hAnsi="Arial" w:cs="Arial"/>
          <w:b/>
          <w:bCs/>
          <w:sz w:val="20"/>
          <w:szCs w:val="20"/>
        </w:rPr>
        <w:t>2g</w:t>
      </w:r>
      <w:r w:rsidR="00A372DD" w:rsidRPr="00102B65">
        <w:rPr>
          <w:rFonts w:ascii="Arial" w:eastAsia="Arial" w:hAnsi="Arial" w:cs="Arial"/>
          <w:sz w:val="20"/>
          <w:szCs w:val="20"/>
        </w:rPr>
        <w:t xml:space="preserve">). </w:t>
      </w:r>
      <w:r w:rsidR="00A372DD">
        <w:rPr>
          <w:rFonts w:ascii="Arial" w:eastAsia="Arial" w:hAnsi="Arial" w:cs="Arial"/>
          <w:color w:val="212121"/>
          <w:sz w:val="20"/>
          <w:szCs w:val="20"/>
        </w:rPr>
        <w:br w:type="page"/>
      </w:r>
    </w:p>
    <w:p w14:paraId="3DD909A8" w14:textId="60A2EC14" w:rsidR="00C8725D" w:rsidRPr="003B6730" w:rsidRDefault="000B2AFE" w:rsidP="00A0302B">
      <w:pPr>
        <w:jc w:val="center"/>
        <w:rPr>
          <w:rFonts w:ascii="Arial" w:eastAsia="Arial" w:hAnsi="Arial" w:cs="Arial"/>
          <w:color w:val="212121"/>
          <w:sz w:val="20"/>
          <w:szCs w:val="20"/>
        </w:rPr>
      </w:pPr>
      <w:r>
        <w:rPr>
          <w:rFonts w:ascii="Arial" w:eastAsia="Arial" w:hAnsi="Arial" w:cs="Arial"/>
          <w:noProof/>
          <w:color w:val="212121"/>
          <w:sz w:val="20"/>
          <w:szCs w:val="20"/>
        </w:rPr>
        <w:lastRenderedPageBreak/>
        <w:drawing>
          <wp:inline distT="0" distB="0" distL="0" distR="0" wp14:anchorId="6547A3CA" wp14:editId="682BA0A4">
            <wp:extent cx="3162300" cy="3314700"/>
            <wp:effectExtent l="0" t="0" r="0" b="0"/>
            <wp:docPr id="46795020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950209" name="Picture 467950209"/>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162300" cy="3314700"/>
                    </a:xfrm>
                    <a:prstGeom prst="rect">
                      <a:avLst/>
                    </a:prstGeom>
                  </pic:spPr>
                </pic:pic>
              </a:graphicData>
            </a:graphic>
          </wp:inline>
        </w:drawing>
      </w:r>
    </w:p>
    <w:p w14:paraId="6A12E8AE" w14:textId="43EC033C" w:rsidR="00E81919" w:rsidRDefault="00724036" w:rsidP="001427FB">
      <w:pPr>
        <w:jc w:val="both"/>
        <w:rPr>
          <w:rFonts w:ascii="Arial" w:eastAsia="Arial" w:hAnsi="Arial" w:cs="Arial"/>
          <w:color w:val="212121"/>
          <w:sz w:val="20"/>
          <w:szCs w:val="20"/>
        </w:rPr>
      </w:pPr>
      <w:r>
        <w:rPr>
          <w:rFonts w:ascii="Arial" w:eastAsia="Arial" w:hAnsi="Arial" w:cs="Arial"/>
          <w:b/>
          <w:bCs/>
          <w:color w:val="212121"/>
          <w:sz w:val="20"/>
          <w:szCs w:val="20"/>
        </w:rPr>
        <w:t>Figure</w:t>
      </w:r>
      <w:r w:rsidR="008811A6">
        <w:rPr>
          <w:rFonts w:ascii="Arial" w:eastAsia="Arial" w:hAnsi="Arial" w:cs="Arial"/>
          <w:b/>
          <w:bCs/>
          <w:color w:val="212121"/>
          <w:sz w:val="20"/>
          <w:szCs w:val="20"/>
        </w:rPr>
        <w:t xml:space="preserve"> S</w:t>
      </w:r>
      <w:r w:rsidR="00A27394">
        <w:rPr>
          <w:rFonts w:ascii="Arial" w:eastAsia="Arial" w:hAnsi="Arial" w:cs="Arial"/>
          <w:b/>
          <w:bCs/>
          <w:color w:val="212121"/>
          <w:sz w:val="20"/>
          <w:szCs w:val="20"/>
        </w:rPr>
        <w:t>9</w:t>
      </w:r>
      <w:r w:rsidR="000B2AFE">
        <w:rPr>
          <w:rFonts w:ascii="Arial" w:eastAsia="Arial" w:hAnsi="Arial" w:cs="Arial"/>
          <w:b/>
          <w:bCs/>
          <w:color w:val="212121"/>
          <w:sz w:val="20"/>
          <w:szCs w:val="20"/>
        </w:rPr>
        <w:t xml:space="preserve"> |</w:t>
      </w:r>
      <w:r w:rsidR="00C8725D">
        <w:rPr>
          <w:rFonts w:ascii="Arial" w:eastAsia="Arial" w:hAnsi="Arial" w:cs="Arial"/>
          <w:b/>
          <w:bCs/>
          <w:color w:val="212121"/>
          <w:sz w:val="20"/>
          <w:szCs w:val="20"/>
        </w:rPr>
        <w:t xml:space="preserve"> </w:t>
      </w:r>
      <w:r w:rsidR="000B2AFE" w:rsidRPr="008711A7">
        <w:rPr>
          <w:rFonts w:ascii="Arial" w:eastAsia="Arial" w:hAnsi="Arial" w:cs="Arial"/>
          <w:b/>
          <w:bCs/>
          <w:sz w:val="20"/>
          <w:szCs w:val="20"/>
        </w:rPr>
        <w:t>Flowchart of EASi-seq and metagenomic data integration process</w:t>
      </w:r>
      <w:r w:rsidR="00E81919" w:rsidRPr="008711A7">
        <w:rPr>
          <w:rFonts w:ascii="Arial" w:eastAsia="Arial" w:hAnsi="Arial" w:cs="Arial"/>
          <w:b/>
          <w:bCs/>
          <w:color w:val="212121"/>
          <w:sz w:val="20"/>
          <w:szCs w:val="20"/>
        </w:rPr>
        <w:t xml:space="preserve">. </w:t>
      </w:r>
      <w:r w:rsidR="000B2AFE" w:rsidRPr="008711A7">
        <w:rPr>
          <w:rFonts w:ascii="Arial" w:eastAsia="Arial" w:hAnsi="Arial" w:cs="Arial"/>
          <w:b/>
          <w:bCs/>
          <w:color w:val="212121"/>
          <w:sz w:val="20"/>
          <w:szCs w:val="20"/>
        </w:rPr>
        <w:t>a</w:t>
      </w:r>
      <w:r w:rsidR="000B2AFE">
        <w:rPr>
          <w:rFonts w:ascii="Arial" w:eastAsia="Arial" w:hAnsi="Arial" w:cs="Arial"/>
          <w:color w:val="212121"/>
          <w:sz w:val="20"/>
          <w:szCs w:val="20"/>
        </w:rPr>
        <w:t>,</w:t>
      </w:r>
      <w:r w:rsidR="007901A3">
        <w:rPr>
          <w:rFonts w:ascii="Arial" w:eastAsia="Arial" w:hAnsi="Arial" w:cs="Arial"/>
          <w:color w:val="212121"/>
          <w:sz w:val="20"/>
          <w:szCs w:val="20"/>
        </w:rPr>
        <w:t xml:space="preserve"> </w:t>
      </w:r>
      <w:r w:rsidR="00E81919">
        <w:rPr>
          <w:rFonts w:ascii="Arial" w:eastAsia="Arial" w:hAnsi="Arial" w:cs="Arial"/>
          <w:color w:val="212121"/>
          <w:sz w:val="20"/>
          <w:szCs w:val="20"/>
        </w:rPr>
        <w:t>The</w:t>
      </w:r>
      <w:r w:rsidR="007901A3">
        <w:rPr>
          <w:rFonts w:ascii="Arial" w:eastAsia="Arial" w:hAnsi="Arial" w:cs="Arial"/>
          <w:color w:val="212121"/>
          <w:sz w:val="20"/>
          <w:szCs w:val="20"/>
        </w:rPr>
        <w:t xml:space="preserve"> barcode sequences are extracted from EASi-seq raw read</w:t>
      </w:r>
      <w:r w:rsidR="000B2AFE">
        <w:rPr>
          <w:rFonts w:ascii="Arial" w:eastAsia="Arial" w:hAnsi="Arial" w:cs="Arial"/>
          <w:color w:val="212121"/>
          <w:sz w:val="20"/>
          <w:szCs w:val="20"/>
        </w:rPr>
        <w:t>s</w:t>
      </w:r>
      <w:r w:rsidR="007901A3">
        <w:rPr>
          <w:rFonts w:ascii="Arial" w:eastAsia="Arial" w:hAnsi="Arial" w:cs="Arial"/>
          <w:color w:val="212121"/>
          <w:sz w:val="20"/>
          <w:szCs w:val="20"/>
        </w:rPr>
        <w:t xml:space="preserve"> and </w:t>
      </w:r>
      <w:r w:rsidR="000B2AFE">
        <w:rPr>
          <w:rFonts w:ascii="Arial" w:eastAsia="Arial" w:hAnsi="Arial" w:cs="Arial"/>
          <w:color w:val="212121"/>
          <w:sz w:val="20"/>
          <w:szCs w:val="20"/>
        </w:rPr>
        <w:t xml:space="preserve">used to </w:t>
      </w:r>
      <w:r w:rsidR="00275331">
        <w:rPr>
          <w:rFonts w:ascii="Arial" w:eastAsia="Arial" w:hAnsi="Arial" w:cs="Arial"/>
          <w:color w:val="212121"/>
          <w:sz w:val="20"/>
          <w:szCs w:val="20"/>
        </w:rPr>
        <w:t>assign</w:t>
      </w:r>
      <w:r w:rsidR="000B2AFE">
        <w:rPr>
          <w:rFonts w:ascii="Arial" w:eastAsia="Arial" w:hAnsi="Arial" w:cs="Arial"/>
          <w:color w:val="212121"/>
          <w:sz w:val="20"/>
          <w:szCs w:val="20"/>
        </w:rPr>
        <w:t xml:space="preserve"> </w:t>
      </w:r>
      <w:r w:rsidR="007901A3">
        <w:rPr>
          <w:rFonts w:ascii="Arial" w:eastAsia="Arial" w:hAnsi="Arial" w:cs="Arial"/>
          <w:color w:val="212121"/>
          <w:sz w:val="20"/>
          <w:szCs w:val="20"/>
        </w:rPr>
        <w:t xml:space="preserve">reads </w:t>
      </w:r>
      <w:r w:rsidR="00275331">
        <w:rPr>
          <w:rFonts w:ascii="Arial" w:eastAsia="Arial" w:hAnsi="Arial" w:cs="Arial"/>
          <w:color w:val="212121"/>
          <w:sz w:val="20"/>
          <w:szCs w:val="20"/>
        </w:rPr>
        <w:t>to</w:t>
      </w:r>
      <w:r w:rsidR="007901A3">
        <w:rPr>
          <w:rFonts w:ascii="Arial" w:eastAsia="Arial" w:hAnsi="Arial" w:cs="Arial"/>
          <w:color w:val="212121"/>
          <w:sz w:val="20"/>
          <w:szCs w:val="20"/>
        </w:rPr>
        <w:t xml:space="preserve"> barcode</w:t>
      </w:r>
      <w:r w:rsidR="00275331">
        <w:rPr>
          <w:rFonts w:ascii="Arial" w:eastAsia="Arial" w:hAnsi="Arial" w:cs="Arial"/>
          <w:color w:val="212121"/>
          <w:sz w:val="20"/>
          <w:szCs w:val="20"/>
        </w:rPr>
        <w:t xml:space="preserve"> groups</w:t>
      </w:r>
      <w:r w:rsidR="007901A3">
        <w:rPr>
          <w:rFonts w:ascii="Arial" w:eastAsia="Arial" w:hAnsi="Arial" w:cs="Arial"/>
          <w:color w:val="212121"/>
          <w:sz w:val="20"/>
          <w:szCs w:val="20"/>
        </w:rPr>
        <w:t xml:space="preserve">. The taxonomy abundance of each barcode group is estimated </w:t>
      </w:r>
      <w:r w:rsidR="00275331">
        <w:rPr>
          <w:rFonts w:ascii="Arial" w:eastAsia="Arial" w:hAnsi="Arial" w:cs="Arial"/>
          <w:color w:val="212121"/>
          <w:sz w:val="20"/>
          <w:szCs w:val="20"/>
        </w:rPr>
        <w:t xml:space="preserve">before </w:t>
      </w:r>
      <w:r w:rsidR="007901A3">
        <w:rPr>
          <w:rFonts w:ascii="Arial" w:eastAsia="Arial" w:hAnsi="Arial" w:cs="Arial"/>
          <w:color w:val="212121"/>
          <w:sz w:val="20"/>
          <w:szCs w:val="20"/>
        </w:rPr>
        <w:t>cluster</w:t>
      </w:r>
      <w:r w:rsidR="00275331">
        <w:rPr>
          <w:rFonts w:ascii="Arial" w:eastAsia="Arial" w:hAnsi="Arial" w:cs="Arial"/>
          <w:color w:val="212121"/>
          <w:sz w:val="20"/>
          <w:szCs w:val="20"/>
        </w:rPr>
        <w:t>ing</w:t>
      </w:r>
      <w:r w:rsidR="007901A3">
        <w:rPr>
          <w:rFonts w:ascii="Arial" w:eastAsia="Arial" w:hAnsi="Arial" w:cs="Arial"/>
          <w:color w:val="212121"/>
          <w:sz w:val="20"/>
          <w:szCs w:val="20"/>
        </w:rPr>
        <w:t xml:space="preserve"> by </w:t>
      </w:r>
      <w:r w:rsidR="000B2AFE">
        <w:rPr>
          <w:rFonts w:ascii="Arial" w:eastAsia="Arial" w:hAnsi="Arial" w:cs="Arial"/>
          <w:color w:val="212121"/>
          <w:sz w:val="20"/>
          <w:szCs w:val="20"/>
        </w:rPr>
        <w:t xml:space="preserve">the taxonomy </w:t>
      </w:r>
      <w:r w:rsidR="007901A3">
        <w:rPr>
          <w:rFonts w:ascii="Arial" w:eastAsia="Arial" w:hAnsi="Arial" w:cs="Arial"/>
          <w:color w:val="212121"/>
          <w:sz w:val="20"/>
          <w:szCs w:val="20"/>
        </w:rPr>
        <w:t>discovery algorithm</w:t>
      </w:r>
      <w:r w:rsidR="000B2AFE">
        <w:rPr>
          <w:rFonts w:ascii="Arial" w:eastAsia="Arial" w:hAnsi="Arial" w:cs="Arial"/>
          <w:color w:val="212121"/>
          <w:sz w:val="20"/>
          <w:szCs w:val="20"/>
        </w:rPr>
        <w:t xml:space="preserve"> (TDA)</w:t>
      </w:r>
      <w:r w:rsidR="007901A3">
        <w:rPr>
          <w:rFonts w:ascii="Arial" w:eastAsia="Arial" w:hAnsi="Arial" w:cs="Arial"/>
          <w:color w:val="212121"/>
          <w:sz w:val="20"/>
          <w:szCs w:val="20"/>
        </w:rPr>
        <w:t xml:space="preserve">. </w:t>
      </w:r>
      <w:r w:rsidR="000B2AFE" w:rsidRPr="008711A7">
        <w:rPr>
          <w:rFonts w:ascii="Arial" w:eastAsia="Arial" w:hAnsi="Arial" w:cs="Arial"/>
          <w:b/>
          <w:bCs/>
          <w:color w:val="212121"/>
          <w:sz w:val="20"/>
          <w:szCs w:val="20"/>
        </w:rPr>
        <w:t>b</w:t>
      </w:r>
      <w:r w:rsidR="000B2AFE">
        <w:rPr>
          <w:rFonts w:ascii="Arial" w:eastAsia="Arial" w:hAnsi="Arial" w:cs="Arial"/>
          <w:color w:val="212121"/>
          <w:sz w:val="20"/>
          <w:szCs w:val="20"/>
        </w:rPr>
        <w:t>,</w:t>
      </w:r>
      <w:r w:rsidR="007901A3">
        <w:rPr>
          <w:rFonts w:ascii="Arial" w:eastAsia="Arial" w:hAnsi="Arial" w:cs="Arial"/>
          <w:color w:val="212121"/>
          <w:sz w:val="20"/>
          <w:szCs w:val="20"/>
        </w:rPr>
        <w:t xml:space="preserve"> </w:t>
      </w:r>
      <w:r w:rsidR="000B2AFE">
        <w:rPr>
          <w:rFonts w:ascii="Arial" w:eastAsia="Arial" w:hAnsi="Arial" w:cs="Arial"/>
          <w:color w:val="212121"/>
          <w:sz w:val="20"/>
          <w:szCs w:val="20"/>
        </w:rPr>
        <w:t xml:space="preserve">Concurrently, the </w:t>
      </w:r>
      <w:r w:rsidR="007901A3">
        <w:rPr>
          <w:rFonts w:ascii="Arial" w:eastAsia="Arial" w:hAnsi="Arial" w:cs="Arial"/>
          <w:color w:val="212121"/>
          <w:sz w:val="20"/>
          <w:szCs w:val="20"/>
        </w:rPr>
        <w:t xml:space="preserve">metagenomic reads are assembled into contigs, and the raw reads are mapped back to the contigs to </w:t>
      </w:r>
      <w:r w:rsidR="000B0ECE">
        <w:rPr>
          <w:rFonts w:ascii="Arial" w:eastAsia="Arial" w:hAnsi="Arial" w:cs="Arial"/>
          <w:color w:val="212121"/>
          <w:sz w:val="20"/>
          <w:szCs w:val="20"/>
        </w:rPr>
        <w:t xml:space="preserve">identify the raw </w:t>
      </w:r>
      <w:r w:rsidR="007901A3">
        <w:rPr>
          <w:rFonts w:ascii="Arial" w:eastAsia="Arial" w:hAnsi="Arial" w:cs="Arial"/>
          <w:color w:val="212121"/>
          <w:sz w:val="20"/>
          <w:szCs w:val="20"/>
        </w:rPr>
        <w:t>short reads</w:t>
      </w:r>
      <w:r w:rsidR="000B0ECE">
        <w:rPr>
          <w:rFonts w:ascii="Arial" w:eastAsia="Arial" w:hAnsi="Arial" w:cs="Arial"/>
          <w:color w:val="212121"/>
          <w:sz w:val="20"/>
          <w:szCs w:val="20"/>
        </w:rPr>
        <w:t xml:space="preserve"> associated with each contig</w:t>
      </w:r>
      <w:r w:rsidR="007901A3">
        <w:rPr>
          <w:rFonts w:ascii="Arial" w:eastAsia="Arial" w:hAnsi="Arial" w:cs="Arial"/>
          <w:color w:val="212121"/>
          <w:sz w:val="20"/>
          <w:szCs w:val="20"/>
        </w:rPr>
        <w:t xml:space="preserve">. The reads associated with </w:t>
      </w:r>
      <w:r w:rsidR="000B0ECE">
        <w:rPr>
          <w:rFonts w:ascii="Arial" w:eastAsia="Arial" w:hAnsi="Arial" w:cs="Arial"/>
          <w:color w:val="212121"/>
          <w:sz w:val="20"/>
          <w:szCs w:val="20"/>
        </w:rPr>
        <w:t xml:space="preserve">a given </w:t>
      </w:r>
      <w:r w:rsidR="007901A3">
        <w:rPr>
          <w:rFonts w:ascii="Arial" w:eastAsia="Arial" w:hAnsi="Arial" w:cs="Arial"/>
          <w:color w:val="212121"/>
          <w:sz w:val="20"/>
          <w:szCs w:val="20"/>
        </w:rPr>
        <w:t xml:space="preserve">contig are treated as </w:t>
      </w:r>
      <w:r w:rsidR="000B0ECE">
        <w:rPr>
          <w:rFonts w:ascii="Arial" w:eastAsia="Arial" w:hAnsi="Arial" w:cs="Arial"/>
          <w:color w:val="212121"/>
          <w:sz w:val="20"/>
          <w:szCs w:val="20"/>
        </w:rPr>
        <w:t xml:space="preserve">a </w:t>
      </w:r>
      <w:r w:rsidR="007901A3">
        <w:rPr>
          <w:rFonts w:ascii="Arial" w:eastAsia="Arial" w:hAnsi="Arial" w:cs="Arial"/>
          <w:color w:val="212121"/>
          <w:sz w:val="20"/>
          <w:szCs w:val="20"/>
        </w:rPr>
        <w:t xml:space="preserve">barcode group and processed with TDA to generate annotated contigs. </w:t>
      </w:r>
      <w:r w:rsidR="000B2AFE" w:rsidRPr="008711A7">
        <w:rPr>
          <w:rFonts w:ascii="Arial" w:eastAsia="Arial" w:hAnsi="Arial" w:cs="Arial"/>
          <w:b/>
          <w:bCs/>
          <w:color w:val="212121"/>
          <w:sz w:val="20"/>
          <w:szCs w:val="20"/>
        </w:rPr>
        <w:t>c</w:t>
      </w:r>
      <w:r w:rsidR="000B2AFE">
        <w:rPr>
          <w:rFonts w:ascii="Arial" w:eastAsia="Arial" w:hAnsi="Arial" w:cs="Arial"/>
          <w:color w:val="212121"/>
          <w:sz w:val="20"/>
          <w:szCs w:val="20"/>
        </w:rPr>
        <w:t>,</w:t>
      </w:r>
      <w:r w:rsidR="007901A3">
        <w:rPr>
          <w:rFonts w:ascii="Arial" w:eastAsia="Arial" w:hAnsi="Arial" w:cs="Arial"/>
          <w:color w:val="212121"/>
          <w:sz w:val="20"/>
          <w:szCs w:val="20"/>
        </w:rPr>
        <w:t xml:space="preserve"> The EASi-seq barcode groups and contig barcode groups are integrated and clustered. All the reads from the barcodes in the same cluster are </w:t>
      </w:r>
      <w:r w:rsidR="009F1729">
        <w:rPr>
          <w:rFonts w:ascii="Arial" w:eastAsia="Arial" w:hAnsi="Arial" w:cs="Arial"/>
          <w:color w:val="212121"/>
          <w:sz w:val="20"/>
          <w:szCs w:val="20"/>
        </w:rPr>
        <w:t>pooled</w:t>
      </w:r>
      <w:r w:rsidR="007901A3">
        <w:rPr>
          <w:rFonts w:ascii="Arial" w:eastAsia="Arial" w:hAnsi="Arial" w:cs="Arial"/>
          <w:color w:val="212121"/>
          <w:sz w:val="20"/>
          <w:szCs w:val="20"/>
        </w:rPr>
        <w:t xml:space="preserve"> and co-assembled. </w:t>
      </w:r>
      <w:r w:rsidR="00A27394">
        <w:rPr>
          <w:rFonts w:ascii="Arial" w:eastAsia="Arial" w:hAnsi="Arial" w:cs="Arial"/>
          <w:color w:val="212121"/>
          <w:sz w:val="20"/>
          <w:szCs w:val="20"/>
        </w:rPr>
        <w:br w:type="page"/>
      </w:r>
    </w:p>
    <w:p w14:paraId="7F72E0B3" w14:textId="7C3504EB" w:rsidR="00A27394" w:rsidRPr="003B6730" w:rsidRDefault="00556806" w:rsidP="00EE1E64">
      <w:pPr>
        <w:jc w:val="center"/>
        <w:rPr>
          <w:rFonts w:ascii="Arial" w:eastAsia="Arial" w:hAnsi="Arial" w:cs="Arial"/>
          <w:color w:val="212121"/>
          <w:sz w:val="20"/>
          <w:szCs w:val="20"/>
        </w:rPr>
      </w:pPr>
      <w:r>
        <w:rPr>
          <w:rFonts w:ascii="Arial" w:eastAsia="Arial" w:hAnsi="Arial" w:cs="Arial"/>
          <w:noProof/>
          <w:color w:val="212121"/>
          <w:sz w:val="20"/>
          <w:szCs w:val="20"/>
        </w:rPr>
        <w:lastRenderedPageBreak/>
        <w:drawing>
          <wp:inline distT="0" distB="0" distL="0" distR="0" wp14:anchorId="190A9EA7" wp14:editId="731FBFF5">
            <wp:extent cx="6477000" cy="4051300"/>
            <wp:effectExtent l="0" t="0" r="0" b="0"/>
            <wp:docPr id="212719555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195551" name="Picture 212719555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477000" cy="4051300"/>
                    </a:xfrm>
                    <a:prstGeom prst="rect">
                      <a:avLst/>
                    </a:prstGeom>
                  </pic:spPr>
                </pic:pic>
              </a:graphicData>
            </a:graphic>
          </wp:inline>
        </w:drawing>
      </w:r>
    </w:p>
    <w:p w14:paraId="024D8A7C" w14:textId="2D5E3DA3" w:rsidR="00BF4CED" w:rsidRPr="00640F58" w:rsidRDefault="00A27394" w:rsidP="00FC3890">
      <w:pPr>
        <w:jc w:val="both"/>
        <w:rPr>
          <w:rFonts w:ascii="Arial" w:eastAsia="Arial" w:hAnsi="Arial" w:cs="Arial"/>
          <w:color w:val="212121"/>
          <w:sz w:val="20"/>
          <w:szCs w:val="20"/>
        </w:rPr>
      </w:pPr>
      <w:r w:rsidRPr="00640F58">
        <w:rPr>
          <w:rFonts w:ascii="Arial" w:eastAsia="Arial" w:hAnsi="Arial" w:cs="Arial"/>
          <w:b/>
          <w:bCs/>
          <w:color w:val="212121"/>
          <w:sz w:val="20"/>
          <w:szCs w:val="20"/>
        </w:rPr>
        <w:t>Figure S10</w:t>
      </w:r>
      <w:r w:rsidR="00640F58" w:rsidRPr="00640F58">
        <w:rPr>
          <w:rFonts w:ascii="Arial" w:eastAsia="Arial" w:hAnsi="Arial" w:cs="Arial"/>
          <w:b/>
          <w:bCs/>
          <w:color w:val="212121"/>
          <w:sz w:val="20"/>
          <w:szCs w:val="20"/>
        </w:rPr>
        <w:t xml:space="preserve"> | </w:t>
      </w:r>
      <w:r w:rsidR="00640F58" w:rsidRPr="008711A7">
        <w:rPr>
          <w:rFonts w:ascii="Arial" w:eastAsia="Arial" w:hAnsi="Arial" w:cs="Arial"/>
          <w:b/>
          <w:bCs/>
          <w:sz w:val="20"/>
          <w:szCs w:val="20"/>
        </w:rPr>
        <w:t xml:space="preserve">Quast evaluation of the </w:t>
      </w:r>
      <w:proofErr w:type="spellStart"/>
      <w:r w:rsidR="00640F58" w:rsidRPr="008711A7">
        <w:rPr>
          <w:rFonts w:ascii="Arial" w:eastAsia="Arial" w:hAnsi="Arial" w:cs="Arial"/>
          <w:b/>
          <w:bCs/>
          <w:color w:val="212121"/>
          <w:sz w:val="20"/>
          <w:szCs w:val="20"/>
        </w:rPr>
        <w:t>ZymoBIOMICS</w:t>
      </w:r>
      <w:proofErr w:type="spellEnd"/>
      <w:r w:rsidR="00640F58" w:rsidRPr="008711A7">
        <w:rPr>
          <w:rFonts w:ascii="Arial" w:eastAsia="Arial" w:hAnsi="Arial" w:cs="Arial"/>
          <w:b/>
          <w:bCs/>
          <w:color w:val="212121"/>
          <w:sz w:val="20"/>
          <w:szCs w:val="20"/>
        </w:rPr>
        <w:t xml:space="preserve"> </w:t>
      </w:r>
      <w:r w:rsidR="00640F58" w:rsidRPr="008711A7">
        <w:rPr>
          <w:rFonts w:ascii="Arial" w:eastAsia="Arial" w:hAnsi="Arial" w:cs="Arial"/>
          <w:b/>
          <w:bCs/>
          <w:sz w:val="20"/>
          <w:szCs w:val="20"/>
        </w:rPr>
        <w:t>metagenomic assembly and contig filtering.</w:t>
      </w:r>
      <w:r w:rsidR="00640F58" w:rsidRPr="00640F58" w:rsidDel="00640F58">
        <w:rPr>
          <w:rFonts w:ascii="Arial" w:eastAsia="Arial" w:hAnsi="Arial" w:cs="Arial"/>
          <w:color w:val="212121"/>
          <w:sz w:val="20"/>
          <w:szCs w:val="20"/>
        </w:rPr>
        <w:t xml:space="preserve"> </w:t>
      </w:r>
      <w:r w:rsidRPr="008711A7">
        <w:rPr>
          <w:rFonts w:ascii="Arial" w:eastAsia="Arial" w:hAnsi="Arial" w:cs="Arial"/>
          <w:b/>
          <w:bCs/>
          <w:color w:val="212121"/>
          <w:sz w:val="20"/>
          <w:szCs w:val="20"/>
        </w:rPr>
        <w:t>a-c</w:t>
      </w:r>
      <w:r w:rsidRPr="00640F58">
        <w:rPr>
          <w:rFonts w:ascii="Arial" w:eastAsia="Arial" w:hAnsi="Arial" w:cs="Arial"/>
          <w:color w:val="212121"/>
          <w:sz w:val="20"/>
          <w:szCs w:val="20"/>
        </w:rPr>
        <w:t>, The contig length distribution (</w:t>
      </w:r>
      <w:r w:rsidRPr="008711A7">
        <w:rPr>
          <w:rFonts w:ascii="Arial" w:eastAsia="Arial" w:hAnsi="Arial" w:cs="Arial"/>
          <w:b/>
          <w:bCs/>
          <w:color w:val="212121"/>
          <w:sz w:val="20"/>
          <w:szCs w:val="20"/>
        </w:rPr>
        <w:t>a</w:t>
      </w:r>
      <w:r w:rsidRPr="00640F58">
        <w:rPr>
          <w:rFonts w:ascii="Arial" w:eastAsia="Arial" w:hAnsi="Arial" w:cs="Arial"/>
          <w:color w:val="212121"/>
          <w:sz w:val="20"/>
          <w:szCs w:val="20"/>
        </w:rPr>
        <w:t>), accumulative contig length (</w:t>
      </w:r>
      <w:r w:rsidRPr="008711A7">
        <w:rPr>
          <w:rFonts w:ascii="Arial" w:eastAsia="Arial" w:hAnsi="Arial" w:cs="Arial"/>
          <w:b/>
          <w:bCs/>
          <w:color w:val="212121"/>
          <w:sz w:val="20"/>
          <w:szCs w:val="20"/>
        </w:rPr>
        <w:t>b</w:t>
      </w:r>
      <w:r w:rsidRPr="00640F58">
        <w:rPr>
          <w:rFonts w:ascii="Arial" w:eastAsia="Arial" w:hAnsi="Arial" w:cs="Arial"/>
          <w:color w:val="212121"/>
          <w:sz w:val="20"/>
          <w:szCs w:val="20"/>
        </w:rPr>
        <w:t>), and GC content (</w:t>
      </w:r>
      <w:r w:rsidRPr="008711A7">
        <w:rPr>
          <w:rFonts w:ascii="Arial" w:eastAsia="Arial" w:hAnsi="Arial" w:cs="Arial"/>
          <w:b/>
          <w:bCs/>
          <w:color w:val="212121"/>
          <w:sz w:val="20"/>
          <w:szCs w:val="20"/>
        </w:rPr>
        <w:t>c</w:t>
      </w:r>
      <w:r w:rsidRPr="00640F58">
        <w:rPr>
          <w:rFonts w:ascii="Arial" w:eastAsia="Arial" w:hAnsi="Arial" w:cs="Arial"/>
          <w:color w:val="212121"/>
          <w:sz w:val="20"/>
          <w:szCs w:val="20"/>
        </w:rPr>
        <w:t xml:space="preserve">) of the </w:t>
      </w:r>
      <w:proofErr w:type="spellStart"/>
      <w:r w:rsidR="000B5E64" w:rsidRPr="00640F58">
        <w:rPr>
          <w:rFonts w:ascii="Arial" w:eastAsia="Arial" w:hAnsi="Arial" w:cs="Arial"/>
          <w:color w:val="212121"/>
          <w:sz w:val="20"/>
          <w:szCs w:val="20"/>
        </w:rPr>
        <w:t>ZymoB</w:t>
      </w:r>
      <w:r w:rsidR="000B5E64">
        <w:rPr>
          <w:rFonts w:ascii="Arial" w:eastAsia="Arial" w:hAnsi="Arial" w:cs="Arial"/>
          <w:color w:val="212121"/>
          <w:sz w:val="20"/>
          <w:szCs w:val="20"/>
        </w:rPr>
        <w:t>IOMICS</w:t>
      </w:r>
      <w:proofErr w:type="spellEnd"/>
      <w:r w:rsidR="000B5E64" w:rsidRPr="00640F58">
        <w:rPr>
          <w:rFonts w:ascii="Arial" w:eastAsia="Arial" w:hAnsi="Arial" w:cs="Arial"/>
          <w:color w:val="212121"/>
          <w:sz w:val="20"/>
          <w:szCs w:val="20"/>
        </w:rPr>
        <w:t xml:space="preserve"> </w:t>
      </w:r>
      <w:r w:rsidRPr="00640F58">
        <w:rPr>
          <w:rFonts w:ascii="Arial" w:eastAsia="Arial" w:hAnsi="Arial" w:cs="Arial"/>
          <w:color w:val="212121"/>
          <w:sz w:val="20"/>
          <w:szCs w:val="20"/>
        </w:rPr>
        <w:t xml:space="preserve">metagenomic assembly. The metagenomic shotgun reads of the </w:t>
      </w:r>
      <w:proofErr w:type="spellStart"/>
      <w:r w:rsidRPr="00640F58">
        <w:rPr>
          <w:rFonts w:ascii="Arial" w:eastAsia="Arial" w:hAnsi="Arial" w:cs="Arial"/>
          <w:color w:val="212121"/>
          <w:sz w:val="20"/>
          <w:szCs w:val="20"/>
        </w:rPr>
        <w:t>Zymo</w:t>
      </w:r>
      <w:r w:rsidR="000B5E64">
        <w:rPr>
          <w:rFonts w:ascii="Arial" w:eastAsia="Arial" w:hAnsi="Arial" w:cs="Arial"/>
          <w:color w:val="212121"/>
          <w:sz w:val="20"/>
          <w:szCs w:val="20"/>
        </w:rPr>
        <w:t>BIOMICS</w:t>
      </w:r>
      <w:proofErr w:type="spellEnd"/>
      <w:r w:rsidRPr="00640F58">
        <w:rPr>
          <w:rFonts w:ascii="Arial" w:eastAsia="Arial" w:hAnsi="Arial" w:cs="Arial"/>
          <w:color w:val="212121"/>
          <w:sz w:val="20"/>
          <w:szCs w:val="20"/>
        </w:rPr>
        <w:t xml:space="preserve"> community </w:t>
      </w:r>
      <w:r w:rsidR="00023988">
        <w:rPr>
          <w:rFonts w:ascii="Arial" w:eastAsia="Arial" w:hAnsi="Arial" w:cs="Arial"/>
          <w:color w:val="212121"/>
          <w:sz w:val="20"/>
          <w:szCs w:val="20"/>
        </w:rPr>
        <w:t>were</w:t>
      </w:r>
      <w:r w:rsidR="00023988" w:rsidRPr="00640F58">
        <w:rPr>
          <w:rFonts w:ascii="Arial" w:eastAsia="Arial" w:hAnsi="Arial" w:cs="Arial"/>
          <w:color w:val="212121"/>
          <w:sz w:val="20"/>
          <w:szCs w:val="20"/>
        </w:rPr>
        <w:t xml:space="preserve"> </w:t>
      </w:r>
      <w:r w:rsidRPr="00640F58">
        <w:rPr>
          <w:rFonts w:ascii="Arial" w:eastAsia="Arial" w:hAnsi="Arial" w:cs="Arial"/>
          <w:color w:val="212121"/>
          <w:sz w:val="20"/>
          <w:szCs w:val="20"/>
        </w:rPr>
        <w:t>assembled into contigs</w:t>
      </w:r>
      <w:r w:rsidR="00023988">
        <w:rPr>
          <w:rFonts w:ascii="Arial" w:eastAsia="Arial" w:hAnsi="Arial" w:cs="Arial"/>
          <w:color w:val="212121"/>
          <w:sz w:val="20"/>
          <w:szCs w:val="20"/>
        </w:rPr>
        <w:t xml:space="preserve"> before</w:t>
      </w:r>
      <w:r w:rsidRPr="00640F58">
        <w:rPr>
          <w:rFonts w:ascii="Arial" w:eastAsia="Arial" w:hAnsi="Arial" w:cs="Arial"/>
          <w:color w:val="212121"/>
          <w:sz w:val="20"/>
          <w:szCs w:val="20"/>
        </w:rPr>
        <w:t xml:space="preserve"> </w:t>
      </w:r>
      <w:r w:rsidR="00023988">
        <w:rPr>
          <w:rFonts w:ascii="Arial" w:eastAsia="Arial" w:hAnsi="Arial" w:cs="Arial"/>
          <w:color w:val="212121"/>
          <w:sz w:val="20"/>
          <w:szCs w:val="20"/>
        </w:rPr>
        <w:t>t</w:t>
      </w:r>
      <w:r w:rsidRPr="00640F58">
        <w:rPr>
          <w:rFonts w:ascii="Arial" w:eastAsia="Arial" w:hAnsi="Arial" w:cs="Arial"/>
          <w:color w:val="212121"/>
          <w:sz w:val="20"/>
          <w:szCs w:val="20"/>
        </w:rPr>
        <w:t xml:space="preserve">he quality </w:t>
      </w:r>
      <w:r w:rsidR="00644725">
        <w:rPr>
          <w:rFonts w:ascii="Arial" w:eastAsia="Arial" w:hAnsi="Arial" w:cs="Arial"/>
          <w:color w:val="212121"/>
          <w:sz w:val="20"/>
          <w:szCs w:val="20"/>
        </w:rPr>
        <w:t xml:space="preserve">was </w:t>
      </w:r>
      <w:r w:rsidRPr="00640F58">
        <w:rPr>
          <w:rFonts w:ascii="Arial" w:eastAsia="Arial" w:hAnsi="Arial" w:cs="Arial"/>
          <w:color w:val="212121"/>
          <w:sz w:val="20"/>
          <w:szCs w:val="20"/>
        </w:rPr>
        <w:t xml:space="preserve">evaluated by Quast. </w:t>
      </w:r>
      <w:r w:rsidRPr="002E4D20">
        <w:rPr>
          <w:rFonts w:ascii="Arial" w:eastAsia="Arial" w:hAnsi="Arial" w:cs="Arial"/>
          <w:sz w:val="20"/>
          <w:szCs w:val="20"/>
        </w:rPr>
        <w:t xml:space="preserve">Each contig </w:t>
      </w:r>
      <w:r w:rsidR="00F11403" w:rsidRPr="002E4D20">
        <w:rPr>
          <w:rFonts w:ascii="Arial" w:eastAsia="Arial" w:hAnsi="Arial" w:cs="Arial"/>
          <w:sz w:val="20"/>
          <w:szCs w:val="20"/>
        </w:rPr>
        <w:t xml:space="preserve">was </w:t>
      </w:r>
      <w:r w:rsidRPr="002E4D20">
        <w:rPr>
          <w:rFonts w:ascii="Arial" w:eastAsia="Arial" w:hAnsi="Arial" w:cs="Arial"/>
          <w:sz w:val="20"/>
          <w:szCs w:val="20"/>
        </w:rPr>
        <w:t>treated as a barcode group</w:t>
      </w:r>
      <w:r w:rsidR="00EA6F62" w:rsidRPr="002E4D20">
        <w:rPr>
          <w:rFonts w:ascii="Arial" w:eastAsia="Arial" w:hAnsi="Arial" w:cs="Arial"/>
          <w:sz w:val="20"/>
          <w:szCs w:val="20"/>
        </w:rPr>
        <w:t xml:space="preserve"> and </w:t>
      </w:r>
      <w:r w:rsidRPr="002E4D20">
        <w:rPr>
          <w:rFonts w:ascii="Arial" w:eastAsia="Arial" w:hAnsi="Arial" w:cs="Arial"/>
          <w:sz w:val="20"/>
          <w:szCs w:val="20"/>
        </w:rPr>
        <w:t xml:space="preserve">pair end reads associated to each contig were extracted. </w:t>
      </w:r>
      <w:r w:rsidRPr="008711A7">
        <w:rPr>
          <w:rFonts w:ascii="Arial" w:eastAsia="Arial" w:hAnsi="Arial" w:cs="Arial"/>
          <w:b/>
          <w:bCs/>
          <w:color w:val="212121"/>
          <w:sz w:val="20"/>
          <w:szCs w:val="20"/>
        </w:rPr>
        <w:t>d</w:t>
      </w:r>
      <w:r w:rsidRPr="00640F58">
        <w:rPr>
          <w:rFonts w:ascii="Arial" w:eastAsia="Arial" w:hAnsi="Arial" w:cs="Arial"/>
          <w:color w:val="212121"/>
          <w:sz w:val="20"/>
          <w:szCs w:val="20"/>
        </w:rPr>
        <w:t>,</w:t>
      </w:r>
      <w:r w:rsidR="002E4D20">
        <w:rPr>
          <w:rFonts w:ascii="Arial" w:eastAsia="Arial" w:hAnsi="Arial" w:cs="Arial"/>
          <w:color w:val="212121"/>
          <w:sz w:val="20"/>
          <w:szCs w:val="20"/>
        </w:rPr>
        <w:t xml:space="preserve"> </w:t>
      </w:r>
      <w:r w:rsidR="00121AA0">
        <w:rPr>
          <w:rFonts w:ascii="Arial" w:hAnsi="Arial" w:cs="Arial"/>
          <w:color w:val="212121"/>
          <w:sz w:val="20"/>
          <w:szCs w:val="20"/>
        </w:rPr>
        <w:t>C</w:t>
      </w:r>
      <w:r w:rsidR="00121AA0" w:rsidRPr="00E81919">
        <w:rPr>
          <w:rFonts w:ascii="Arial" w:hAnsi="Arial" w:cs="Arial"/>
          <w:color w:val="212121"/>
          <w:sz w:val="20"/>
          <w:szCs w:val="20"/>
        </w:rPr>
        <w:t xml:space="preserve">orrelation analysis between </w:t>
      </w:r>
      <w:r w:rsidR="00121AA0">
        <w:rPr>
          <w:rFonts w:ascii="Arial" w:hAnsi="Arial" w:cs="Arial"/>
          <w:color w:val="212121"/>
          <w:sz w:val="20"/>
          <w:szCs w:val="20"/>
        </w:rPr>
        <w:t>a</w:t>
      </w:r>
      <w:r w:rsidR="00121AA0" w:rsidRPr="00E81919">
        <w:rPr>
          <w:rFonts w:ascii="Arial" w:hAnsi="Arial" w:cs="Arial"/>
          <w:color w:val="212121"/>
          <w:sz w:val="20"/>
          <w:szCs w:val="20"/>
        </w:rPr>
        <w:t xml:space="preserve"> contig</w:t>
      </w:r>
      <w:r w:rsidR="00121AA0">
        <w:rPr>
          <w:rFonts w:ascii="Arial" w:hAnsi="Arial" w:cs="Arial"/>
          <w:color w:val="212121"/>
          <w:sz w:val="20"/>
          <w:szCs w:val="20"/>
        </w:rPr>
        <w:t>’s</w:t>
      </w:r>
      <w:r w:rsidR="00121AA0" w:rsidRPr="00E81919">
        <w:rPr>
          <w:rFonts w:ascii="Arial" w:hAnsi="Arial" w:cs="Arial"/>
          <w:color w:val="212121"/>
          <w:sz w:val="20"/>
          <w:szCs w:val="20"/>
        </w:rPr>
        <w:t xml:space="preserve"> length and the </w:t>
      </w:r>
      <w:r w:rsidR="00121AA0">
        <w:rPr>
          <w:rFonts w:ascii="Arial" w:hAnsi="Arial" w:cs="Arial"/>
          <w:color w:val="212121"/>
          <w:sz w:val="20"/>
          <w:szCs w:val="20"/>
        </w:rPr>
        <w:t xml:space="preserve">number </w:t>
      </w:r>
      <w:r w:rsidR="00121AA0" w:rsidRPr="00E81919">
        <w:rPr>
          <w:rFonts w:ascii="Arial" w:hAnsi="Arial" w:cs="Arial"/>
          <w:color w:val="212121"/>
          <w:sz w:val="20"/>
          <w:szCs w:val="20"/>
        </w:rPr>
        <w:t>of associated reads</w:t>
      </w:r>
      <w:r w:rsidR="00121AA0">
        <w:rPr>
          <w:rFonts w:ascii="Arial" w:hAnsi="Arial" w:cs="Arial"/>
          <w:color w:val="212121"/>
          <w:sz w:val="20"/>
          <w:szCs w:val="20"/>
        </w:rPr>
        <w:t xml:space="preserve"> found after alignment of the raw read data. Associated reads for each contig are treated as a barcode group in subsequent analysis.</w:t>
      </w:r>
      <w:r w:rsidRPr="00640F58">
        <w:rPr>
          <w:rFonts w:ascii="Arial" w:eastAsia="Arial" w:hAnsi="Arial" w:cs="Arial"/>
          <w:color w:val="212121"/>
          <w:sz w:val="20"/>
          <w:szCs w:val="20"/>
        </w:rPr>
        <w:t xml:space="preserve"> </w:t>
      </w:r>
      <w:r w:rsidRPr="008711A7">
        <w:rPr>
          <w:rFonts w:ascii="Arial" w:eastAsia="Arial" w:hAnsi="Arial" w:cs="Arial"/>
          <w:b/>
          <w:bCs/>
          <w:color w:val="212121"/>
          <w:sz w:val="20"/>
          <w:szCs w:val="20"/>
        </w:rPr>
        <w:t>e-f</w:t>
      </w:r>
      <w:r w:rsidRPr="00640F58">
        <w:rPr>
          <w:rFonts w:ascii="Arial" w:eastAsia="Arial" w:hAnsi="Arial" w:cs="Arial"/>
          <w:color w:val="212121"/>
          <w:sz w:val="20"/>
          <w:szCs w:val="20"/>
        </w:rPr>
        <w:t xml:space="preserve">, </w:t>
      </w:r>
      <w:r w:rsidR="00556806">
        <w:rPr>
          <w:rFonts w:ascii="Arial" w:eastAsia="Arial" w:hAnsi="Arial" w:cs="Arial"/>
          <w:color w:val="212121"/>
          <w:sz w:val="20"/>
          <w:szCs w:val="20"/>
        </w:rPr>
        <w:t>Filtering of c</w:t>
      </w:r>
      <w:r w:rsidR="00556806" w:rsidRPr="00640F58">
        <w:rPr>
          <w:rFonts w:ascii="Arial" w:eastAsia="Arial" w:hAnsi="Arial" w:cs="Arial"/>
          <w:color w:val="212121"/>
          <w:sz w:val="20"/>
          <w:szCs w:val="20"/>
        </w:rPr>
        <w:t xml:space="preserve">ontig </w:t>
      </w:r>
      <w:r w:rsidRPr="00640F58">
        <w:rPr>
          <w:rFonts w:ascii="Arial" w:eastAsia="Arial" w:hAnsi="Arial" w:cs="Arial"/>
          <w:color w:val="212121"/>
          <w:sz w:val="20"/>
          <w:szCs w:val="20"/>
        </w:rPr>
        <w:t>barcode group</w:t>
      </w:r>
      <w:r w:rsidR="00556806">
        <w:rPr>
          <w:rFonts w:ascii="Arial" w:eastAsia="Arial" w:hAnsi="Arial" w:cs="Arial"/>
          <w:color w:val="212121"/>
          <w:sz w:val="20"/>
          <w:szCs w:val="20"/>
        </w:rPr>
        <w:t>s</w:t>
      </w:r>
      <w:r w:rsidRPr="00640F58">
        <w:rPr>
          <w:rFonts w:ascii="Arial" w:eastAsia="Arial" w:hAnsi="Arial" w:cs="Arial"/>
          <w:color w:val="212121"/>
          <w:sz w:val="20"/>
          <w:szCs w:val="20"/>
        </w:rPr>
        <w:t xml:space="preserve"> by percentage of classified reads (</w:t>
      </w:r>
      <w:r w:rsidRPr="008711A7">
        <w:rPr>
          <w:rFonts w:ascii="Arial" w:eastAsia="Arial" w:hAnsi="Arial" w:cs="Arial"/>
          <w:b/>
          <w:bCs/>
          <w:color w:val="212121"/>
          <w:sz w:val="20"/>
          <w:szCs w:val="20"/>
        </w:rPr>
        <w:t>e</w:t>
      </w:r>
      <w:r w:rsidRPr="00640F58">
        <w:rPr>
          <w:rFonts w:ascii="Arial" w:eastAsia="Arial" w:hAnsi="Arial" w:cs="Arial"/>
          <w:color w:val="212121"/>
          <w:sz w:val="20"/>
          <w:szCs w:val="20"/>
        </w:rPr>
        <w:t xml:space="preserve">) and </w:t>
      </w:r>
      <w:r w:rsidR="00556806">
        <w:rPr>
          <w:rFonts w:ascii="Arial" w:eastAsia="Arial" w:hAnsi="Arial" w:cs="Arial"/>
          <w:color w:val="212121"/>
          <w:sz w:val="20"/>
          <w:szCs w:val="20"/>
        </w:rPr>
        <w:t xml:space="preserve">then </w:t>
      </w:r>
      <w:r w:rsidRPr="00640F58">
        <w:rPr>
          <w:rFonts w:ascii="Arial" w:eastAsia="Arial" w:hAnsi="Arial" w:cs="Arial"/>
          <w:color w:val="212121"/>
          <w:sz w:val="20"/>
          <w:szCs w:val="20"/>
        </w:rPr>
        <w:t>predicted genus level purity (</w:t>
      </w:r>
      <w:r w:rsidRPr="008711A7">
        <w:rPr>
          <w:rFonts w:ascii="Arial" w:eastAsia="Arial" w:hAnsi="Arial" w:cs="Arial"/>
          <w:b/>
          <w:bCs/>
          <w:color w:val="212121"/>
          <w:sz w:val="20"/>
          <w:szCs w:val="20"/>
        </w:rPr>
        <w:t>f</w:t>
      </w:r>
      <w:r w:rsidRPr="00640F58">
        <w:rPr>
          <w:rFonts w:ascii="Arial" w:eastAsia="Arial" w:hAnsi="Arial" w:cs="Arial"/>
          <w:color w:val="212121"/>
          <w:sz w:val="20"/>
          <w:szCs w:val="20"/>
        </w:rPr>
        <w:t xml:space="preserve">). </w:t>
      </w:r>
      <w:r w:rsidR="00BA2300">
        <w:rPr>
          <w:rFonts w:ascii="Arial" w:eastAsia="Arial" w:hAnsi="Arial" w:cs="Arial"/>
          <w:color w:val="212121"/>
          <w:sz w:val="20"/>
          <w:szCs w:val="20"/>
        </w:rPr>
        <w:t>Contig b</w:t>
      </w:r>
      <w:r w:rsidRPr="00640F58">
        <w:rPr>
          <w:rFonts w:ascii="Arial" w:eastAsia="Arial" w:hAnsi="Arial" w:cs="Arial"/>
          <w:color w:val="212121"/>
          <w:sz w:val="20"/>
          <w:szCs w:val="20"/>
        </w:rPr>
        <w:t xml:space="preserve">arcode groups </w:t>
      </w:r>
      <w:r w:rsidR="00FB50A6">
        <w:rPr>
          <w:rFonts w:ascii="Arial" w:eastAsia="Arial" w:hAnsi="Arial" w:cs="Arial"/>
          <w:color w:val="212121"/>
          <w:sz w:val="20"/>
          <w:szCs w:val="20"/>
        </w:rPr>
        <w:t>are</w:t>
      </w:r>
      <w:r w:rsidR="00FB50A6" w:rsidRPr="00640F58">
        <w:rPr>
          <w:rFonts w:ascii="Arial" w:eastAsia="Arial" w:hAnsi="Arial" w:cs="Arial"/>
          <w:color w:val="212121"/>
          <w:sz w:val="20"/>
          <w:szCs w:val="20"/>
        </w:rPr>
        <w:t xml:space="preserve"> </w:t>
      </w:r>
      <w:r w:rsidRPr="00640F58">
        <w:rPr>
          <w:rFonts w:ascii="Arial" w:eastAsia="Arial" w:hAnsi="Arial" w:cs="Arial"/>
          <w:color w:val="212121"/>
          <w:sz w:val="20"/>
          <w:szCs w:val="20"/>
        </w:rPr>
        <w:t>processed by</w:t>
      </w:r>
      <w:r w:rsidR="00FB50A6">
        <w:rPr>
          <w:rFonts w:ascii="Arial" w:eastAsia="Arial" w:hAnsi="Arial" w:cs="Arial"/>
          <w:color w:val="212121"/>
          <w:sz w:val="20"/>
          <w:szCs w:val="20"/>
        </w:rPr>
        <w:t xml:space="preserve"> the</w:t>
      </w:r>
      <w:r w:rsidRPr="00640F58">
        <w:rPr>
          <w:rFonts w:ascii="Arial" w:eastAsia="Arial" w:hAnsi="Arial" w:cs="Arial"/>
          <w:color w:val="212121"/>
          <w:sz w:val="20"/>
          <w:szCs w:val="20"/>
        </w:rPr>
        <w:t xml:space="preserve"> </w:t>
      </w:r>
      <w:r w:rsidR="00556806">
        <w:rPr>
          <w:rFonts w:ascii="Arial" w:eastAsia="Arial" w:hAnsi="Arial" w:cs="Arial"/>
          <w:color w:val="212121"/>
          <w:sz w:val="20"/>
          <w:szCs w:val="20"/>
        </w:rPr>
        <w:t>t</w:t>
      </w:r>
      <w:r w:rsidR="00556806" w:rsidRPr="00640F58">
        <w:rPr>
          <w:rFonts w:ascii="Arial" w:eastAsia="Arial" w:hAnsi="Arial" w:cs="Arial"/>
          <w:color w:val="212121"/>
          <w:sz w:val="20"/>
          <w:szCs w:val="20"/>
        </w:rPr>
        <w:t xml:space="preserve">axonomic </w:t>
      </w:r>
      <w:r w:rsidR="00556806">
        <w:rPr>
          <w:rFonts w:ascii="Arial" w:eastAsia="Arial" w:hAnsi="Arial" w:cs="Arial"/>
          <w:color w:val="212121"/>
          <w:sz w:val="20"/>
          <w:szCs w:val="20"/>
        </w:rPr>
        <w:t>d</w:t>
      </w:r>
      <w:r w:rsidR="00556806" w:rsidRPr="00640F58">
        <w:rPr>
          <w:rFonts w:ascii="Arial" w:eastAsia="Arial" w:hAnsi="Arial" w:cs="Arial"/>
          <w:color w:val="212121"/>
          <w:sz w:val="20"/>
          <w:szCs w:val="20"/>
        </w:rPr>
        <w:t xml:space="preserve">iscovery </w:t>
      </w:r>
      <w:r w:rsidR="00556806">
        <w:rPr>
          <w:rFonts w:ascii="Arial" w:eastAsia="Arial" w:hAnsi="Arial" w:cs="Arial"/>
          <w:color w:val="212121"/>
          <w:sz w:val="20"/>
          <w:szCs w:val="20"/>
        </w:rPr>
        <w:t>a</w:t>
      </w:r>
      <w:r w:rsidR="00556806" w:rsidRPr="00640F58">
        <w:rPr>
          <w:rFonts w:ascii="Arial" w:eastAsia="Arial" w:hAnsi="Arial" w:cs="Arial"/>
          <w:color w:val="212121"/>
          <w:sz w:val="20"/>
          <w:szCs w:val="20"/>
        </w:rPr>
        <w:t>lgorithm</w:t>
      </w:r>
      <w:r w:rsidR="00556806">
        <w:rPr>
          <w:rFonts w:ascii="Arial" w:eastAsia="Arial" w:hAnsi="Arial" w:cs="Arial"/>
          <w:color w:val="212121"/>
          <w:sz w:val="20"/>
          <w:szCs w:val="20"/>
        </w:rPr>
        <w:t xml:space="preserve"> (TDA)</w:t>
      </w:r>
      <w:r w:rsidRPr="00640F58">
        <w:rPr>
          <w:rFonts w:ascii="Arial" w:eastAsia="Arial" w:hAnsi="Arial" w:cs="Arial"/>
          <w:color w:val="212121"/>
          <w:sz w:val="20"/>
          <w:szCs w:val="20"/>
        </w:rPr>
        <w:t>. Contig barcode groups with less than 80% reads that are classified by Kraken2 were removed (</w:t>
      </w:r>
      <w:r w:rsidRPr="008711A7">
        <w:rPr>
          <w:rFonts w:ascii="Arial" w:eastAsia="Arial" w:hAnsi="Arial" w:cs="Arial"/>
          <w:b/>
          <w:bCs/>
          <w:color w:val="212121"/>
          <w:sz w:val="20"/>
          <w:szCs w:val="20"/>
        </w:rPr>
        <w:t>e</w:t>
      </w:r>
      <w:r w:rsidRPr="00640F58">
        <w:rPr>
          <w:rFonts w:ascii="Arial" w:eastAsia="Arial" w:hAnsi="Arial" w:cs="Arial"/>
          <w:color w:val="212121"/>
          <w:sz w:val="20"/>
          <w:szCs w:val="20"/>
        </w:rPr>
        <w:t xml:space="preserve">). </w:t>
      </w:r>
      <w:r w:rsidR="00FC3890">
        <w:rPr>
          <w:rFonts w:ascii="Arial" w:hAnsi="Arial" w:cs="Arial"/>
          <w:color w:val="212121"/>
          <w:sz w:val="20"/>
          <w:szCs w:val="20"/>
        </w:rPr>
        <w:t xml:space="preserve">Purity was calculated as percentage of reads with a TDA classification same as the </w:t>
      </w:r>
      <w:r w:rsidR="00BA2300">
        <w:rPr>
          <w:rFonts w:ascii="Arial" w:hAnsi="Arial" w:cs="Arial"/>
          <w:color w:val="212121"/>
          <w:sz w:val="20"/>
          <w:szCs w:val="20"/>
        </w:rPr>
        <w:t xml:space="preserve">contig </w:t>
      </w:r>
      <w:r w:rsidR="00FC3890">
        <w:rPr>
          <w:rFonts w:ascii="Arial" w:hAnsi="Arial" w:cs="Arial"/>
          <w:color w:val="212121"/>
          <w:sz w:val="20"/>
          <w:szCs w:val="20"/>
        </w:rPr>
        <w:t xml:space="preserve">barcode group’s </w:t>
      </w:r>
      <w:r w:rsidR="00FC3890" w:rsidRPr="00E81919">
        <w:rPr>
          <w:rFonts w:ascii="Arial" w:hAnsi="Arial" w:cs="Arial"/>
          <w:color w:val="212121"/>
          <w:sz w:val="20"/>
          <w:szCs w:val="20"/>
        </w:rPr>
        <w:t>dominate taxa</w:t>
      </w:r>
      <w:r w:rsidR="00FC3890">
        <w:rPr>
          <w:rFonts w:ascii="Arial" w:hAnsi="Arial" w:cs="Arial"/>
          <w:color w:val="212121"/>
          <w:sz w:val="20"/>
          <w:szCs w:val="20"/>
        </w:rPr>
        <w:t>.</w:t>
      </w:r>
      <w:r w:rsidRPr="00640F58">
        <w:rPr>
          <w:rFonts w:ascii="Arial" w:eastAsia="Arial" w:hAnsi="Arial" w:cs="Arial"/>
          <w:color w:val="212121"/>
          <w:sz w:val="20"/>
          <w:szCs w:val="20"/>
        </w:rPr>
        <w:t xml:space="preserve"> </w:t>
      </w:r>
      <w:r w:rsidR="00662FD9">
        <w:rPr>
          <w:rFonts w:ascii="Arial" w:eastAsia="Arial" w:hAnsi="Arial" w:cs="Arial"/>
          <w:color w:val="212121"/>
          <w:sz w:val="20"/>
          <w:szCs w:val="20"/>
        </w:rPr>
        <w:t>Contig barcode</w:t>
      </w:r>
      <w:r w:rsidRPr="00640F58">
        <w:rPr>
          <w:rFonts w:ascii="Arial" w:eastAsia="Arial" w:hAnsi="Arial" w:cs="Arial"/>
          <w:color w:val="212121"/>
          <w:sz w:val="20"/>
          <w:szCs w:val="20"/>
        </w:rPr>
        <w:t xml:space="preserve"> groups with less than 90% purity were removed</w:t>
      </w:r>
      <w:r w:rsidR="00662FD9">
        <w:rPr>
          <w:rFonts w:ascii="Arial" w:eastAsia="Arial" w:hAnsi="Arial" w:cs="Arial"/>
          <w:color w:val="212121"/>
          <w:sz w:val="20"/>
          <w:szCs w:val="20"/>
        </w:rPr>
        <w:t xml:space="preserve"> (</w:t>
      </w:r>
      <w:r w:rsidR="00662FD9" w:rsidRPr="008711A7">
        <w:rPr>
          <w:rFonts w:ascii="Arial" w:eastAsia="Arial" w:hAnsi="Arial" w:cs="Arial"/>
          <w:b/>
          <w:bCs/>
          <w:color w:val="212121"/>
          <w:sz w:val="20"/>
          <w:szCs w:val="20"/>
        </w:rPr>
        <w:t>f</w:t>
      </w:r>
      <w:r w:rsidR="00662FD9">
        <w:rPr>
          <w:rFonts w:ascii="Arial" w:eastAsia="Arial" w:hAnsi="Arial" w:cs="Arial"/>
          <w:color w:val="212121"/>
          <w:sz w:val="20"/>
          <w:szCs w:val="20"/>
        </w:rPr>
        <w:t>)</w:t>
      </w:r>
      <w:r w:rsidRPr="00640F58">
        <w:rPr>
          <w:rFonts w:ascii="Arial" w:eastAsia="Arial" w:hAnsi="Arial" w:cs="Arial"/>
          <w:color w:val="212121"/>
          <w:sz w:val="20"/>
          <w:szCs w:val="20"/>
        </w:rPr>
        <w:t xml:space="preserve">. </w:t>
      </w:r>
      <w:r w:rsidR="00FB3A94">
        <w:rPr>
          <w:rFonts w:ascii="Arial" w:eastAsia="Arial" w:hAnsi="Arial" w:cs="Arial"/>
          <w:color w:val="212121"/>
          <w:sz w:val="20"/>
          <w:szCs w:val="20"/>
        </w:rPr>
        <w:t>R</w:t>
      </w:r>
      <w:r w:rsidRPr="00640F58">
        <w:rPr>
          <w:rFonts w:ascii="Arial" w:eastAsia="Arial" w:hAnsi="Arial" w:cs="Arial"/>
          <w:color w:val="212121"/>
          <w:sz w:val="20"/>
          <w:szCs w:val="20"/>
        </w:rPr>
        <w:t xml:space="preserve">emaining </w:t>
      </w:r>
      <w:r w:rsidR="00FB3A94">
        <w:rPr>
          <w:rFonts w:ascii="Arial" w:eastAsia="Arial" w:hAnsi="Arial" w:cs="Arial"/>
          <w:color w:val="212121"/>
          <w:sz w:val="20"/>
          <w:szCs w:val="20"/>
        </w:rPr>
        <w:t>barcode groups</w:t>
      </w:r>
      <w:r w:rsidRPr="00640F58">
        <w:rPr>
          <w:rFonts w:ascii="Arial" w:eastAsia="Arial" w:hAnsi="Arial" w:cs="Arial"/>
          <w:color w:val="212121"/>
          <w:sz w:val="20"/>
          <w:szCs w:val="20"/>
        </w:rPr>
        <w:t xml:space="preserve"> were integrated with the single cell barcodes (as shown in </w:t>
      </w:r>
      <w:r w:rsidRPr="008711A7">
        <w:rPr>
          <w:rFonts w:ascii="Arial" w:eastAsia="Arial" w:hAnsi="Arial" w:cs="Arial"/>
          <w:b/>
          <w:bCs/>
          <w:color w:val="212121"/>
          <w:sz w:val="20"/>
          <w:szCs w:val="20"/>
        </w:rPr>
        <w:t>Fig. 2</w:t>
      </w:r>
      <w:r w:rsidR="00B30BBD">
        <w:rPr>
          <w:rFonts w:ascii="Arial" w:eastAsia="Arial" w:hAnsi="Arial" w:cs="Arial"/>
          <w:b/>
          <w:bCs/>
          <w:color w:val="212121"/>
          <w:sz w:val="20"/>
          <w:szCs w:val="20"/>
        </w:rPr>
        <w:t>h</w:t>
      </w:r>
      <w:r w:rsidRPr="00640F58">
        <w:rPr>
          <w:rFonts w:ascii="Arial" w:eastAsia="Arial" w:hAnsi="Arial" w:cs="Arial"/>
          <w:color w:val="212121"/>
          <w:sz w:val="20"/>
          <w:szCs w:val="20"/>
        </w:rPr>
        <w:t>).</w:t>
      </w:r>
      <w:r w:rsidR="00BF4CED" w:rsidRPr="00640F58">
        <w:rPr>
          <w:rFonts w:ascii="Arial" w:eastAsia="Arial" w:hAnsi="Arial" w:cs="Arial"/>
          <w:color w:val="212121"/>
          <w:sz w:val="20"/>
          <w:szCs w:val="20"/>
        </w:rPr>
        <w:br w:type="page"/>
      </w:r>
    </w:p>
    <w:p w14:paraId="1EE2DD7E" w14:textId="468B9339" w:rsidR="00E81919" w:rsidRPr="003B6730" w:rsidRDefault="00E77BE5" w:rsidP="001427FB">
      <w:pPr>
        <w:jc w:val="center"/>
        <w:rPr>
          <w:rFonts w:ascii="Arial" w:eastAsia="Arial" w:hAnsi="Arial" w:cs="Arial"/>
          <w:color w:val="212121"/>
          <w:sz w:val="20"/>
          <w:szCs w:val="20"/>
        </w:rPr>
      </w:pPr>
      <w:r>
        <w:rPr>
          <w:rFonts w:ascii="Arial" w:eastAsia="Arial" w:hAnsi="Arial" w:cs="Arial"/>
          <w:noProof/>
          <w:color w:val="212121"/>
          <w:sz w:val="20"/>
          <w:szCs w:val="20"/>
        </w:rPr>
        <w:lastRenderedPageBreak/>
        <w:drawing>
          <wp:inline distT="0" distB="0" distL="0" distR="0" wp14:anchorId="739BCE51" wp14:editId="2A0F07D4">
            <wp:extent cx="6477000" cy="2120900"/>
            <wp:effectExtent l="0" t="0" r="0" b="0"/>
            <wp:docPr id="13106071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607125" name="Picture 1310607125"/>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477000" cy="2120900"/>
                    </a:xfrm>
                    <a:prstGeom prst="rect">
                      <a:avLst/>
                    </a:prstGeom>
                  </pic:spPr>
                </pic:pic>
              </a:graphicData>
            </a:graphic>
          </wp:inline>
        </w:drawing>
      </w:r>
    </w:p>
    <w:p w14:paraId="59EF7DF2" w14:textId="127E1C9D" w:rsidR="001427FB" w:rsidRDefault="00724036" w:rsidP="001427FB">
      <w:pPr>
        <w:rPr>
          <w:rFonts w:ascii="Arial" w:hAnsi="Arial" w:cs="Arial"/>
          <w:color w:val="212121"/>
          <w:sz w:val="20"/>
          <w:szCs w:val="20"/>
        </w:rPr>
      </w:pPr>
      <w:r>
        <w:rPr>
          <w:rFonts w:ascii="Arial" w:eastAsia="Arial" w:hAnsi="Arial" w:cs="Arial"/>
          <w:b/>
          <w:bCs/>
          <w:color w:val="212121"/>
          <w:sz w:val="20"/>
          <w:szCs w:val="20"/>
        </w:rPr>
        <w:t>Figure</w:t>
      </w:r>
      <w:r w:rsidR="008811A6">
        <w:rPr>
          <w:rFonts w:ascii="Arial" w:eastAsia="Arial" w:hAnsi="Arial" w:cs="Arial"/>
          <w:b/>
          <w:bCs/>
          <w:color w:val="212121"/>
          <w:sz w:val="20"/>
          <w:szCs w:val="20"/>
        </w:rPr>
        <w:t xml:space="preserve"> S1</w:t>
      </w:r>
      <w:r w:rsidR="00A27394">
        <w:rPr>
          <w:rFonts w:ascii="Arial" w:eastAsia="Arial" w:hAnsi="Arial" w:cs="Arial"/>
          <w:b/>
          <w:bCs/>
          <w:color w:val="212121"/>
          <w:sz w:val="20"/>
          <w:szCs w:val="20"/>
        </w:rPr>
        <w:t>1</w:t>
      </w:r>
      <w:r w:rsidR="00444684">
        <w:rPr>
          <w:rFonts w:ascii="Arial" w:eastAsia="Arial" w:hAnsi="Arial" w:cs="Arial"/>
          <w:b/>
          <w:bCs/>
          <w:color w:val="212121"/>
          <w:sz w:val="20"/>
          <w:szCs w:val="20"/>
        </w:rPr>
        <w:t xml:space="preserve"> | </w:t>
      </w:r>
      <w:r w:rsidR="00444684" w:rsidRPr="008711A7">
        <w:rPr>
          <w:rFonts w:ascii="Arial" w:eastAsia="Arial" w:hAnsi="Arial" w:cs="Arial"/>
          <w:b/>
          <w:bCs/>
          <w:sz w:val="20"/>
          <w:szCs w:val="20"/>
        </w:rPr>
        <w:t xml:space="preserve">EASi-seq and metagenomic data integration for </w:t>
      </w:r>
      <w:proofErr w:type="spellStart"/>
      <w:r w:rsidR="00444684" w:rsidRPr="008711A7">
        <w:rPr>
          <w:rFonts w:ascii="Arial" w:eastAsia="Arial" w:hAnsi="Arial" w:cs="Arial"/>
          <w:b/>
          <w:bCs/>
          <w:color w:val="212121"/>
          <w:sz w:val="20"/>
          <w:szCs w:val="20"/>
        </w:rPr>
        <w:t>ZymoBIOMICS</w:t>
      </w:r>
      <w:proofErr w:type="spellEnd"/>
      <w:r w:rsidR="00444684" w:rsidRPr="008711A7">
        <w:rPr>
          <w:rFonts w:ascii="Arial" w:eastAsia="Arial" w:hAnsi="Arial" w:cs="Arial"/>
          <w:b/>
          <w:bCs/>
          <w:sz w:val="20"/>
          <w:szCs w:val="20"/>
        </w:rPr>
        <w:t xml:space="preserve"> sample. </w:t>
      </w:r>
      <w:r w:rsidR="00E81919" w:rsidRPr="008711A7">
        <w:rPr>
          <w:rFonts w:ascii="Arial" w:hAnsi="Arial" w:cs="Arial"/>
          <w:b/>
          <w:bCs/>
          <w:color w:val="212121"/>
          <w:sz w:val="20"/>
          <w:szCs w:val="20"/>
        </w:rPr>
        <w:t>a</w:t>
      </w:r>
      <w:r w:rsidR="00444684">
        <w:rPr>
          <w:rFonts w:ascii="Arial" w:hAnsi="Arial" w:cs="Arial"/>
          <w:color w:val="212121"/>
          <w:sz w:val="20"/>
          <w:szCs w:val="20"/>
        </w:rPr>
        <w:t>,</w:t>
      </w:r>
      <w:r w:rsidR="00444684" w:rsidRPr="00E81919">
        <w:rPr>
          <w:rFonts w:ascii="Arial" w:hAnsi="Arial" w:cs="Arial"/>
          <w:color w:val="212121"/>
          <w:sz w:val="20"/>
          <w:szCs w:val="20"/>
        </w:rPr>
        <w:t xml:space="preserve"> </w:t>
      </w:r>
      <w:r w:rsidR="00E81919" w:rsidRPr="00E81919">
        <w:rPr>
          <w:rFonts w:ascii="Arial" w:hAnsi="Arial" w:cs="Arial"/>
          <w:color w:val="212121"/>
          <w:sz w:val="20"/>
          <w:szCs w:val="20"/>
        </w:rPr>
        <w:t xml:space="preserve">EASi-seq UMAP clustering by </w:t>
      </w:r>
      <w:r w:rsidR="00D90F42">
        <w:rPr>
          <w:rFonts w:ascii="Arial" w:hAnsi="Arial" w:cs="Arial"/>
          <w:color w:val="212121"/>
          <w:sz w:val="20"/>
          <w:szCs w:val="20"/>
        </w:rPr>
        <w:t>TDA</w:t>
      </w:r>
      <w:r w:rsidR="00DC2199">
        <w:rPr>
          <w:rFonts w:ascii="Arial" w:hAnsi="Arial" w:cs="Arial"/>
          <w:color w:val="212121"/>
          <w:sz w:val="20"/>
          <w:szCs w:val="20"/>
        </w:rPr>
        <w:t>, r</w:t>
      </w:r>
      <w:r w:rsidR="00BD3AB9">
        <w:rPr>
          <w:rFonts w:ascii="Arial" w:hAnsi="Arial" w:cs="Arial"/>
          <w:color w:val="212121"/>
          <w:sz w:val="20"/>
          <w:szCs w:val="20"/>
        </w:rPr>
        <w:t>eproduc</w:t>
      </w:r>
      <w:r w:rsidR="00DC2199">
        <w:rPr>
          <w:rFonts w:ascii="Arial" w:hAnsi="Arial" w:cs="Arial"/>
          <w:color w:val="212121"/>
          <w:sz w:val="20"/>
          <w:szCs w:val="20"/>
        </w:rPr>
        <w:t>ed</w:t>
      </w:r>
      <w:r w:rsidR="00BD3AB9">
        <w:rPr>
          <w:rFonts w:ascii="Arial" w:hAnsi="Arial" w:cs="Arial"/>
          <w:color w:val="212121"/>
          <w:sz w:val="20"/>
          <w:szCs w:val="20"/>
        </w:rPr>
        <w:t xml:space="preserve"> from main text (</w:t>
      </w:r>
      <w:r w:rsidR="00BD3AB9" w:rsidRPr="00E03001">
        <w:rPr>
          <w:rFonts w:ascii="Arial" w:hAnsi="Arial" w:cs="Arial"/>
          <w:b/>
          <w:bCs/>
          <w:color w:val="212121"/>
          <w:sz w:val="20"/>
          <w:szCs w:val="20"/>
        </w:rPr>
        <w:t>Fig. 2</w:t>
      </w:r>
      <w:r w:rsidR="00EB547C">
        <w:rPr>
          <w:rFonts w:ascii="Arial" w:hAnsi="Arial" w:cs="Arial"/>
          <w:b/>
          <w:bCs/>
          <w:color w:val="212121"/>
          <w:sz w:val="20"/>
          <w:szCs w:val="20"/>
        </w:rPr>
        <w:t>g</w:t>
      </w:r>
      <w:r w:rsidR="00BD3AB9" w:rsidRPr="00E03001">
        <w:rPr>
          <w:rFonts w:ascii="Arial" w:hAnsi="Arial" w:cs="Arial"/>
          <w:color w:val="212121"/>
          <w:sz w:val="20"/>
          <w:szCs w:val="20"/>
        </w:rPr>
        <w:t>)</w:t>
      </w:r>
      <w:r w:rsidR="00BD3AB9">
        <w:rPr>
          <w:rFonts w:ascii="Arial" w:hAnsi="Arial" w:cs="Arial"/>
          <w:color w:val="212121"/>
          <w:sz w:val="20"/>
          <w:szCs w:val="20"/>
        </w:rPr>
        <w:t>.</w:t>
      </w:r>
      <w:r w:rsidR="00DC2199">
        <w:rPr>
          <w:rFonts w:ascii="Arial" w:hAnsi="Arial" w:cs="Arial"/>
          <w:color w:val="212121"/>
          <w:sz w:val="20"/>
          <w:szCs w:val="20"/>
        </w:rPr>
        <w:t xml:space="preserve"> C</w:t>
      </w:r>
      <w:r w:rsidR="00DC2199" w:rsidRPr="00E81919">
        <w:rPr>
          <w:rFonts w:ascii="Arial" w:hAnsi="Arial" w:cs="Arial"/>
          <w:color w:val="212121"/>
          <w:sz w:val="20"/>
          <w:szCs w:val="20"/>
        </w:rPr>
        <w:t>olor</w:t>
      </w:r>
      <w:r w:rsidR="00DC2199">
        <w:rPr>
          <w:rFonts w:ascii="Arial" w:hAnsi="Arial" w:cs="Arial"/>
          <w:color w:val="212121"/>
          <w:sz w:val="20"/>
          <w:szCs w:val="20"/>
        </w:rPr>
        <w:t xml:space="preserve">s indicating </w:t>
      </w:r>
      <w:r w:rsidR="00DC2199" w:rsidRPr="00E81919">
        <w:rPr>
          <w:rFonts w:ascii="Arial" w:hAnsi="Arial" w:cs="Arial"/>
          <w:color w:val="212121"/>
          <w:sz w:val="20"/>
          <w:szCs w:val="20"/>
        </w:rPr>
        <w:t>genus annotation</w:t>
      </w:r>
      <w:r w:rsidR="00E81919" w:rsidRPr="00E81919">
        <w:rPr>
          <w:rFonts w:ascii="Arial" w:hAnsi="Arial" w:cs="Arial"/>
          <w:color w:val="212121"/>
          <w:sz w:val="20"/>
          <w:szCs w:val="20"/>
        </w:rPr>
        <w:t xml:space="preserve"> </w:t>
      </w:r>
      <w:r w:rsidR="00E81919" w:rsidRPr="008711A7">
        <w:rPr>
          <w:rFonts w:ascii="Arial" w:hAnsi="Arial" w:cs="Arial"/>
          <w:b/>
          <w:bCs/>
          <w:color w:val="212121"/>
          <w:sz w:val="20"/>
          <w:szCs w:val="20"/>
        </w:rPr>
        <w:t>b</w:t>
      </w:r>
      <w:r w:rsidR="00E77BE5">
        <w:rPr>
          <w:rFonts w:ascii="Arial" w:hAnsi="Arial" w:cs="Arial"/>
          <w:color w:val="212121"/>
          <w:sz w:val="20"/>
          <w:szCs w:val="20"/>
        </w:rPr>
        <w:t>,</w:t>
      </w:r>
      <w:r w:rsidR="00E81919" w:rsidRPr="00E81919">
        <w:rPr>
          <w:rFonts w:ascii="Arial" w:hAnsi="Arial" w:cs="Arial"/>
          <w:color w:val="212121"/>
          <w:sz w:val="20"/>
          <w:szCs w:val="20"/>
        </w:rPr>
        <w:t xml:space="preserve"> Metagenomic contigs UMAP clustering by </w:t>
      </w:r>
      <w:r w:rsidR="00BD3AB9">
        <w:rPr>
          <w:rFonts w:ascii="Arial" w:hAnsi="Arial" w:cs="Arial"/>
          <w:color w:val="212121"/>
          <w:sz w:val="20"/>
          <w:szCs w:val="20"/>
        </w:rPr>
        <w:t>TDA. C</w:t>
      </w:r>
      <w:r w:rsidR="00BD3AB9" w:rsidRPr="00E81919">
        <w:rPr>
          <w:rFonts w:ascii="Arial" w:hAnsi="Arial" w:cs="Arial"/>
          <w:color w:val="212121"/>
          <w:sz w:val="20"/>
          <w:szCs w:val="20"/>
        </w:rPr>
        <w:t>olor</w:t>
      </w:r>
      <w:r w:rsidR="00BD3AB9">
        <w:rPr>
          <w:rFonts w:ascii="Arial" w:hAnsi="Arial" w:cs="Arial"/>
          <w:color w:val="212121"/>
          <w:sz w:val="20"/>
          <w:szCs w:val="20"/>
        </w:rPr>
        <w:t xml:space="preserve">s indicate </w:t>
      </w:r>
      <w:r w:rsidR="00BD3AB9" w:rsidRPr="00E81919">
        <w:rPr>
          <w:rFonts w:ascii="Arial" w:hAnsi="Arial" w:cs="Arial"/>
          <w:color w:val="212121"/>
          <w:sz w:val="20"/>
          <w:szCs w:val="20"/>
        </w:rPr>
        <w:t>genus annotation</w:t>
      </w:r>
      <w:r w:rsidR="00E81919" w:rsidRPr="00E81919">
        <w:rPr>
          <w:rFonts w:ascii="Arial" w:hAnsi="Arial" w:cs="Arial"/>
          <w:color w:val="212121"/>
          <w:sz w:val="20"/>
          <w:szCs w:val="20"/>
        </w:rPr>
        <w:t xml:space="preserve">. </w:t>
      </w:r>
      <w:r w:rsidR="00E81919" w:rsidRPr="008711A7">
        <w:rPr>
          <w:rFonts w:ascii="Arial" w:hAnsi="Arial" w:cs="Arial"/>
          <w:b/>
          <w:bCs/>
          <w:color w:val="212121"/>
          <w:sz w:val="20"/>
          <w:szCs w:val="20"/>
        </w:rPr>
        <w:t>c</w:t>
      </w:r>
      <w:r w:rsidR="00BD3AB9">
        <w:rPr>
          <w:rFonts w:ascii="Arial" w:hAnsi="Arial" w:cs="Arial"/>
          <w:color w:val="212121"/>
          <w:sz w:val="20"/>
          <w:szCs w:val="20"/>
        </w:rPr>
        <w:t>,</w:t>
      </w:r>
      <w:r w:rsidR="00E81919" w:rsidRPr="00E81919">
        <w:rPr>
          <w:rFonts w:ascii="Arial" w:hAnsi="Arial" w:cs="Arial"/>
          <w:color w:val="212121"/>
          <w:sz w:val="20"/>
          <w:szCs w:val="20"/>
        </w:rPr>
        <w:t xml:space="preserve"> Integrated UMAP of both EASi-seq barcodes and Metagenomic contigs</w:t>
      </w:r>
      <w:r w:rsidR="009637A9">
        <w:rPr>
          <w:rFonts w:ascii="Arial" w:hAnsi="Arial" w:cs="Arial"/>
          <w:color w:val="212121"/>
          <w:sz w:val="20"/>
          <w:szCs w:val="20"/>
        </w:rPr>
        <w:t xml:space="preserve"> showing overlap and augmentation</w:t>
      </w:r>
      <w:r w:rsidR="00DC2199">
        <w:rPr>
          <w:rFonts w:ascii="Arial" w:hAnsi="Arial" w:cs="Arial"/>
          <w:color w:val="212121"/>
          <w:sz w:val="20"/>
          <w:szCs w:val="20"/>
        </w:rPr>
        <w:t xml:space="preserve"> on top of (</w:t>
      </w:r>
      <w:r w:rsidR="00DC2199" w:rsidRPr="008711A7">
        <w:rPr>
          <w:rFonts w:ascii="Arial" w:hAnsi="Arial" w:cs="Arial"/>
          <w:b/>
          <w:bCs/>
          <w:color w:val="212121"/>
          <w:sz w:val="20"/>
          <w:szCs w:val="20"/>
        </w:rPr>
        <w:t>a</w:t>
      </w:r>
      <w:r w:rsidR="00DC2199">
        <w:rPr>
          <w:rFonts w:ascii="Arial" w:hAnsi="Arial" w:cs="Arial"/>
          <w:color w:val="212121"/>
          <w:sz w:val="20"/>
          <w:szCs w:val="20"/>
        </w:rPr>
        <w:t>)</w:t>
      </w:r>
      <w:r w:rsidR="00EF4C96">
        <w:rPr>
          <w:rFonts w:ascii="Arial" w:hAnsi="Arial" w:cs="Arial"/>
          <w:color w:val="212121"/>
          <w:sz w:val="20"/>
          <w:szCs w:val="20"/>
        </w:rPr>
        <w:t>, reproduced from main text (</w:t>
      </w:r>
      <w:r w:rsidR="00EF4C96" w:rsidRPr="00E03001">
        <w:rPr>
          <w:rFonts w:ascii="Arial" w:hAnsi="Arial" w:cs="Arial"/>
          <w:b/>
          <w:bCs/>
          <w:color w:val="212121"/>
          <w:sz w:val="20"/>
          <w:szCs w:val="20"/>
        </w:rPr>
        <w:t>Fig. 2</w:t>
      </w:r>
      <w:r w:rsidR="00EF4C96">
        <w:rPr>
          <w:rFonts w:ascii="Arial" w:hAnsi="Arial" w:cs="Arial"/>
          <w:b/>
          <w:bCs/>
          <w:color w:val="212121"/>
          <w:sz w:val="20"/>
          <w:szCs w:val="20"/>
        </w:rPr>
        <w:t>h</w:t>
      </w:r>
      <w:r w:rsidR="00EF4C96" w:rsidRPr="00EF4C96">
        <w:rPr>
          <w:rFonts w:ascii="Arial" w:hAnsi="Arial" w:cs="Arial"/>
          <w:color w:val="212121"/>
          <w:sz w:val="20"/>
          <w:szCs w:val="20"/>
        </w:rPr>
        <w:t>)</w:t>
      </w:r>
      <w:r w:rsidR="00E81919" w:rsidRPr="00E81919">
        <w:rPr>
          <w:rFonts w:ascii="Arial" w:hAnsi="Arial" w:cs="Arial"/>
          <w:color w:val="212121"/>
          <w:sz w:val="20"/>
          <w:szCs w:val="20"/>
        </w:rPr>
        <w:t>.</w:t>
      </w:r>
      <w:r w:rsidR="001427FB">
        <w:rPr>
          <w:rFonts w:ascii="Arial" w:hAnsi="Arial" w:cs="Arial"/>
          <w:color w:val="212121"/>
          <w:sz w:val="20"/>
          <w:szCs w:val="20"/>
        </w:rPr>
        <w:br w:type="page"/>
      </w:r>
    </w:p>
    <w:p w14:paraId="333A4D6D" w14:textId="4C1EB402" w:rsidR="00E81919" w:rsidRDefault="00140FF6" w:rsidP="006722A0">
      <w:pPr>
        <w:jc w:val="center"/>
        <w:rPr>
          <w:rFonts w:ascii="Arial" w:eastAsia="Arial" w:hAnsi="Arial" w:cs="Arial"/>
          <w:b/>
          <w:bCs/>
          <w:color w:val="212121"/>
          <w:sz w:val="20"/>
          <w:szCs w:val="20"/>
        </w:rPr>
      </w:pPr>
      <w:r>
        <w:rPr>
          <w:rFonts w:ascii="Arial" w:eastAsia="Arial" w:hAnsi="Arial" w:cs="Arial"/>
          <w:b/>
          <w:bCs/>
          <w:noProof/>
          <w:color w:val="212121"/>
          <w:sz w:val="20"/>
          <w:szCs w:val="20"/>
        </w:rPr>
        <w:lastRenderedPageBreak/>
        <w:drawing>
          <wp:inline distT="0" distB="0" distL="0" distR="0" wp14:anchorId="50EC908F" wp14:editId="2F0A7CFA">
            <wp:extent cx="3162300" cy="1828800"/>
            <wp:effectExtent l="0" t="0" r="0" b="0"/>
            <wp:docPr id="15850303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030310" name="Picture 1585030310"/>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162300" cy="1828800"/>
                    </a:xfrm>
                    <a:prstGeom prst="rect">
                      <a:avLst/>
                    </a:prstGeom>
                  </pic:spPr>
                </pic:pic>
              </a:graphicData>
            </a:graphic>
          </wp:inline>
        </w:drawing>
      </w:r>
    </w:p>
    <w:p w14:paraId="73D6F2D1" w14:textId="2296C632" w:rsidR="00E81919" w:rsidRPr="00E81919" w:rsidRDefault="00724036" w:rsidP="006722A0">
      <w:pPr>
        <w:rPr>
          <w:rFonts w:ascii="Arial" w:eastAsia="Arial" w:hAnsi="Arial" w:cs="Arial"/>
          <w:color w:val="212121"/>
          <w:sz w:val="20"/>
          <w:szCs w:val="20"/>
        </w:rPr>
      </w:pPr>
      <w:r>
        <w:rPr>
          <w:rFonts w:ascii="Arial" w:eastAsia="Arial" w:hAnsi="Arial" w:cs="Arial"/>
          <w:b/>
          <w:bCs/>
          <w:color w:val="212121"/>
          <w:sz w:val="20"/>
          <w:szCs w:val="20"/>
        </w:rPr>
        <w:t>Figure</w:t>
      </w:r>
      <w:r w:rsidR="008811A6">
        <w:rPr>
          <w:rFonts w:ascii="Arial" w:eastAsia="Arial" w:hAnsi="Arial" w:cs="Arial"/>
          <w:b/>
          <w:bCs/>
          <w:color w:val="212121"/>
          <w:sz w:val="20"/>
          <w:szCs w:val="20"/>
        </w:rPr>
        <w:t xml:space="preserve"> S1</w:t>
      </w:r>
      <w:r w:rsidR="00A27394">
        <w:rPr>
          <w:rFonts w:ascii="Arial" w:eastAsia="Arial" w:hAnsi="Arial" w:cs="Arial"/>
          <w:b/>
          <w:bCs/>
          <w:color w:val="212121"/>
          <w:sz w:val="20"/>
          <w:szCs w:val="20"/>
        </w:rPr>
        <w:t>2</w:t>
      </w:r>
      <w:r w:rsidR="006722A0">
        <w:rPr>
          <w:rFonts w:ascii="Arial" w:eastAsia="Arial" w:hAnsi="Arial" w:cs="Arial"/>
          <w:b/>
          <w:bCs/>
          <w:color w:val="212121"/>
          <w:sz w:val="20"/>
          <w:szCs w:val="20"/>
        </w:rPr>
        <w:t xml:space="preserve"> | </w:t>
      </w:r>
      <w:r w:rsidR="006722A0" w:rsidRPr="008711A7">
        <w:rPr>
          <w:rFonts w:ascii="Arial" w:eastAsia="Arial" w:hAnsi="Arial" w:cs="Arial"/>
          <w:b/>
          <w:bCs/>
          <w:color w:val="212121"/>
          <w:sz w:val="20"/>
          <w:szCs w:val="20"/>
        </w:rPr>
        <w:t xml:space="preserve">GC content and N50 analysis of assembled contigs from </w:t>
      </w:r>
      <w:proofErr w:type="spellStart"/>
      <w:r w:rsidR="006722A0" w:rsidRPr="008711A7">
        <w:rPr>
          <w:rFonts w:ascii="Arial" w:eastAsia="Arial" w:hAnsi="Arial" w:cs="Arial"/>
          <w:b/>
          <w:bCs/>
          <w:color w:val="212121"/>
          <w:sz w:val="20"/>
          <w:szCs w:val="20"/>
        </w:rPr>
        <w:t>ZymoBIOMICS</w:t>
      </w:r>
      <w:proofErr w:type="spellEnd"/>
      <w:r w:rsidR="006722A0" w:rsidRPr="008711A7" w:rsidDel="00AF2A61">
        <w:rPr>
          <w:rFonts w:ascii="Arial" w:eastAsia="Arial" w:hAnsi="Arial" w:cs="Arial"/>
          <w:b/>
          <w:bCs/>
          <w:color w:val="212121"/>
          <w:sz w:val="20"/>
          <w:szCs w:val="20"/>
        </w:rPr>
        <w:t xml:space="preserve"> </w:t>
      </w:r>
      <w:r w:rsidR="006722A0" w:rsidRPr="008711A7">
        <w:rPr>
          <w:rFonts w:ascii="Arial" w:eastAsia="Arial" w:hAnsi="Arial" w:cs="Arial"/>
          <w:b/>
          <w:bCs/>
          <w:color w:val="212121"/>
          <w:sz w:val="20"/>
          <w:szCs w:val="20"/>
        </w:rPr>
        <w:t>TDA clusters.</w:t>
      </w:r>
      <w:r w:rsidR="006722A0">
        <w:rPr>
          <w:rFonts w:ascii="Arial" w:hAnsi="Arial" w:cs="Arial"/>
          <w:color w:val="212121"/>
          <w:sz w:val="20"/>
          <w:szCs w:val="20"/>
        </w:rPr>
        <w:t xml:space="preserve"> </w:t>
      </w:r>
      <w:r w:rsidR="00E81919" w:rsidRPr="008711A7">
        <w:rPr>
          <w:rFonts w:ascii="Arial" w:hAnsi="Arial" w:cs="Arial"/>
          <w:b/>
          <w:bCs/>
          <w:color w:val="212121"/>
          <w:sz w:val="20"/>
          <w:szCs w:val="20"/>
        </w:rPr>
        <w:t>a</w:t>
      </w:r>
      <w:r w:rsidR="006722A0">
        <w:rPr>
          <w:rFonts w:ascii="Arial" w:hAnsi="Arial" w:cs="Arial"/>
          <w:color w:val="212121"/>
          <w:sz w:val="20"/>
          <w:szCs w:val="20"/>
        </w:rPr>
        <w:t>,</w:t>
      </w:r>
      <w:r w:rsidR="00E81919" w:rsidRPr="00E81919">
        <w:rPr>
          <w:rFonts w:ascii="Arial" w:hAnsi="Arial" w:cs="Arial"/>
          <w:color w:val="212121"/>
          <w:sz w:val="20"/>
          <w:szCs w:val="20"/>
        </w:rPr>
        <w:t xml:space="preserve"> GC content comparison between refe</w:t>
      </w:r>
      <w:r w:rsidR="006722A0">
        <w:rPr>
          <w:rFonts w:ascii="Arial" w:hAnsi="Arial" w:cs="Arial"/>
          <w:color w:val="212121"/>
          <w:sz w:val="20"/>
          <w:szCs w:val="20"/>
        </w:rPr>
        <w:t>re</w:t>
      </w:r>
      <w:r w:rsidR="00E81919" w:rsidRPr="00E81919">
        <w:rPr>
          <w:rFonts w:ascii="Arial" w:hAnsi="Arial" w:cs="Arial"/>
          <w:color w:val="212121"/>
          <w:sz w:val="20"/>
          <w:szCs w:val="20"/>
        </w:rPr>
        <w:t>nce</w:t>
      </w:r>
      <w:r w:rsidR="003A1893">
        <w:rPr>
          <w:rFonts w:ascii="Arial" w:hAnsi="Arial" w:cs="Arial"/>
          <w:color w:val="212121"/>
          <w:sz w:val="20"/>
          <w:szCs w:val="20"/>
        </w:rPr>
        <w:t xml:space="preserve"> genome</w:t>
      </w:r>
      <w:r w:rsidR="00E81919" w:rsidRPr="00E81919">
        <w:rPr>
          <w:rFonts w:ascii="Arial" w:hAnsi="Arial" w:cs="Arial"/>
          <w:color w:val="212121"/>
          <w:sz w:val="20"/>
          <w:szCs w:val="20"/>
        </w:rPr>
        <w:t xml:space="preserve"> and assembled contigs. </w:t>
      </w:r>
      <w:r w:rsidR="006722A0" w:rsidRPr="008711A7">
        <w:rPr>
          <w:rFonts w:ascii="Arial" w:hAnsi="Arial" w:cs="Arial"/>
          <w:b/>
          <w:bCs/>
          <w:color w:val="212121"/>
          <w:sz w:val="20"/>
          <w:szCs w:val="20"/>
        </w:rPr>
        <w:t>b</w:t>
      </w:r>
      <w:r w:rsidR="006722A0">
        <w:rPr>
          <w:rFonts w:ascii="Arial" w:hAnsi="Arial" w:cs="Arial"/>
          <w:color w:val="212121"/>
          <w:sz w:val="20"/>
          <w:szCs w:val="20"/>
        </w:rPr>
        <w:t>,</w:t>
      </w:r>
      <w:r w:rsidR="00E81919" w:rsidRPr="00E81919">
        <w:rPr>
          <w:rFonts w:ascii="Arial" w:hAnsi="Arial" w:cs="Arial"/>
          <w:color w:val="212121"/>
          <w:sz w:val="20"/>
          <w:szCs w:val="20"/>
        </w:rPr>
        <w:t xml:space="preserve"> N50 of </w:t>
      </w:r>
      <w:r w:rsidR="003A1893">
        <w:rPr>
          <w:rFonts w:ascii="Arial" w:hAnsi="Arial" w:cs="Arial"/>
          <w:color w:val="212121"/>
          <w:sz w:val="20"/>
          <w:szCs w:val="20"/>
        </w:rPr>
        <w:t>assembled contigs</w:t>
      </w:r>
      <w:r w:rsidR="003A1893" w:rsidRPr="00E81919">
        <w:rPr>
          <w:rFonts w:ascii="Arial" w:hAnsi="Arial" w:cs="Arial"/>
          <w:color w:val="212121"/>
          <w:sz w:val="20"/>
          <w:szCs w:val="20"/>
        </w:rPr>
        <w:t xml:space="preserve"> </w:t>
      </w:r>
      <w:r w:rsidR="00E81919" w:rsidRPr="00E81919">
        <w:rPr>
          <w:rFonts w:ascii="Arial" w:hAnsi="Arial" w:cs="Arial"/>
          <w:color w:val="212121"/>
          <w:sz w:val="20"/>
          <w:szCs w:val="20"/>
        </w:rPr>
        <w:t xml:space="preserve">grouped </w:t>
      </w:r>
      <w:r w:rsidR="003A1893">
        <w:rPr>
          <w:rFonts w:ascii="Arial" w:hAnsi="Arial" w:cs="Arial"/>
          <w:color w:val="212121"/>
          <w:sz w:val="20"/>
          <w:szCs w:val="20"/>
        </w:rPr>
        <w:t xml:space="preserve">together based on </w:t>
      </w:r>
      <w:r w:rsidR="00E81919" w:rsidRPr="00E81919">
        <w:rPr>
          <w:rFonts w:ascii="Arial" w:hAnsi="Arial" w:cs="Arial"/>
          <w:color w:val="212121"/>
          <w:sz w:val="20"/>
          <w:szCs w:val="20"/>
        </w:rPr>
        <w:t xml:space="preserve">TDA. </w:t>
      </w:r>
    </w:p>
    <w:p w14:paraId="120DC145" w14:textId="3BBF4C89" w:rsidR="00C8725D" w:rsidRDefault="00C8725D" w:rsidP="00C8725D">
      <w:pPr>
        <w:rPr>
          <w:rFonts w:ascii="Arial" w:eastAsia="Arial" w:hAnsi="Arial" w:cs="Arial"/>
          <w:b/>
          <w:bCs/>
          <w:color w:val="212121"/>
          <w:sz w:val="20"/>
          <w:szCs w:val="20"/>
        </w:rPr>
      </w:pPr>
    </w:p>
    <w:p w14:paraId="34E7E748" w14:textId="34C74A01" w:rsidR="00BF4CED" w:rsidRDefault="00BF4CED">
      <w:pPr>
        <w:rPr>
          <w:rFonts w:ascii="Arial" w:eastAsia="Arial" w:hAnsi="Arial" w:cs="Arial"/>
          <w:b/>
          <w:bCs/>
          <w:color w:val="212121"/>
          <w:sz w:val="20"/>
          <w:szCs w:val="20"/>
        </w:rPr>
      </w:pPr>
      <w:r>
        <w:rPr>
          <w:rFonts w:ascii="Arial" w:eastAsia="Arial" w:hAnsi="Arial" w:cs="Arial"/>
          <w:b/>
          <w:bCs/>
          <w:color w:val="212121"/>
          <w:sz w:val="20"/>
          <w:szCs w:val="20"/>
        </w:rPr>
        <w:br w:type="page"/>
      </w:r>
    </w:p>
    <w:p w14:paraId="0BA394F2" w14:textId="42C7BA07" w:rsidR="00E81919" w:rsidRDefault="00F364E3" w:rsidP="00F364E3">
      <w:pPr>
        <w:jc w:val="center"/>
        <w:rPr>
          <w:rFonts w:ascii="Arial" w:eastAsia="Arial" w:hAnsi="Arial" w:cs="Arial"/>
          <w:b/>
          <w:bCs/>
          <w:color w:val="212121"/>
          <w:sz w:val="20"/>
          <w:szCs w:val="20"/>
        </w:rPr>
      </w:pPr>
      <w:r>
        <w:rPr>
          <w:rFonts w:ascii="Arial" w:eastAsia="Arial" w:hAnsi="Arial" w:cs="Arial"/>
          <w:b/>
          <w:bCs/>
          <w:noProof/>
          <w:color w:val="212121"/>
          <w:sz w:val="20"/>
          <w:szCs w:val="20"/>
        </w:rPr>
        <w:lastRenderedPageBreak/>
        <w:drawing>
          <wp:inline distT="0" distB="0" distL="0" distR="0" wp14:anchorId="03388859" wp14:editId="09BF8689">
            <wp:extent cx="6591300" cy="2120900"/>
            <wp:effectExtent l="0" t="0" r="0" b="0"/>
            <wp:docPr id="182059436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594361" name="Picture 182059436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591300" cy="2120900"/>
                    </a:xfrm>
                    <a:prstGeom prst="rect">
                      <a:avLst/>
                    </a:prstGeom>
                  </pic:spPr>
                </pic:pic>
              </a:graphicData>
            </a:graphic>
          </wp:inline>
        </w:drawing>
      </w:r>
    </w:p>
    <w:p w14:paraId="698D4C87" w14:textId="104BF516" w:rsidR="00227A55" w:rsidRDefault="00724036" w:rsidP="00E109EC">
      <w:pPr>
        <w:rPr>
          <w:rFonts w:ascii="Arial" w:eastAsia="Arial" w:hAnsi="Arial" w:cs="Arial"/>
          <w:color w:val="212121"/>
          <w:sz w:val="20"/>
          <w:szCs w:val="20"/>
        </w:rPr>
      </w:pPr>
      <w:r>
        <w:rPr>
          <w:rFonts w:ascii="Arial" w:eastAsia="Arial" w:hAnsi="Arial" w:cs="Arial"/>
          <w:b/>
          <w:bCs/>
          <w:color w:val="212121"/>
          <w:sz w:val="20"/>
          <w:szCs w:val="20"/>
        </w:rPr>
        <w:t>Figure</w:t>
      </w:r>
      <w:r w:rsidR="008811A6">
        <w:rPr>
          <w:rFonts w:ascii="Arial" w:eastAsia="Arial" w:hAnsi="Arial" w:cs="Arial"/>
          <w:b/>
          <w:bCs/>
          <w:color w:val="212121"/>
          <w:sz w:val="20"/>
          <w:szCs w:val="20"/>
        </w:rPr>
        <w:t xml:space="preserve"> S1</w:t>
      </w:r>
      <w:r w:rsidR="00A27394">
        <w:rPr>
          <w:rFonts w:ascii="Arial" w:eastAsia="Arial" w:hAnsi="Arial" w:cs="Arial"/>
          <w:b/>
          <w:bCs/>
          <w:color w:val="212121"/>
          <w:sz w:val="20"/>
          <w:szCs w:val="20"/>
        </w:rPr>
        <w:t>3</w:t>
      </w:r>
      <w:r w:rsidR="007D663A">
        <w:rPr>
          <w:rFonts w:ascii="Arial" w:eastAsia="Arial" w:hAnsi="Arial" w:cs="Arial"/>
          <w:b/>
          <w:bCs/>
          <w:color w:val="212121"/>
          <w:sz w:val="20"/>
          <w:szCs w:val="20"/>
        </w:rPr>
        <w:t xml:space="preserve"> | </w:t>
      </w:r>
      <w:r w:rsidR="007D663A" w:rsidRPr="008711A7">
        <w:rPr>
          <w:rFonts w:ascii="Arial" w:eastAsia="Arial" w:hAnsi="Arial" w:cs="Arial"/>
          <w:b/>
          <w:bCs/>
          <w:color w:val="212121"/>
          <w:sz w:val="20"/>
          <w:szCs w:val="20"/>
        </w:rPr>
        <w:t xml:space="preserve">EASi-seq data filtering for synthetic community of twenty-two </w:t>
      </w:r>
      <w:r w:rsidR="007D663A" w:rsidRPr="008711A7">
        <w:rPr>
          <w:rFonts w:ascii="Arial" w:eastAsia="Arial" w:hAnsi="Arial" w:cs="Arial"/>
          <w:b/>
          <w:bCs/>
          <w:i/>
          <w:iCs/>
          <w:color w:val="212121"/>
          <w:sz w:val="20"/>
          <w:szCs w:val="20"/>
        </w:rPr>
        <w:t xml:space="preserve">Eggerthella </w:t>
      </w:r>
      <w:proofErr w:type="spellStart"/>
      <w:r w:rsidR="007D663A" w:rsidRPr="008711A7">
        <w:rPr>
          <w:rFonts w:ascii="Arial" w:eastAsia="Arial" w:hAnsi="Arial" w:cs="Arial"/>
          <w:b/>
          <w:bCs/>
          <w:i/>
          <w:iCs/>
          <w:color w:val="212121"/>
          <w:sz w:val="20"/>
          <w:szCs w:val="20"/>
        </w:rPr>
        <w:t>lenta</w:t>
      </w:r>
      <w:proofErr w:type="spellEnd"/>
      <w:r w:rsidR="007D663A" w:rsidRPr="008711A7">
        <w:rPr>
          <w:rFonts w:ascii="Arial" w:eastAsia="Arial" w:hAnsi="Arial" w:cs="Arial"/>
          <w:b/>
          <w:bCs/>
          <w:color w:val="212121"/>
          <w:sz w:val="20"/>
          <w:szCs w:val="20"/>
        </w:rPr>
        <w:t xml:space="preserve"> strains</w:t>
      </w:r>
      <w:r w:rsidR="007D663A">
        <w:rPr>
          <w:rFonts w:ascii="Arial" w:eastAsia="Arial" w:hAnsi="Arial" w:cs="Arial"/>
          <w:color w:val="212121"/>
          <w:sz w:val="20"/>
          <w:szCs w:val="20"/>
        </w:rPr>
        <w:t>.</w:t>
      </w:r>
      <w:r w:rsidR="007D663A" w:rsidRPr="003B6730">
        <w:rPr>
          <w:rFonts w:ascii="Arial" w:eastAsia="Arial" w:hAnsi="Arial" w:cs="Arial"/>
          <w:color w:val="212121"/>
          <w:sz w:val="20"/>
          <w:szCs w:val="20"/>
        </w:rPr>
        <w:t xml:space="preserve"> </w:t>
      </w:r>
      <w:r w:rsidR="00E81919" w:rsidRPr="008711A7">
        <w:rPr>
          <w:rFonts w:ascii="Arial" w:eastAsia="Arial" w:hAnsi="Arial" w:cs="Arial"/>
          <w:b/>
          <w:bCs/>
          <w:color w:val="212121"/>
          <w:sz w:val="20"/>
          <w:szCs w:val="20"/>
        </w:rPr>
        <w:t>a</w:t>
      </w:r>
      <w:r w:rsidR="007D663A">
        <w:rPr>
          <w:rFonts w:ascii="Arial" w:eastAsia="Arial" w:hAnsi="Arial" w:cs="Arial"/>
          <w:color w:val="212121"/>
          <w:sz w:val="20"/>
          <w:szCs w:val="20"/>
        </w:rPr>
        <w:t>,</w:t>
      </w:r>
      <w:r w:rsidR="00E81919" w:rsidRPr="00E81919">
        <w:rPr>
          <w:rFonts w:ascii="Arial" w:eastAsia="Arial" w:hAnsi="Arial" w:cs="Arial"/>
          <w:color w:val="212121"/>
          <w:sz w:val="20"/>
          <w:szCs w:val="20"/>
        </w:rPr>
        <w:t xml:space="preserve"> </w:t>
      </w:r>
      <w:r w:rsidR="00F364E3">
        <w:rPr>
          <w:rFonts w:ascii="Arial" w:eastAsia="Arial" w:hAnsi="Arial" w:cs="Arial"/>
          <w:color w:val="212121"/>
          <w:sz w:val="20"/>
          <w:szCs w:val="20"/>
        </w:rPr>
        <w:t>B</w:t>
      </w:r>
      <w:r w:rsidR="00E81919" w:rsidRPr="00E81919">
        <w:rPr>
          <w:rFonts w:ascii="Arial" w:eastAsia="Arial" w:hAnsi="Arial" w:cs="Arial"/>
          <w:color w:val="212121"/>
          <w:sz w:val="20"/>
          <w:szCs w:val="20"/>
        </w:rPr>
        <w:t>arcode groups were first filtered by read count</w:t>
      </w:r>
      <w:r w:rsidR="00F364E3">
        <w:rPr>
          <w:rFonts w:ascii="Arial" w:eastAsia="Arial" w:hAnsi="Arial" w:cs="Arial"/>
          <w:color w:val="212121"/>
          <w:sz w:val="20"/>
          <w:szCs w:val="20"/>
        </w:rPr>
        <w:t>, using 100 reads as the cutoff for ret</w:t>
      </w:r>
      <w:r w:rsidR="0057305A">
        <w:rPr>
          <w:rFonts w:ascii="Arial" w:eastAsia="Arial" w:hAnsi="Arial" w:cs="Arial"/>
          <w:color w:val="212121"/>
          <w:sz w:val="20"/>
          <w:szCs w:val="20"/>
        </w:rPr>
        <w:t>ention</w:t>
      </w:r>
      <w:r w:rsidR="00E81919" w:rsidRPr="00E81919">
        <w:rPr>
          <w:rFonts w:ascii="Arial" w:eastAsia="Arial" w:hAnsi="Arial" w:cs="Arial"/>
          <w:color w:val="212121"/>
          <w:sz w:val="20"/>
          <w:szCs w:val="20"/>
        </w:rPr>
        <w:t xml:space="preserve">. </w:t>
      </w:r>
      <w:r w:rsidR="00E81919" w:rsidRPr="008711A7">
        <w:rPr>
          <w:rFonts w:ascii="Arial" w:eastAsia="Arial" w:hAnsi="Arial" w:cs="Arial"/>
          <w:b/>
          <w:bCs/>
          <w:color w:val="212121"/>
          <w:sz w:val="20"/>
          <w:szCs w:val="20"/>
        </w:rPr>
        <w:t>b</w:t>
      </w:r>
      <w:r w:rsidR="00F364E3">
        <w:rPr>
          <w:rFonts w:ascii="Arial" w:eastAsia="Arial" w:hAnsi="Arial" w:cs="Arial"/>
          <w:color w:val="212121"/>
          <w:sz w:val="20"/>
          <w:szCs w:val="20"/>
        </w:rPr>
        <w:t>,</w:t>
      </w:r>
      <w:r w:rsidR="00E81919" w:rsidRPr="00E81919">
        <w:rPr>
          <w:rFonts w:ascii="Arial" w:eastAsia="Arial" w:hAnsi="Arial" w:cs="Arial"/>
          <w:color w:val="212121"/>
          <w:sz w:val="20"/>
          <w:szCs w:val="20"/>
        </w:rPr>
        <w:t xml:space="preserve"> </w:t>
      </w:r>
      <w:r w:rsidR="00F364E3">
        <w:rPr>
          <w:rFonts w:ascii="Arial" w:eastAsia="Arial" w:hAnsi="Arial" w:cs="Arial"/>
          <w:color w:val="212121"/>
          <w:sz w:val="20"/>
          <w:szCs w:val="20"/>
        </w:rPr>
        <w:t>C</w:t>
      </w:r>
      <w:r w:rsidR="00E81919" w:rsidRPr="00E81919">
        <w:rPr>
          <w:rFonts w:ascii="Arial" w:eastAsia="Arial" w:hAnsi="Arial" w:cs="Arial"/>
          <w:color w:val="212121"/>
          <w:sz w:val="20"/>
          <w:szCs w:val="20"/>
        </w:rPr>
        <w:t xml:space="preserve">orrelation analysis between </w:t>
      </w:r>
      <w:r w:rsidR="00F364E3" w:rsidRPr="00E81919">
        <w:rPr>
          <w:rFonts w:ascii="Arial" w:eastAsia="Arial" w:hAnsi="Arial" w:cs="Arial"/>
          <w:color w:val="212121"/>
          <w:sz w:val="20"/>
          <w:szCs w:val="20"/>
        </w:rPr>
        <w:t>barcode groups</w:t>
      </w:r>
      <w:r w:rsidR="00F364E3">
        <w:rPr>
          <w:rFonts w:ascii="Arial" w:eastAsia="Arial" w:hAnsi="Arial" w:cs="Arial"/>
          <w:color w:val="212121"/>
          <w:sz w:val="20"/>
          <w:szCs w:val="20"/>
        </w:rPr>
        <w:t>’</w:t>
      </w:r>
      <w:r w:rsidR="00F364E3" w:rsidRPr="00E81919">
        <w:rPr>
          <w:rFonts w:ascii="Arial" w:eastAsia="Arial" w:hAnsi="Arial" w:cs="Arial"/>
          <w:color w:val="212121"/>
          <w:sz w:val="20"/>
          <w:szCs w:val="20"/>
        </w:rPr>
        <w:t xml:space="preserve"> </w:t>
      </w:r>
      <w:r w:rsidR="00E81919" w:rsidRPr="00E81919">
        <w:rPr>
          <w:rFonts w:ascii="Arial" w:eastAsia="Arial" w:hAnsi="Arial" w:cs="Arial"/>
          <w:color w:val="212121"/>
          <w:sz w:val="20"/>
          <w:szCs w:val="20"/>
        </w:rPr>
        <w:t xml:space="preserve">read count and alignment </w:t>
      </w:r>
      <w:r w:rsidR="00F364E3">
        <w:rPr>
          <w:rFonts w:ascii="Arial" w:eastAsia="Arial" w:hAnsi="Arial" w:cs="Arial"/>
          <w:color w:val="212121"/>
          <w:sz w:val="20"/>
          <w:szCs w:val="20"/>
        </w:rPr>
        <w:t>percentage</w:t>
      </w:r>
      <w:r w:rsidR="0057305A">
        <w:rPr>
          <w:rFonts w:ascii="Arial" w:eastAsia="Arial" w:hAnsi="Arial" w:cs="Arial"/>
          <w:color w:val="212121"/>
          <w:sz w:val="20"/>
          <w:szCs w:val="20"/>
        </w:rPr>
        <w:t xml:space="preserve"> after</w:t>
      </w:r>
      <w:r w:rsidR="0057305A" w:rsidRPr="00E81919">
        <w:rPr>
          <w:rFonts w:ascii="Arial" w:eastAsia="Arial" w:hAnsi="Arial" w:cs="Arial"/>
          <w:color w:val="212121"/>
          <w:sz w:val="20"/>
          <w:szCs w:val="20"/>
        </w:rPr>
        <w:t xml:space="preserve"> mapp</w:t>
      </w:r>
      <w:r w:rsidR="0057305A">
        <w:rPr>
          <w:rFonts w:ascii="Arial" w:eastAsia="Arial" w:hAnsi="Arial" w:cs="Arial"/>
          <w:color w:val="212121"/>
          <w:sz w:val="20"/>
          <w:szCs w:val="20"/>
        </w:rPr>
        <w:t xml:space="preserve">ing </w:t>
      </w:r>
      <w:r w:rsidR="0057305A" w:rsidRPr="00E81919">
        <w:rPr>
          <w:rFonts w:ascii="Arial" w:eastAsia="Arial" w:hAnsi="Arial" w:cs="Arial"/>
          <w:color w:val="212121"/>
          <w:sz w:val="20"/>
          <w:szCs w:val="20"/>
        </w:rPr>
        <w:t xml:space="preserve">to </w:t>
      </w:r>
      <w:r w:rsidR="0057305A">
        <w:rPr>
          <w:rFonts w:ascii="Arial" w:eastAsia="Arial" w:hAnsi="Arial" w:cs="Arial"/>
          <w:color w:val="212121"/>
          <w:sz w:val="20"/>
          <w:szCs w:val="20"/>
        </w:rPr>
        <w:t xml:space="preserve">the </w:t>
      </w:r>
      <w:r w:rsidR="0057305A" w:rsidRPr="00E81919">
        <w:rPr>
          <w:rFonts w:ascii="Arial" w:eastAsia="Arial" w:hAnsi="Arial" w:cs="Arial"/>
          <w:color w:val="212121"/>
          <w:sz w:val="20"/>
          <w:szCs w:val="20"/>
        </w:rPr>
        <w:t>reference genome</w:t>
      </w:r>
      <w:r w:rsidR="00E81919" w:rsidRPr="00E81919">
        <w:rPr>
          <w:rFonts w:ascii="Arial" w:eastAsia="Arial" w:hAnsi="Arial" w:cs="Arial"/>
          <w:color w:val="212121"/>
          <w:sz w:val="20"/>
          <w:szCs w:val="20"/>
        </w:rPr>
        <w:t xml:space="preserve">. </w:t>
      </w:r>
      <w:r w:rsidR="00E81919" w:rsidRPr="008711A7">
        <w:rPr>
          <w:rFonts w:ascii="Arial" w:eastAsia="Arial" w:hAnsi="Arial" w:cs="Arial"/>
          <w:b/>
          <w:bCs/>
          <w:color w:val="212121"/>
          <w:sz w:val="20"/>
          <w:szCs w:val="20"/>
        </w:rPr>
        <w:t>c</w:t>
      </w:r>
      <w:r w:rsidR="00F364E3">
        <w:rPr>
          <w:rFonts w:ascii="Arial" w:eastAsia="Arial" w:hAnsi="Arial" w:cs="Arial"/>
          <w:color w:val="212121"/>
          <w:sz w:val="20"/>
          <w:szCs w:val="20"/>
        </w:rPr>
        <w:t>,</w:t>
      </w:r>
      <w:r w:rsidR="00F364E3" w:rsidRPr="00E81919" w:rsidDel="00F364E3">
        <w:rPr>
          <w:rFonts w:ascii="Arial" w:eastAsia="Arial" w:hAnsi="Arial" w:cs="Arial"/>
          <w:color w:val="212121"/>
          <w:sz w:val="20"/>
          <w:szCs w:val="20"/>
        </w:rPr>
        <w:t xml:space="preserve"> </w:t>
      </w:r>
      <w:r w:rsidR="00F364E3">
        <w:rPr>
          <w:rFonts w:ascii="Arial" w:eastAsia="Arial" w:hAnsi="Arial" w:cs="Arial"/>
          <w:color w:val="212121"/>
          <w:sz w:val="20"/>
          <w:szCs w:val="20"/>
        </w:rPr>
        <w:t>F</w:t>
      </w:r>
      <w:r w:rsidR="00E81919" w:rsidRPr="00E81919">
        <w:rPr>
          <w:rFonts w:ascii="Arial" w:eastAsia="Arial" w:hAnsi="Arial" w:cs="Arial"/>
          <w:color w:val="212121"/>
          <w:sz w:val="20"/>
          <w:szCs w:val="20"/>
        </w:rPr>
        <w:t xml:space="preserve">urther </w:t>
      </w:r>
      <w:r w:rsidR="00F364E3" w:rsidRPr="00E81919">
        <w:rPr>
          <w:rFonts w:ascii="Arial" w:eastAsia="Arial" w:hAnsi="Arial" w:cs="Arial"/>
          <w:color w:val="212121"/>
          <w:sz w:val="20"/>
          <w:szCs w:val="20"/>
        </w:rPr>
        <w:t>filter</w:t>
      </w:r>
      <w:r w:rsidR="00F364E3">
        <w:rPr>
          <w:rFonts w:ascii="Arial" w:eastAsia="Arial" w:hAnsi="Arial" w:cs="Arial"/>
          <w:color w:val="212121"/>
          <w:sz w:val="20"/>
          <w:szCs w:val="20"/>
        </w:rPr>
        <w:t>ing</w:t>
      </w:r>
      <w:r w:rsidR="00F364E3" w:rsidRPr="00E81919">
        <w:rPr>
          <w:rFonts w:ascii="Arial" w:eastAsia="Arial" w:hAnsi="Arial" w:cs="Arial"/>
          <w:color w:val="212121"/>
          <w:sz w:val="20"/>
          <w:szCs w:val="20"/>
        </w:rPr>
        <w:t xml:space="preserve"> </w:t>
      </w:r>
      <w:r w:rsidR="00F364E3">
        <w:rPr>
          <w:rFonts w:ascii="Arial" w:eastAsia="Arial" w:hAnsi="Arial" w:cs="Arial"/>
          <w:color w:val="212121"/>
          <w:sz w:val="20"/>
          <w:szCs w:val="20"/>
        </w:rPr>
        <w:t>removed</w:t>
      </w:r>
      <w:r w:rsidR="00F364E3" w:rsidRPr="00E81919">
        <w:rPr>
          <w:rFonts w:ascii="Arial" w:eastAsia="Arial" w:hAnsi="Arial" w:cs="Arial"/>
          <w:color w:val="212121"/>
          <w:sz w:val="20"/>
          <w:szCs w:val="20"/>
        </w:rPr>
        <w:t xml:space="preserve"> </w:t>
      </w:r>
      <w:r w:rsidR="00E81919" w:rsidRPr="00E81919">
        <w:rPr>
          <w:rFonts w:ascii="Arial" w:eastAsia="Arial" w:hAnsi="Arial" w:cs="Arial"/>
          <w:color w:val="212121"/>
          <w:sz w:val="20"/>
          <w:szCs w:val="20"/>
        </w:rPr>
        <w:t xml:space="preserve">barcode groups with less than 50% alignment rates. </w:t>
      </w:r>
      <w:r w:rsidR="00227A55">
        <w:rPr>
          <w:rFonts w:ascii="Arial" w:eastAsia="Arial" w:hAnsi="Arial" w:cs="Arial"/>
          <w:color w:val="212121"/>
          <w:sz w:val="20"/>
          <w:szCs w:val="20"/>
        </w:rPr>
        <w:br w:type="page"/>
      </w:r>
    </w:p>
    <w:p w14:paraId="0528B69B" w14:textId="3C8506E0" w:rsidR="00E81919" w:rsidRDefault="001237C0" w:rsidP="001237C0">
      <w:pPr>
        <w:jc w:val="center"/>
        <w:rPr>
          <w:rFonts w:ascii="Arial" w:eastAsia="Arial" w:hAnsi="Arial" w:cs="Arial"/>
          <w:color w:val="212121"/>
          <w:sz w:val="20"/>
          <w:szCs w:val="20"/>
        </w:rPr>
      </w:pPr>
      <w:r>
        <w:rPr>
          <w:rFonts w:ascii="Arial" w:eastAsia="Arial" w:hAnsi="Arial" w:cs="Arial"/>
          <w:noProof/>
          <w:color w:val="212121"/>
          <w:sz w:val="20"/>
          <w:szCs w:val="20"/>
        </w:rPr>
        <w:lastRenderedPageBreak/>
        <w:drawing>
          <wp:inline distT="0" distB="0" distL="0" distR="0" wp14:anchorId="566598FD" wp14:editId="45ED3663">
            <wp:extent cx="3162300" cy="4584700"/>
            <wp:effectExtent l="0" t="0" r="0" b="0"/>
            <wp:docPr id="7279997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999744" name="Picture 727999744"/>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162300" cy="4584700"/>
                    </a:xfrm>
                    <a:prstGeom prst="rect">
                      <a:avLst/>
                    </a:prstGeom>
                  </pic:spPr>
                </pic:pic>
              </a:graphicData>
            </a:graphic>
          </wp:inline>
        </w:drawing>
      </w:r>
    </w:p>
    <w:p w14:paraId="7ED82431" w14:textId="750A4F0A" w:rsidR="00E109EC" w:rsidRDefault="00724036" w:rsidP="00351898">
      <w:pPr>
        <w:jc w:val="both"/>
        <w:rPr>
          <w:rFonts w:ascii="Arial" w:eastAsia="Arial" w:hAnsi="Arial" w:cs="Arial"/>
          <w:color w:val="212121"/>
          <w:sz w:val="20"/>
          <w:szCs w:val="20"/>
        </w:rPr>
      </w:pPr>
      <w:r>
        <w:rPr>
          <w:rFonts w:ascii="Arial" w:eastAsia="Arial" w:hAnsi="Arial" w:cs="Arial"/>
          <w:b/>
          <w:bCs/>
          <w:color w:val="212121"/>
          <w:sz w:val="20"/>
          <w:szCs w:val="20"/>
        </w:rPr>
        <w:t>Figure</w:t>
      </w:r>
      <w:r w:rsidR="00227A55">
        <w:rPr>
          <w:rFonts w:ascii="Arial" w:eastAsia="Arial" w:hAnsi="Arial" w:cs="Arial"/>
          <w:b/>
          <w:bCs/>
          <w:color w:val="212121"/>
          <w:sz w:val="20"/>
          <w:szCs w:val="20"/>
        </w:rPr>
        <w:t xml:space="preserve"> S1</w:t>
      </w:r>
      <w:r w:rsidR="00A27394">
        <w:rPr>
          <w:rFonts w:ascii="Arial" w:eastAsia="Arial" w:hAnsi="Arial" w:cs="Arial"/>
          <w:b/>
          <w:bCs/>
          <w:color w:val="212121"/>
          <w:sz w:val="20"/>
          <w:szCs w:val="20"/>
        </w:rPr>
        <w:t>4</w:t>
      </w:r>
      <w:r w:rsidR="00E109EC">
        <w:rPr>
          <w:rFonts w:ascii="Arial" w:eastAsia="Arial" w:hAnsi="Arial" w:cs="Arial"/>
          <w:b/>
          <w:bCs/>
          <w:color w:val="212121"/>
          <w:sz w:val="20"/>
          <w:szCs w:val="20"/>
        </w:rPr>
        <w:t xml:space="preserve"> | </w:t>
      </w:r>
      <w:r w:rsidR="00787755" w:rsidRPr="008711A7">
        <w:rPr>
          <w:rFonts w:ascii="Arial" w:eastAsia="Arial" w:hAnsi="Arial" w:cs="Arial"/>
          <w:b/>
          <w:bCs/>
          <w:color w:val="212121"/>
          <w:sz w:val="20"/>
          <w:szCs w:val="20"/>
        </w:rPr>
        <w:t>EASi-seq barcode group annotation for</w:t>
      </w:r>
      <w:r w:rsidR="00787755" w:rsidRPr="008711A7">
        <w:rPr>
          <w:rFonts w:ascii="Arial" w:eastAsia="Arial" w:hAnsi="Arial" w:cs="Arial"/>
          <w:b/>
          <w:bCs/>
          <w:i/>
          <w:iCs/>
          <w:color w:val="212121"/>
          <w:sz w:val="20"/>
          <w:szCs w:val="20"/>
        </w:rPr>
        <w:t xml:space="preserve"> E. </w:t>
      </w:r>
      <w:proofErr w:type="spellStart"/>
      <w:r w:rsidR="00787755" w:rsidRPr="008711A7">
        <w:rPr>
          <w:rFonts w:ascii="Arial" w:eastAsia="Arial" w:hAnsi="Arial" w:cs="Arial"/>
          <w:b/>
          <w:bCs/>
          <w:i/>
          <w:iCs/>
          <w:color w:val="212121"/>
          <w:sz w:val="20"/>
          <w:szCs w:val="20"/>
        </w:rPr>
        <w:t>lenta</w:t>
      </w:r>
      <w:proofErr w:type="spellEnd"/>
      <w:r w:rsidR="00787755" w:rsidRPr="008711A7">
        <w:rPr>
          <w:rFonts w:ascii="Arial" w:eastAsia="Arial" w:hAnsi="Arial" w:cs="Arial"/>
          <w:b/>
          <w:bCs/>
          <w:color w:val="212121"/>
          <w:sz w:val="20"/>
          <w:szCs w:val="20"/>
        </w:rPr>
        <w:t xml:space="preserve"> synthetic community</w:t>
      </w:r>
      <w:r w:rsidR="00B008EF">
        <w:rPr>
          <w:rFonts w:ascii="Arial" w:eastAsia="Arial" w:hAnsi="Arial" w:cs="Arial"/>
          <w:color w:val="212121"/>
          <w:sz w:val="20"/>
          <w:szCs w:val="20"/>
        </w:rPr>
        <w:t xml:space="preserve">. </w:t>
      </w:r>
      <w:r w:rsidR="00227A55" w:rsidRPr="00B008EF">
        <w:rPr>
          <w:rFonts w:ascii="Arial" w:eastAsia="Arial" w:hAnsi="Arial" w:cs="Arial"/>
          <w:color w:val="212121"/>
          <w:sz w:val="20"/>
          <w:szCs w:val="20"/>
        </w:rPr>
        <w:t>Heatmap of strain abundance in each barcode group, grouped by identified strain</w:t>
      </w:r>
      <w:r w:rsidR="00EE6891">
        <w:rPr>
          <w:rFonts w:ascii="Arial" w:eastAsia="Arial" w:hAnsi="Arial" w:cs="Arial"/>
          <w:color w:val="212121"/>
          <w:sz w:val="20"/>
          <w:szCs w:val="20"/>
        </w:rPr>
        <w:t>.</w:t>
      </w:r>
      <w:r w:rsidR="00227A55" w:rsidRPr="00B008EF">
        <w:rPr>
          <w:rFonts w:ascii="Arial" w:eastAsia="Arial" w:hAnsi="Arial" w:cs="Arial"/>
          <w:color w:val="212121"/>
          <w:sz w:val="20"/>
          <w:szCs w:val="20"/>
        </w:rPr>
        <w:t xml:space="preserve"> </w:t>
      </w:r>
      <w:r w:rsidR="00787755">
        <w:rPr>
          <w:rFonts w:ascii="Arial" w:eastAsia="Arial" w:hAnsi="Arial" w:cs="Arial"/>
          <w:color w:val="212121"/>
          <w:sz w:val="20"/>
          <w:szCs w:val="20"/>
        </w:rPr>
        <w:t>R</w:t>
      </w:r>
      <w:r w:rsidR="00787755" w:rsidRPr="00B008EF">
        <w:rPr>
          <w:rFonts w:ascii="Arial" w:eastAsia="Arial" w:hAnsi="Arial" w:cs="Arial"/>
          <w:color w:val="212121"/>
          <w:sz w:val="20"/>
          <w:szCs w:val="20"/>
        </w:rPr>
        <w:t xml:space="preserve">eads in each barcode </w:t>
      </w:r>
      <w:r w:rsidR="007C6BEF">
        <w:rPr>
          <w:rFonts w:ascii="Arial" w:eastAsia="Arial" w:hAnsi="Arial" w:cs="Arial"/>
          <w:color w:val="212121"/>
          <w:sz w:val="20"/>
          <w:szCs w:val="20"/>
        </w:rPr>
        <w:t xml:space="preserve">group </w:t>
      </w:r>
      <w:r w:rsidR="00351898">
        <w:rPr>
          <w:rFonts w:ascii="Arial" w:eastAsia="Arial" w:hAnsi="Arial" w:cs="Arial"/>
          <w:color w:val="212121"/>
          <w:sz w:val="20"/>
          <w:szCs w:val="20"/>
        </w:rPr>
        <w:t>(</w:t>
      </w:r>
      <w:r w:rsidR="00351898" w:rsidRPr="008711A7">
        <w:rPr>
          <w:rFonts w:ascii="Arial" w:eastAsia="Arial" w:hAnsi="Arial" w:cs="Arial"/>
          <w:i/>
          <w:iCs/>
          <w:color w:val="212121"/>
          <w:sz w:val="20"/>
          <w:szCs w:val="20"/>
        </w:rPr>
        <w:t>row</w:t>
      </w:r>
      <w:r w:rsidR="007C6BEF" w:rsidRPr="008711A7">
        <w:rPr>
          <w:rFonts w:ascii="Arial" w:eastAsia="Arial" w:hAnsi="Arial" w:cs="Arial"/>
          <w:i/>
          <w:iCs/>
          <w:color w:val="212121"/>
          <w:sz w:val="20"/>
          <w:szCs w:val="20"/>
        </w:rPr>
        <w:t>s</w:t>
      </w:r>
      <w:r w:rsidR="00351898">
        <w:rPr>
          <w:rFonts w:ascii="Arial" w:eastAsia="Arial" w:hAnsi="Arial" w:cs="Arial"/>
          <w:color w:val="212121"/>
          <w:sz w:val="20"/>
          <w:szCs w:val="20"/>
        </w:rPr>
        <w:t xml:space="preserve">) </w:t>
      </w:r>
      <w:r w:rsidR="00787755" w:rsidRPr="00B008EF">
        <w:rPr>
          <w:rFonts w:ascii="Arial" w:eastAsia="Arial" w:hAnsi="Arial" w:cs="Arial"/>
          <w:color w:val="212121"/>
          <w:sz w:val="20"/>
          <w:szCs w:val="20"/>
        </w:rPr>
        <w:t xml:space="preserve">are mapped to the </w:t>
      </w:r>
      <w:r w:rsidR="00787755">
        <w:rPr>
          <w:rFonts w:ascii="Arial" w:eastAsia="Arial" w:hAnsi="Arial" w:cs="Arial"/>
          <w:color w:val="212121"/>
          <w:sz w:val="20"/>
          <w:szCs w:val="20"/>
        </w:rPr>
        <w:t>twenty-two</w:t>
      </w:r>
      <w:r w:rsidR="00787755" w:rsidRPr="00B008EF">
        <w:rPr>
          <w:rFonts w:ascii="Arial" w:eastAsia="Arial" w:hAnsi="Arial" w:cs="Arial"/>
          <w:color w:val="212121"/>
          <w:sz w:val="20"/>
          <w:szCs w:val="20"/>
        </w:rPr>
        <w:t xml:space="preserve"> reference genomes</w:t>
      </w:r>
      <w:r w:rsidR="00351898">
        <w:rPr>
          <w:rFonts w:ascii="Arial" w:eastAsia="Arial" w:hAnsi="Arial" w:cs="Arial"/>
          <w:color w:val="212121"/>
          <w:sz w:val="20"/>
          <w:szCs w:val="20"/>
        </w:rPr>
        <w:t xml:space="preserve"> (</w:t>
      </w:r>
      <w:r w:rsidR="00351898" w:rsidRPr="008711A7">
        <w:rPr>
          <w:rFonts w:ascii="Arial" w:eastAsia="Arial" w:hAnsi="Arial" w:cs="Arial"/>
          <w:i/>
          <w:iCs/>
          <w:color w:val="212121"/>
          <w:sz w:val="20"/>
          <w:szCs w:val="20"/>
        </w:rPr>
        <w:t>column</w:t>
      </w:r>
      <w:r w:rsidR="007C6BEF" w:rsidRPr="008711A7">
        <w:rPr>
          <w:rFonts w:ascii="Arial" w:eastAsia="Arial" w:hAnsi="Arial" w:cs="Arial"/>
          <w:i/>
          <w:iCs/>
          <w:color w:val="212121"/>
          <w:sz w:val="20"/>
          <w:szCs w:val="20"/>
        </w:rPr>
        <w:t>s</w:t>
      </w:r>
      <w:r w:rsidR="00351898">
        <w:rPr>
          <w:rFonts w:ascii="Arial" w:eastAsia="Arial" w:hAnsi="Arial" w:cs="Arial"/>
          <w:color w:val="212121"/>
          <w:sz w:val="20"/>
          <w:szCs w:val="20"/>
        </w:rPr>
        <w:t>)</w:t>
      </w:r>
      <w:r w:rsidR="00787755">
        <w:rPr>
          <w:rFonts w:ascii="Arial" w:eastAsia="Arial" w:hAnsi="Arial" w:cs="Arial"/>
          <w:color w:val="212121"/>
          <w:sz w:val="20"/>
          <w:szCs w:val="20"/>
        </w:rPr>
        <w:t>, with</w:t>
      </w:r>
      <w:r w:rsidR="00787755" w:rsidRPr="00B008EF">
        <w:rPr>
          <w:rFonts w:ascii="Arial" w:eastAsia="Arial" w:hAnsi="Arial" w:cs="Arial"/>
          <w:color w:val="212121"/>
          <w:sz w:val="20"/>
          <w:szCs w:val="20"/>
        </w:rPr>
        <w:t xml:space="preserve"> the abundances of each strain in </w:t>
      </w:r>
      <w:r w:rsidR="00787755">
        <w:rPr>
          <w:rFonts w:ascii="Arial" w:eastAsia="Arial" w:hAnsi="Arial" w:cs="Arial"/>
          <w:color w:val="212121"/>
          <w:sz w:val="20"/>
          <w:szCs w:val="20"/>
        </w:rPr>
        <w:t>a given</w:t>
      </w:r>
      <w:r w:rsidR="00787755" w:rsidRPr="00B008EF">
        <w:rPr>
          <w:rFonts w:ascii="Arial" w:eastAsia="Arial" w:hAnsi="Arial" w:cs="Arial"/>
          <w:color w:val="212121"/>
          <w:sz w:val="20"/>
          <w:szCs w:val="20"/>
        </w:rPr>
        <w:t xml:space="preserve"> barcode calculated by Bayesian estimation.</w:t>
      </w:r>
      <w:r w:rsidR="00787755">
        <w:rPr>
          <w:rFonts w:ascii="Arial" w:eastAsia="Arial" w:hAnsi="Arial" w:cs="Arial"/>
          <w:color w:val="212121"/>
          <w:sz w:val="20"/>
          <w:szCs w:val="20"/>
        </w:rPr>
        <w:t xml:space="preserve"> Strain </w:t>
      </w:r>
      <w:r w:rsidR="00227A55" w:rsidRPr="00B008EF">
        <w:rPr>
          <w:rFonts w:ascii="Arial" w:eastAsia="Arial" w:hAnsi="Arial" w:cs="Arial"/>
          <w:color w:val="212121"/>
          <w:sz w:val="20"/>
          <w:szCs w:val="20"/>
        </w:rPr>
        <w:t>cod</w:t>
      </w:r>
      <w:r w:rsidR="00787755">
        <w:rPr>
          <w:rFonts w:ascii="Arial" w:eastAsia="Arial" w:hAnsi="Arial" w:cs="Arial"/>
          <w:color w:val="212121"/>
          <w:sz w:val="20"/>
          <w:szCs w:val="20"/>
        </w:rPr>
        <w:t>ing corresponds to colors used in</w:t>
      </w:r>
      <w:r w:rsidR="007C6BEF">
        <w:rPr>
          <w:rFonts w:ascii="Arial" w:eastAsia="Arial" w:hAnsi="Arial" w:cs="Arial"/>
          <w:color w:val="212121"/>
          <w:sz w:val="20"/>
          <w:szCs w:val="20"/>
        </w:rPr>
        <w:t xml:space="preserve"> main text</w:t>
      </w:r>
      <w:r w:rsidR="00787755">
        <w:rPr>
          <w:rFonts w:ascii="Arial" w:eastAsia="Arial" w:hAnsi="Arial" w:cs="Arial"/>
          <w:color w:val="212121"/>
          <w:sz w:val="20"/>
          <w:szCs w:val="20"/>
        </w:rPr>
        <w:t xml:space="preserve"> </w:t>
      </w:r>
      <w:r w:rsidR="007C6BEF">
        <w:rPr>
          <w:rFonts w:ascii="Arial" w:eastAsia="Arial" w:hAnsi="Arial" w:cs="Arial"/>
          <w:color w:val="212121"/>
          <w:sz w:val="20"/>
          <w:szCs w:val="20"/>
        </w:rPr>
        <w:t>(</w:t>
      </w:r>
      <w:r w:rsidR="00B008EF" w:rsidRPr="00B008EF">
        <w:rPr>
          <w:rFonts w:ascii="Arial" w:eastAsia="Arial" w:hAnsi="Arial" w:cs="Arial"/>
          <w:b/>
          <w:bCs/>
          <w:color w:val="212121"/>
          <w:sz w:val="20"/>
          <w:szCs w:val="20"/>
        </w:rPr>
        <w:t xml:space="preserve">Fig. </w:t>
      </w:r>
      <w:r w:rsidR="00787755">
        <w:rPr>
          <w:rFonts w:ascii="Arial" w:eastAsia="Arial" w:hAnsi="Arial" w:cs="Arial"/>
          <w:b/>
          <w:bCs/>
          <w:color w:val="212121"/>
          <w:sz w:val="20"/>
          <w:szCs w:val="20"/>
        </w:rPr>
        <w:t>3</w:t>
      </w:r>
      <w:r w:rsidR="007C6BEF" w:rsidRPr="008711A7">
        <w:rPr>
          <w:rFonts w:ascii="Arial" w:eastAsia="Arial" w:hAnsi="Arial" w:cs="Arial"/>
          <w:color w:val="212121"/>
          <w:sz w:val="20"/>
          <w:szCs w:val="20"/>
        </w:rPr>
        <w:t>)</w:t>
      </w:r>
      <w:r w:rsidR="00787755">
        <w:rPr>
          <w:rFonts w:ascii="Arial" w:eastAsia="Arial" w:hAnsi="Arial" w:cs="Arial"/>
          <w:color w:val="212121"/>
          <w:sz w:val="20"/>
          <w:szCs w:val="20"/>
        </w:rPr>
        <w:t xml:space="preserve">. Gray indicates </w:t>
      </w:r>
      <w:r w:rsidR="00227A55" w:rsidRPr="00B008EF">
        <w:rPr>
          <w:rFonts w:ascii="Arial" w:eastAsia="Arial" w:hAnsi="Arial" w:cs="Arial"/>
          <w:color w:val="212121"/>
          <w:sz w:val="20"/>
          <w:szCs w:val="20"/>
        </w:rPr>
        <w:t>mixed/unresolved barcode</w:t>
      </w:r>
      <w:r w:rsidR="00787755">
        <w:rPr>
          <w:rFonts w:ascii="Arial" w:eastAsia="Arial" w:hAnsi="Arial" w:cs="Arial"/>
          <w:color w:val="212121"/>
          <w:sz w:val="20"/>
          <w:szCs w:val="20"/>
        </w:rPr>
        <w:t>s</w:t>
      </w:r>
      <w:r w:rsidR="00227A55" w:rsidRPr="00B008EF">
        <w:rPr>
          <w:rFonts w:ascii="Arial" w:eastAsia="Arial" w:hAnsi="Arial" w:cs="Arial"/>
          <w:color w:val="212121"/>
          <w:sz w:val="20"/>
          <w:szCs w:val="20"/>
        </w:rPr>
        <w:t>.</w:t>
      </w:r>
      <w:r w:rsidR="00E109EC">
        <w:rPr>
          <w:rFonts w:ascii="Arial" w:eastAsia="Arial" w:hAnsi="Arial" w:cs="Arial"/>
          <w:color w:val="212121"/>
          <w:sz w:val="20"/>
          <w:szCs w:val="20"/>
        </w:rPr>
        <w:br w:type="page"/>
      </w:r>
    </w:p>
    <w:p w14:paraId="35EB1FB0" w14:textId="324D97E2" w:rsidR="00E81919" w:rsidRPr="005B77F9" w:rsidRDefault="005B77F9" w:rsidP="00C312AC">
      <w:pPr>
        <w:jc w:val="center"/>
        <w:rPr>
          <w:rFonts w:ascii="Arial" w:eastAsia="Arial" w:hAnsi="Arial" w:cs="Arial"/>
          <w:b/>
          <w:bCs/>
          <w:color w:val="212121"/>
          <w:sz w:val="20"/>
          <w:szCs w:val="20"/>
        </w:rPr>
      </w:pPr>
      <w:r>
        <w:rPr>
          <w:noProof/>
        </w:rPr>
        <w:lastRenderedPageBreak/>
        <w:drawing>
          <wp:inline distT="0" distB="0" distL="0" distR="0" wp14:anchorId="01216C16" wp14:editId="7EC455A9">
            <wp:extent cx="6858000" cy="61391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858000" cy="6139180"/>
                    </a:xfrm>
                    <a:prstGeom prst="rect">
                      <a:avLst/>
                    </a:prstGeom>
                    <a:noFill/>
                    <a:ln>
                      <a:noFill/>
                    </a:ln>
                  </pic:spPr>
                </pic:pic>
              </a:graphicData>
            </a:graphic>
          </wp:inline>
        </w:drawing>
      </w:r>
    </w:p>
    <w:p w14:paraId="3854E71C" w14:textId="5AF5846E" w:rsidR="00BF4CED" w:rsidRPr="00C312AC" w:rsidRDefault="00724036" w:rsidP="00C312AC">
      <w:pPr>
        <w:jc w:val="both"/>
        <w:rPr>
          <w:rFonts w:ascii="Arial" w:eastAsia="Arial" w:hAnsi="Arial" w:cs="Arial"/>
          <w:color w:val="FF0000"/>
          <w:sz w:val="20"/>
          <w:szCs w:val="20"/>
        </w:rPr>
      </w:pPr>
      <w:r w:rsidRPr="005B77F9">
        <w:rPr>
          <w:rFonts w:ascii="Arial" w:eastAsia="Arial" w:hAnsi="Arial" w:cs="Arial"/>
          <w:b/>
          <w:bCs/>
          <w:sz w:val="20"/>
          <w:szCs w:val="20"/>
        </w:rPr>
        <w:t>Figure</w:t>
      </w:r>
      <w:r w:rsidR="008811A6" w:rsidRPr="005B77F9">
        <w:rPr>
          <w:rFonts w:ascii="Arial" w:eastAsia="Arial" w:hAnsi="Arial" w:cs="Arial"/>
          <w:b/>
          <w:bCs/>
          <w:sz w:val="20"/>
          <w:szCs w:val="20"/>
        </w:rPr>
        <w:t xml:space="preserve"> S1</w:t>
      </w:r>
      <w:r w:rsidR="00A27394" w:rsidRPr="005B77F9">
        <w:rPr>
          <w:rFonts w:ascii="Arial" w:eastAsia="Arial" w:hAnsi="Arial" w:cs="Arial"/>
          <w:b/>
          <w:bCs/>
          <w:sz w:val="20"/>
          <w:szCs w:val="20"/>
        </w:rPr>
        <w:t>5</w:t>
      </w:r>
      <w:r w:rsidR="00C312AC" w:rsidRPr="005B77F9">
        <w:rPr>
          <w:rFonts w:ascii="Arial" w:eastAsia="Arial" w:hAnsi="Arial" w:cs="Arial"/>
          <w:b/>
          <w:bCs/>
          <w:sz w:val="20"/>
          <w:szCs w:val="20"/>
        </w:rPr>
        <w:t xml:space="preserve"> | Mixing analysis based on estimated abundance of E. </w:t>
      </w:r>
      <w:proofErr w:type="spellStart"/>
      <w:r w:rsidR="00C312AC" w:rsidRPr="005B77F9">
        <w:rPr>
          <w:rFonts w:ascii="Arial" w:eastAsia="Arial" w:hAnsi="Arial" w:cs="Arial"/>
          <w:b/>
          <w:bCs/>
          <w:sz w:val="20"/>
          <w:szCs w:val="20"/>
        </w:rPr>
        <w:t>lenta</w:t>
      </w:r>
      <w:proofErr w:type="spellEnd"/>
      <w:r w:rsidR="00C312AC" w:rsidRPr="005B77F9">
        <w:rPr>
          <w:rFonts w:ascii="Arial" w:eastAsia="Arial" w:hAnsi="Arial" w:cs="Arial"/>
          <w:b/>
          <w:bCs/>
          <w:sz w:val="20"/>
          <w:szCs w:val="20"/>
        </w:rPr>
        <w:t xml:space="preserve"> strains in each barcode</w:t>
      </w:r>
      <w:r w:rsidR="00E81919" w:rsidRPr="005B77F9">
        <w:rPr>
          <w:rFonts w:ascii="Arial" w:eastAsia="Arial" w:hAnsi="Arial" w:cs="Arial"/>
          <w:sz w:val="20"/>
          <w:szCs w:val="20"/>
        </w:rPr>
        <w:t>.</w:t>
      </w:r>
      <w:r w:rsidR="008F2854" w:rsidRPr="005B77F9">
        <w:rPr>
          <w:rFonts w:ascii="Arial" w:eastAsia="Arial" w:hAnsi="Arial" w:cs="Arial"/>
          <w:sz w:val="20"/>
          <w:szCs w:val="20"/>
        </w:rPr>
        <w:t xml:space="preserve"> </w:t>
      </w:r>
      <w:r w:rsidR="00C312AC" w:rsidRPr="005B77F9">
        <w:rPr>
          <w:rFonts w:ascii="Arial" w:eastAsia="Arial" w:hAnsi="Arial" w:cs="Arial"/>
          <w:sz w:val="20"/>
          <w:szCs w:val="20"/>
        </w:rPr>
        <w:t>Barnyard</w:t>
      </w:r>
      <w:r w:rsidR="00E81919" w:rsidRPr="005B77F9">
        <w:rPr>
          <w:rFonts w:ascii="Arial" w:eastAsia="Arial" w:hAnsi="Arial" w:cs="Arial"/>
          <w:sz w:val="20"/>
          <w:szCs w:val="20"/>
        </w:rPr>
        <w:t xml:space="preserve"> plot</w:t>
      </w:r>
      <w:r w:rsidR="00C312AC" w:rsidRPr="005B77F9">
        <w:rPr>
          <w:rFonts w:ascii="Arial" w:eastAsia="Arial" w:hAnsi="Arial" w:cs="Arial"/>
          <w:sz w:val="20"/>
          <w:szCs w:val="20"/>
        </w:rPr>
        <w:t>s</w:t>
      </w:r>
      <w:r w:rsidR="00E81919" w:rsidRPr="005B77F9">
        <w:rPr>
          <w:rFonts w:ascii="Arial" w:eastAsia="Arial" w:hAnsi="Arial" w:cs="Arial"/>
          <w:sz w:val="20"/>
          <w:szCs w:val="20"/>
        </w:rPr>
        <w:t xml:space="preserve"> show the estimated </w:t>
      </w:r>
      <w:r w:rsidR="00C312AC" w:rsidRPr="005B77F9">
        <w:rPr>
          <w:rFonts w:ascii="Arial" w:eastAsia="Arial" w:hAnsi="Arial" w:cs="Arial"/>
          <w:sz w:val="20"/>
          <w:szCs w:val="20"/>
        </w:rPr>
        <w:t xml:space="preserve">pair-wise </w:t>
      </w:r>
      <w:r w:rsidR="00E81919" w:rsidRPr="005B77F9">
        <w:rPr>
          <w:rFonts w:ascii="Arial" w:eastAsia="Arial" w:hAnsi="Arial" w:cs="Arial"/>
          <w:sz w:val="20"/>
          <w:szCs w:val="20"/>
        </w:rPr>
        <w:t xml:space="preserve">abundance of corresponding </w:t>
      </w:r>
      <w:r w:rsidR="00E81919" w:rsidRPr="005B77F9">
        <w:rPr>
          <w:rFonts w:ascii="Arial" w:eastAsia="Arial" w:hAnsi="Arial" w:cs="Arial"/>
          <w:i/>
          <w:iCs/>
          <w:sz w:val="20"/>
          <w:szCs w:val="20"/>
        </w:rPr>
        <w:t>E</w:t>
      </w:r>
      <w:r w:rsidR="00EE77EB" w:rsidRPr="005B77F9">
        <w:rPr>
          <w:rFonts w:ascii="Arial" w:eastAsia="Arial" w:hAnsi="Arial" w:cs="Arial"/>
          <w:i/>
          <w:iCs/>
          <w:sz w:val="20"/>
          <w:szCs w:val="20"/>
        </w:rPr>
        <w:t>.</w:t>
      </w:r>
      <w:r w:rsidR="00E81919" w:rsidRPr="005B77F9">
        <w:rPr>
          <w:rFonts w:ascii="Arial" w:eastAsia="Arial" w:hAnsi="Arial" w:cs="Arial"/>
          <w:i/>
          <w:iCs/>
          <w:sz w:val="20"/>
          <w:szCs w:val="20"/>
        </w:rPr>
        <w:t xml:space="preserve"> </w:t>
      </w:r>
      <w:proofErr w:type="spellStart"/>
      <w:r w:rsidR="00E81919" w:rsidRPr="005B77F9">
        <w:rPr>
          <w:rFonts w:ascii="Arial" w:eastAsia="Arial" w:hAnsi="Arial" w:cs="Arial"/>
          <w:i/>
          <w:iCs/>
          <w:sz w:val="20"/>
          <w:szCs w:val="20"/>
        </w:rPr>
        <w:t>lenta</w:t>
      </w:r>
      <w:proofErr w:type="spellEnd"/>
      <w:r w:rsidR="00E81919" w:rsidRPr="005B77F9">
        <w:rPr>
          <w:rFonts w:ascii="Arial" w:eastAsia="Arial" w:hAnsi="Arial" w:cs="Arial"/>
          <w:sz w:val="20"/>
          <w:szCs w:val="20"/>
        </w:rPr>
        <w:t xml:space="preserve"> strains. Each dot represent</w:t>
      </w:r>
      <w:r w:rsidR="00AF35C8" w:rsidRPr="005B77F9">
        <w:rPr>
          <w:rFonts w:ascii="Arial" w:eastAsia="Arial" w:hAnsi="Arial" w:cs="Arial"/>
          <w:sz w:val="20"/>
          <w:szCs w:val="20"/>
        </w:rPr>
        <w:t>s</w:t>
      </w:r>
      <w:r w:rsidR="00E81919" w:rsidRPr="005B77F9">
        <w:rPr>
          <w:rFonts w:ascii="Arial" w:eastAsia="Arial" w:hAnsi="Arial" w:cs="Arial"/>
          <w:sz w:val="20"/>
          <w:szCs w:val="20"/>
        </w:rPr>
        <w:t xml:space="preserve"> one barcode group and </w:t>
      </w:r>
      <w:r w:rsidR="00AF35C8" w:rsidRPr="005B77F9">
        <w:rPr>
          <w:rFonts w:ascii="Arial" w:eastAsia="Arial" w:hAnsi="Arial" w:cs="Arial"/>
          <w:sz w:val="20"/>
          <w:szCs w:val="20"/>
        </w:rPr>
        <w:t xml:space="preserve">is </w:t>
      </w:r>
      <w:r w:rsidR="00E81919" w:rsidRPr="005B77F9">
        <w:rPr>
          <w:rFonts w:ascii="Arial" w:eastAsia="Arial" w:hAnsi="Arial" w:cs="Arial"/>
          <w:sz w:val="20"/>
          <w:szCs w:val="20"/>
        </w:rPr>
        <w:t xml:space="preserve">color coded </w:t>
      </w:r>
      <w:r w:rsidR="00C312AC" w:rsidRPr="005B77F9">
        <w:rPr>
          <w:rFonts w:ascii="Arial" w:eastAsia="Arial" w:hAnsi="Arial" w:cs="Arial"/>
          <w:sz w:val="20"/>
          <w:szCs w:val="20"/>
        </w:rPr>
        <w:t xml:space="preserve">by </w:t>
      </w:r>
      <w:r w:rsidR="00E81919" w:rsidRPr="005B77F9">
        <w:rPr>
          <w:rFonts w:ascii="Arial" w:eastAsia="Arial" w:hAnsi="Arial" w:cs="Arial"/>
          <w:sz w:val="20"/>
          <w:szCs w:val="20"/>
        </w:rPr>
        <w:t>identified strain.</w:t>
      </w:r>
      <w:r w:rsidR="00BF4CED" w:rsidRPr="002F6328">
        <w:rPr>
          <w:rFonts w:ascii="Arial" w:hAnsi="Arial" w:cs="Arial"/>
          <w:color w:val="FF0000"/>
          <w:sz w:val="20"/>
          <w:szCs w:val="20"/>
        </w:rPr>
        <w:br w:type="page"/>
      </w:r>
    </w:p>
    <w:p w14:paraId="3B0156D7" w14:textId="57B692C2" w:rsidR="00E81919" w:rsidRPr="00E81919" w:rsidRDefault="0012184F" w:rsidP="0036609F">
      <w:pPr>
        <w:jc w:val="center"/>
        <w:rPr>
          <w:rFonts w:ascii="Arial" w:eastAsia="Arial" w:hAnsi="Arial" w:cs="Arial"/>
          <w:color w:val="212121"/>
          <w:sz w:val="20"/>
          <w:szCs w:val="20"/>
        </w:rPr>
      </w:pPr>
      <w:r>
        <w:rPr>
          <w:rFonts w:ascii="Arial" w:eastAsia="Arial" w:hAnsi="Arial" w:cs="Arial"/>
          <w:noProof/>
          <w:color w:val="212121"/>
          <w:sz w:val="20"/>
          <w:szCs w:val="20"/>
        </w:rPr>
        <w:lastRenderedPageBreak/>
        <w:drawing>
          <wp:inline distT="0" distB="0" distL="0" distR="0" wp14:anchorId="12290FB8" wp14:editId="3884F868">
            <wp:extent cx="6477000" cy="3022600"/>
            <wp:effectExtent l="0" t="0" r="0" b="0"/>
            <wp:docPr id="4530542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054267" name="Picture 453054267"/>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477000" cy="3022600"/>
                    </a:xfrm>
                    <a:prstGeom prst="rect">
                      <a:avLst/>
                    </a:prstGeom>
                  </pic:spPr>
                </pic:pic>
              </a:graphicData>
            </a:graphic>
          </wp:inline>
        </w:drawing>
      </w:r>
    </w:p>
    <w:p w14:paraId="70C9915F" w14:textId="568316AF" w:rsidR="002F6328" w:rsidRDefault="00724036" w:rsidP="0036609F">
      <w:pPr>
        <w:rPr>
          <w:rFonts w:ascii="Arial" w:eastAsia="Arial" w:hAnsi="Arial" w:cs="Arial"/>
          <w:color w:val="212121"/>
          <w:sz w:val="20"/>
          <w:szCs w:val="20"/>
        </w:rPr>
      </w:pPr>
      <w:r>
        <w:rPr>
          <w:rFonts w:ascii="Arial" w:eastAsia="Arial" w:hAnsi="Arial" w:cs="Arial"/>
          <w:b/>
          <w:bCs/>
          <w:color w:val="212121"/>
          <w:sz w:val="20"/>
          <w:szCs w:val="20"/>
        </w:rPr>
        <w:t>Figure</w:t>
      </w:r>
      <w:r w:rsidR="008811A6">
        <w:rPr>
          <w:rFonts w:ascii="Arial" w:eastAsia="Arial" w:hAnsi="Arial" w:cs="Arial"/>
          <w:b/>
          <w:bCs/>
          <w:color w:val="212121"/>
          <w:sz w:val="20"/>
          <w:szCs w:val="20"/>
        </w:rPr>
        <w:t xml:space="preserve"> S1</w:t>
      </w:r>
      <w:r w:rsidR="00A27394">
        <w:rPr>
          <w:rFonts w:ascii="Arial" w:eastAsia="Arial" w:hAnsi="Arial" w:cs="Arial"/>
          <w:b/>
          <w:bCs/>
          <w:color w:val="212121"/>
          <w:sz w:val="20"/>
          <w:szCs w:val="20"/>
        </w:rPr>
        <w:t>6</w:t>
      </w:r>
      <w:r w:rsidR="0012184F">
        <w:rPr>
          <w:rFonts w:ascii="Arial" w:eastAsia="Arial" w:hAnsi="Arial" w:cs="Arial"/>
          <w:b/>
          <w:bCs/>
          <w:color w:val="212121"/>
          <w:sz w:val="20"/>
          <w:szCs w:val="20"/>
        </w:rPr>
        <w:t xml:space="preserve"> |</w:t>
      </w:r>
      <w:r w:rsidR="0012184F" w:rsidRPr="0012184F">
        <w:rPr>
          <w:rFonts w:ascii="Arial" w:eastAsia="Arial" w:hAnsi="Arial" w:cs="Arial"/>
          <w:b/>
          <w:bCs/>
          <w:color w:val="212121"/>
          <w:sz w:val="20"/>
          <w:szCs w:val="20"/>
        </w:rPr>
        <w:t xml:space="preserve"> Isolated microbe suspensions used for EASi-seq</w:t>
      </w:r>
      <w:r w:rsidR="0012184F">
        <w:rPr>
          <w:rFonts w:ascii="Arial" w:eastAsia="Arial" w:hAnsi="Arial" w:cs="Arial"/>
          <w:b/>
          <w:bCs/>
          <w:color w:val="212121"/>
          <w:sz w:val="20"/>
          <w:szCs w:val="20"/>
        </w:rPr>
        <w:t>.</w:t>
      </w:r>
      <w:r w:rsidR="00C8725D">
        <w:rPr>
          <w:rFonts w:ascii="Arial" w:eastAsia="Arial" w:hAnsi="Arial" w:cs="Arial"/>
          <w:b/>
          <w:bCs/>
          <w:color w:val="212121"/>
          <w:sz w:val="20"/>
          <w:szCs w:val="20"/>
        </w:rPr>
        <w:t xml:space="preserve"> </w:t>
      </w:r>
      <w:r w:rsidR="0012184F" w:rsidRPr="008711A7">
        <w:rPr>
          <w:rFonts w:ascii="Arial" w:eastAsia="Arial" w:hAnsi="Arial" w:cs="Arial"/>
          <w:b/>
          <w:bCs/>
          <w:color w:val="212121"/>
          <w:sz w:val="20"/>
          <w:szCs w:val="20"/>
        </w:rPr>
        <w:t>a</w:t>
      </w:r>
      <w:r w:rsidR="0012184F">
        <w:rPr>
          <w:rFonts w:ascii="Arial" w:eastAsia="Arial" w:hAnsi="Arial" w:cs="Arial"/>
          <w:color w:val="212121"/>
          <w:sz w:val="20"/>
          <w:szCs w:val="20"/>
        </w:rPr>
        <w:t>,</w:t>
      </w:r>
      <w:r w:rsidR="00E81919" w:rsidRPr="00E81919">
        <w:rPr>
          <w:rFonts w:ascii="Arial" w:eastAsia="Arial" w:hAnsi="Arial" w:cs="Arial"/>
          <w:color w:val="212121"/>
          <w:sz w:val="20"/>
          <w:szCs w:val="20"/>
        </w:rPr>
        <w:t xml:space="preserve"> Cells isolated from human fecal sample by density centrifugation. </w:t>
      </w:r>
      <w:r w:rsidR="0012184F" w:rsidRPr="008711A7">
        <w:rPr>
          <w:rFonts w:ascii="Arial" w:eastAsia="Arial" w:hAnsi="Arial" w:cs="Arial"/>
          <w:b/>
          <w:bCs/>
          <w:color w:val="212121"/>
          <w:sz w:val="20"/>
          <w:szCs w:val="20"/>
        </w:rPr>
        <w:t>b</w:t>
      </w:r>
      <w:r w:rsidR="0012184F">
        <w:rPr>
          <w:rFonts w:ascii="Arial" w:eastAsia="Arial" w:hAnsi="Arial" w:cs="Arial"/>
          <w:color w:val="212121"/>
          <w:sz w:val="20"/>
          <w:szCs w:val="20"/>
        </w:rPr>
        <w:t>,</w:t>
      </w:r>
      <w:r w:rsidR="00E81919" w:rsidRPr="00E81919">
        <w:rPr>
          <w:rFonts w:ascii="Arial" w:eastAsia="Arial" w:hAnsi="Arial" w:cs="Arial"/>
          <w:color w:val="212121"/>
          <w:sz w:val="20"/>
          <w:szCs w:val="20"/>
        </w:rPr>
        <w:t xml:space="preserve"> Cells isolated from Ocean Beach sea water by filtration. </w:t>
      </w:r>
      <w:r w:rsidR="0012184F">
        <w:rPr>
          <w:rFonts w:ascii="Arial" w:eastAsia="Arial" w:hAnsi="Arial" w:cs="Arial"/>
          <w:color w:val="212121"/>
          <w:sz w:val="20"/>
          <w:szCs w:val="20"/>
        </w:rPr>
        <w:t>S</w:t>
      </w:r>
      <w:r w:rsidR="00E81919" w:rsidRPr="00E81919">
        <w:rPr>
          <w:rFonts w:ascii="Arial" w:eastAsia="Arial" w:hAnsi="Arial" w:cs="Arial"/>
          <w:color w:val="212121"/>
          <w:sz w:val="20"/>
          <w:szCs w:val="20"/>
        </w:rPr>
        <w:t xml:space="preserve">cale bar </w:t>
      </w:r>
      <w:r w:rsidR="0012184F">
        <w:rPr>
          <w:rFonts w:ascii="Arial" w:eastAsia="Arial" w:hAnsi="Arial" w:cs="Arial"/>
          <w:color w:val="212121"/>
          <w:sz w:val="20"/>
          <w:szCs w:val="20"/>
        </w:rPr>
        <w:t xml:space="preserve">= </w:t>
      </w:r>
      <w:r w:rsidR="00E81919" w:rsidRPr="00E81919">
        <w:rPr>
          <w:rFonts w:ascii="Arial" w:eastAsia="Arial" w:hAnsi="Arial" w:cs="Arial"/>
          <w:color w:val="212121"/>
          <w:sz w:val="20"/>
          <w:szCs w:val="20"/>
        </w:rPr>
        <w:t xml:space="preserve">100 </w:t>
      </w:r>
      <w:r w:rsidR="0012184F" w:rsidRPr="00FE7948">
        <w:rPr>
          <w:rFonts w:ascii="Arial" w:eastAsia="Arial" w:hAnsi="Arial" w:cs="Arial"/>
          <w:sz w:val="20"/>
          <w:szCs w:val="20"/>
        </w:rPr>
        <w:t>µ</w:t>
      </w:r>
      <w:r w:rsidR="00E81919" w:rsidRPr="00E81919">
        <w:rPr>
          <w:rFonts w:ascii="Arial" w:eastAsia="Arial" w:hAnsi="Arial" w:cs="Arial"/>
          <w:color w:val="212121"/>
          <w:sz w:val="20"/>
          <w:szCs w:val="20"/>
        </w:rPr>
        <w:t>m.</w:t>
      </w:r>
      <w:r w:rsidR="002F6328">
        <w:rPr>
          <w:rFonts w:ascii="Arial" w:eastAsia="Arial" w:hAnsi="Arial" w:cs="Arial"/>
          <w:color w:val="212121"/>
          <w:sz w:val="20"/>
          <w:szCs w:val="20"/>
        </w:rPr>
        <w:br w:type="page"/>
      </w:r>
    </w:p>
    <w:p w14:paraId="184A633E" w14:textId="0F54346D" w:rsidR="00E81919" w:rsidRPr="003B6730" w:rsidRDefault="00553071" w:rsidP="00553071">
      <w:pPr>
        <w:jc w:val="center"/>
        <w:rPr>
          <w:rFonts w:ascii="Arial" w:eastAsia="Arial" w:hAnsi="Arial" w:cs="Arial"/>
          <w:color w:val="212121"/>
          <w:sz w:val="20"/>
          <w:szCs w:val="20"/>
        </w:rPr>
      </w:pPr>
      <w:r>
        <w:rPr>
          <w:rFonts w:ascii="Arial" w:eastAsia="Arial" w:hAnsi="Arial" w:cs="Arial"/>
          <w:noProof/>
          <w:color w:val="212121"/>
          <w:sz w:val="20"/>
          <w:szCs w:val="20"/>
        </w:rPr>
        <w:lastRenderedPageBreak/>
        <w:drawing>
          <wp:inline distT="0" distB="0" distL="0" distR="0" wp14:anchorId="2C6BEB94" wp14:editId="074571FB">
            <wp:extent cx="6477000" cy="2159000"/>
            <wp:effectExtent l="0" t="0" r="0" b="0"/>
            <wp:docPr id="12949448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944819" name="Picture 1294944819"/>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477000" cy="2159000"/>
                    </a:xfrm>
                    <a:prstGeom prst="rect">
                      <a:avLst/>
                    </a:prstGeom>
                  </pic:spPr>
                </pic:pic>
              </a:graphicData>
            </a:graphic>
          </wp:inline>
        </w:drawing>
      </w:r>
    </w:p>
    <w:p w14:paraId="20F992A7" w14:textId="5F9FC252" w:rsidR="00E81919" w:rsidRDefault="00724036" w:rsidP="00DB3D47">
      <w:pPr>
        <w:jc w:val="both"/>
        <w:rPr>
          <w:rFonts w:ascii="Arial" w:hAnsi="Arial" w:cs="Arial"/>
          <w:color w:val="212121"/>
          <w:sz w:val="20"/>
          <w:szCs w:val="20"/>
        </w:rPr>
      </w:pPr>
      <w:r>
        <w:rPr>
          <w:rFonts w:ascii="Arial" w:eastAsia="Arial" w:hAnsi="Arial" w:cs="Arial"/>
          <w:b/>
          <w:bCs/>
          <w:color w:val="212121"/>
          <w:sz w:val="20"/>
          <w:szCs w:val="20"/>
        </w:rPr>
        <w:t>Figure</w:t>
      </w:r>
      <w:r w:rsidR="008811A6">
        <w:rPr>
          <w:rFonts w:ascii="Arial" w:eastAsia="Arial" w:hAnsi="Arial" w:cs="Arial"/>
          <w:b/>
          <w:bCs/>
          <w:color w:val="212121"/>
          <w:sz w:val="20"/>
          <w:szCs w:val="20"/>
        </w:rPr>
        <w:t xml:space="preserve"> S</w:t>
      </w:r>
      <w:r w:rsidR="00A27394">
        <w:rPr>
          <w:rFonts w:ascii="Arial" w:eastAsia="Arial" w:hAnsi="Arial" w:cs="Arial"/>
          <w:b/>
          <w:bCs/>
          <w:color w:val="212121"/>
          <w:sz w:val="20"/>
          <w:szCs w:val="20"/>
        </w:rPr>
        <w:t>17</w:t>
      </w:r>
      <w:r w:rsidR="00DB3D47">
        <w:rPr>
          <w:rFonts w:ascii="Arial" w:eastAsia="Arial" w:hAnsi="Arial" w:cs="Arial"/>
          <w:b/>
          <w:bCs/>
          <w:color w:val="212121"/>
          <w:sz w:val="20"/>
          <w:szCs w:val="20"/>
        </w:rPr>
        <w:t xml:space="preserve"> | </w:t>
      </w:r>
      <w:r w:rsidR="00DB3D47" w:rsidRPr="00DB3D47">
        <w:rPr>
          <w:rFonts w:ascii="Arial" w:eastAsia="Arial" w:hAnsi="Arial" w:cs="Arial"/>
          <w:b/>
          <w:bCs/>
          <w:color w:val="212121"/>
          <w:sz w:val="20"/>
          <w:szCs w:val="20"/>
        </w:rPr>
        <w:t>Cell aggregation interactions in frozen human fecal sample</w:t>
      </w:r>
      <w:r w:rsidR="00DB3D47">
        <w:rPr>
          <w:rFonts w:ascii="Arial" w:eastAsia="Arial" w:hAnsi="Arial" w:cs="Arial"/>
          <w:b/>
          <w:bCs/>
          <w:color w:val="212121"/>
          <w:sz w:val="20"/>
          <w:szCs w:val="20"/>
        </w:rPr>
        <w:t>.</w:t>
      </w:r>
      <w:r w:rsidR="00DB3D47">
        <w:rPr>
          <w:rFonts w:ascii="Arial" w:hAnsi="Arial" w:cs="Arial"/>
          <w:color w:val="212121"/>
          <w:sz w:val="20"/>
          <w:szCs w:val="20"/>
        </w:rPr>
        <w:t xml:space="preserve"> </w:t>
      </w:r>
      <w:r w:rsidR="00DB3D47" w:rsidRPr="008711A7">
        <w:rPr>
          <w:rFonts w:ascii="Arial" w:hAnsi="Arial" w:cs="Arial"/>
          <w:b/>
          <w:bCs/>
          <w:color w:val="212121"/>
          <w:sz w:val="20"/>
          <w:szCs w:val="20"/>
        </w:rPr>
        <w:t>a</w:t>
      </w:r>
      <w:r w:rsidR="00DB3D47">
        <w:rPr>
          <w:rFonts w:ascii="Arial" w:hAnsi="Arial" w:cs="Arial"/>
          <w:color w:val="212121"/>
          <w:sz w:val="20"/>
          <w:szCs w:val="20"/>
        </w:rPr>
        <w:t>,</w:t>
      </w:r>
      <w:r w:rsidR="00E81919" w:rsidRPr="00E81919">
        <w:rPr>
          <w:rFonts w:ascii="Arial" w:hAnsi="Arial" w:cs="Arial"/>
          <w:color w:val="212121"/>
          <w:sz w:val="20"/>
          <w:szCs w:val="20"/>
        </w:rPr>
        <w:t xml:space="preserve"> </w:t>
      </w:r>
      <w:r w:rsidR="00553071">
        <w:rPr>
          <w:rFonts w:ascii="Arial" w:eastAsia="Arial" w:hAnsi="Arial" w:cs="Arial"/>
          <w:color w:val="212121"/>
          <w:sz w:val="20"/>
          <w:szCs w:val="20"/>
        </w:rPr>
        <w:t>B</w:t>
      </w:r>
      <w:r w:rsidR="00553071" w:rsidRPr="00E81919">
        <w:rPr>
          <w:rFonts w:ascii="Arial" w:eastAsia="Arial" w:hAnsi="Arial" w:cs="Arial"/>
          <w:color w:val="212121"/>
          <w:sz w:val="20"/>
          <w:szCs w:val="20"/>
        </w:rPr>
        <w:t>arcode groups were first filtered by read count</w:t>
      </w:r>
      <w:r w:rsidR="00553071">
        <w:rPr>
          <w:rFonts w:ascii="Arial" w:eastAsia="Arial" w:hAnsi="Arial" w:cs="Arial"/>
          <w:color w:val="212121"/>
          <w:sz w:val="20"/>
          <w:szCs w:val="20"/>
        </w:rPr>
        <w:t xml:space="preserve">, using 1000 reads as the cutoff for retention. </w:t>
      </w:r>
      <w:r w:rsidR="00553071" w:rsidRPr="008711A7">
        <w:rPr>
          <w:rFonts w:ascii="Arial" w:eastAsia="Arial" w:hAnsi="Arial" w:cs="Arial"/>
          <w:b/>
          <w:bCs/>
          <w:color w:val="212121"/>
          <w:sz w:val="20"/>
          <w:szCs w:val="20"/>
        </w:rPr>
        <w:t>b</w:t>
      </w:r>
      <w:r w:rsidR="00553071">
        <w:rPr>
          <w:rFonts w:ascii="Arial" w:eastAsia="Arial" w:hAnsi="Arial" w:cs="Arial"/>
          <w:color w:val="212121"/>
          <w:sz w:val="20"/>
          <w:szCs w:val="20"/>
        </w:rPr>
        <w:t xml:space="preserve">, </w:t>
      </w:r>
      <w:r w:rsidR="00E81919" w:rsidRPr="00E81919">
        <w:rPr>
          <w:rFonts w:ascii="Arial" w:hAnsi="Arial" w:cs="Arial"/>
          <w:color w:val="212121"/>
          <w:sz w:val="20"/>
          <w:szCs w:val="20"/>
        </w:rPr>
        <w:t xml:space="preserve">The taxonomical purity distribution showed </w:t>
      </w:r>
      <w:r w:rsidR="005750ED">
        <w:rPr>
          <w:rFonts w:ascii="Arial" w:hAnsi="Arial" w:cs="Arial"/>
          <w:color w:val="212121"/>
          <w:sz w:val="20"/>
          <w:szCs w:val="20"/>
        </w:rPr>
        <w:t>two</w:t>
      </w:r>
      <w:r w:rsidR="005750ED" w:rsidRPr="00E81919">
        <w:rPr>
          <w:rFonts w:ascii="Arial" w:hAnsi="Arial" w:cs="Arial"/>
          <w:color w:val="212121"/>
          <w:sz w:val="20"/>
          <w:szCs w:val="20"/>
        </w:rPr>
        <w:t xml:space="preserve"> </w:t>
      </w:r>
      <w:r w:rsidR="00E81919" w:rsidRPr="00E81919">
        <w:rPr>
          <w:rFonts w:ascii="Arial" w:hAnsi="Arial" w:cs="Arial"/>
          <w:color w:val="212121"/>
          <w:sz w:val="20"/>
          <w:szCs w:val="20"/>
        </w:rPr>
        <w:t>peaks centered at</w:t>
      </w:r>
      <w:r w:rsidR="005750ED">
        <w:rPr>
          <w:rFonts w:ascii="Arial" w:hAnsi="Arial" w:cs="Arial"/>
          <w:color w:val="212121"/>
          <w:sz w:val="20"/>
          <w:szCs w:val="20"/>
        </w:rPr>
        <w:t xml:space="preserve"> 40% </w:t>
      </w:r>
      <w:r w:rsidR="00930D35">
        <w:rPr>
          <w:rFonts w:ascii="Arial" w:hAnsi="Arial" w:cs="Arial"/>
          <w:color w:val="212121"/>
          <w:sz w:val="20"/>
          <w:szCs w:val="20"/>
        </w:rPr>
        <w:t>(</w:t>
      </w:r>
      <w:r w:rsidR="00930D35" w:rsidRPr="008711A7">
        <w:rPr>
          <w:rFonts w:ascii="Arial" w:hAnsi="Arial" w:cs="Arial"/>
          <w:i/>
          <w:iCs/>
          <w:color w:val="212121"/>
          <w:sz w:val="20"/>
          <w:szCs w:val="20"/>
        </w:rPr>
        <w:t>green</w:t>
      </w:r>
      <w:r w:rsidR="00930D35">
        <w:rPr>
          <w:rFonts w:ascii="Arial" w:hAnsi="Arial" w:cs="Arial"/>
          <w:color w:val="212121"/>
          <w:sz w:val="20"/>
          <w:szCs w:val="20"/>
        </w:rPr>
        <w:t xml:space="preserve">) </w:t>
      </w:r>
      <w:r w:rsidR="005750ED">
        <w:rPr>
          <w:rFonts w:ascii="Arial" w:hAnsi="Arial" w:cs="Arial"/>
          <w:color w:val="212121"/>
          <w:sz w:val="20"/>
          <w:szCs w:val="20"/>
        </w:rPr>
        <w:t xml:space="preserve">and </w:t>
      </w:r>
      <w:r w:rsidR="00E81919" w:rsidRPr="00E81919">
        <w:rPr>
          <w:rFonts w:ascii="Arial" w:hAnsi="Arial" w:cs="Arial"/>
          <w:color w:val="212121"/>
          <w:sz w:val="20"/>
          <w:szCs w:val="20"/>
        </w:rPr>
        <w:t>55%</w:t>
      </w:r>
      <w:r w:rsidR="00930D35">
        <w:rPr>
          <w:rFonts w:ascii="Arial" w:hAnsi="Arial" w:cs="Arial"/>
          <w:color w:val="212121"/>
          <w:sz w:val="20"/>
          <w:szCs w:val="20"/>
        </w:rPr>
        <w:t xml:space="preserve"> (</w:t>
      </w:r>
      <w:r w:rsidR="00930D35" w:rsidRPr="008711A7">
        <w:rPr>
          <w:rFonts w:ascii="Arial" w:hAnsi="Arial" w:cs="Arial"/>
          <w:i/>
          <w:iCs/>
          <w:color w:val="212121"/>
          <w:sz w:val="20"/>
          <w:szCs w:val="20"/>
        </w:rPr>
        <w:t>orange</w:t>
      </w:r>
      <w:r w:rsidR="00930D35">
        <w:rPr>
          <w:rFonts w:ascii="Arial" w:hAnsi="Arial" w:cs="Arial"/>
          <w:color w:val="212121"/>
          <w:sz w:val="20"/>
          <w:szCs w:val="20"/>
        </w:rPr>
        <w:t>)</w:t>
      </w:r>
      <w:r w:rsidR="00E81919" w:rsidRPr="00E81919">
        <w:rPr>
          <w:rFonts w:ascii="Arial" w:hAnsi="Arial" w:cs="Arial"/>
          <w:color w:val="212121"/>
          <w:sz w:val="20"/>
          <w:szCs w:val="20"/>
        </w:rPr>
        <w:t xml:space="preserve">, </w:t>
      </w:r>
      <w:proofErr w:type="spellStart"/>
      <w:r w:rsidR="001D4C0E">
        <w:rPr>
          <w:rFonts w:ascii="Arial" w:hAnsi="Arial" w:cs="Arial"/>
          <w:color w:val="212121"/>
          <w:sz w:val="20"/>
          <w:szCs w:val="20"/>
        </w:rPr>
        <w:t>repectively</w:t>
      </w:r>
      <w:proofErr w:type="spellEnd"/>
      <w:r w:rsidR="001D4C0E">
        <w:rPr>
          <w:rFonts w:ascii="Arial" w:hAnsi="Arial" w:cs="Arial"/>
          <w:color w:val="212121"/>
          <w:sz w:val="20"/>
          <w:szCs w:val="20"/>
        </w:rPr>
        <w:t xml:space="preserve"> </w:t>
      </w:r>
      <w:r w:rsidR="00E81919" w:rsidRPr="00E81919">
        <w:rPr>
          <w:rFonts w:ascii="Arial" w:hAnsi="Arial" w:cs="Arial"/>
          <w:color w:val="212121"/>
          <w:sz w:val="20"/>
          <w:szCs w:val="20"/>
        </w:rPr>
        <w:t>indicat</w:t>
      </w:r>
      <w:r w:rsidR="005750ED">
        <w:rPr>
          <w:rFonts w:ascii="Arial" w:hAnsi="Arial" w:cs="Arial"/>
          <w:color w:val="212121"/>
          <w:sz w:val="20"/>
          <w:szCs w:val="20"/>
        </w:rPr>
        <w:t>ing</w:t>
      </w:r>
      <w:r w:rsidR="00E81919" w:rsidRPr="00E81919">
        <w:rPr>
          <w:rFonts w:ascii="Arial" w:hAnsi="Arial" w:cs="Arial"/>
          <w:color w:val="212121"/>
          <w:sz w:val="20"/>
          <w:szCs w:val="20"/>
        </w:rPr>
        <w:t xml:space="preserve"> barcode groups </w:t>
      </w:r>
      <w:r w:rsidR="005750ED">
        <w:rPr>
          <w:rFonts w:ascii="Arial" w:hAnsi="Arial" w:cs="Arial"/>
          <w:color w:val="212121"/>
          <w:sz w:val="20"/>
          <w:szCs w:val="20"/>
        </w:rPr>
        <w:t>with</w:t>
      </w:r>
      <w:r w:rsidR="005750ED" w:rsidRPr="00E81919">
        <w:rPr>
          <w:rFonts w:ascii="Arial" w:hAnsi="Arial" w:cs="Arial"/>
          <w:color w:val="212121"/>
          <w:sz w:val="20"/>
          <w:szCs w:val="20"/>
        </w:rPr>
        <w:t xml:space="preserve"> </w:t>
      </w:r>
      <w:r w:rsidR="001D4C0E">
        <w:rPr>
          <w:rFonts w:ascii="Arial" w:hAnsi="Arial" w:cs="Arial"/>
          <w:color w:val="212121"/>
          <w:sz w:val="20"/>
          <w:szCs w:val="20"/>
        </w:rPr>
        <w:t>three</w:t>
      </w:r>
      <w:r w:rsidR="00E81919" w:rsidRPr="00E81919">
        <w:rPr>
          <w:rFonts w:ascii="Arial" w:hAnsi="Arial" w:cs="Arial"/>
          <w:color w:val="212121"/>
          <w:sz w:val="20"/>
          <w:szCs w:val="20"/>
        </w:rPr>
        <w:t xml:space="preserve"> or </w:t>
      </w:r>
      <w:r w:rsidR="001D4C0E">
        <w:rPr>
          <w:rFonts w:ascii="Arial" w:hAnsi="Arial" w:cs="Arial"/>
          <w:color w:val="212121"/>
          <w:sz w:val="20"/>
          <w:szCs w:val="20"/>
        </w:rPr>
        <w:t>two</w:t>
      </w:r>
      <w:r w:rsidR="001D4C0E" w:rsidRPr="00E81919">
        <w:rPr>
          <w:rFonts w:ascii="Arial" w:hAnsi="Arial" w:cs="Arial"/>
          <w:color w:val="212121"/>
          <w:sz w:val="20"/>
          <w:szCs w:val="20"/>
        </w:rPr>
        <w:t xml:space="preserve"> </w:t>
      </w:r>
      <w:r w:rsidR="00E81919" w:rsidRPr="00E81919">
        <w:rPr>
          <w:rFonts w:ascii="Arial" w:hAnsi="Arial" w:cs="Arial"/>
          <w:color w:val="212121"/>
          <w:sz w:val="20"/>
          <w:szCs w:val="20"/>
        </w:rPr>
        <w:t>cells.</w:t>
      </w:r>
      <w:r w:rsidR="00930D35">
        <w:rPr>
          <w:rFonts w:ascii="Arial" w:hAnsi="Arial" w:cs="Arial"/>
          <w:color w:val="212121"/>
          <w:sz w:val="20"/>
          <w:szCs w:val="20"/>
        </w:rPr>
        <w:t xml:space="preserve"> </w:t>
      </w:r>
      <w:r w:rsidR="00930D35" w:rsidRPr="008711A7">
        <w:rPr>
          <w:rFonts w:ascii="Arial" w:hAnsi="Arial" w:cs="Arial"/>
          <w:sz w:val="20"/>
          <w:szCs w:val="20"/>
        </w:rPr>
        <w:t xml:space="preserve">Purities over 80% </w:t>
      </w:r>
      <w:r w:rsidR="00930D35" w:rsidRPr="00782D26">
        <w:rPr>
          <w:rFonts w:ascii="Arial" w:hAnsi="Arial" w:cs="Arial"/>
          <w:sz w:val="20"/>
          <w:szCs w:val="20"/>
        </w:rPr>
        <w:t>(</w:t>
      </w:r>
      <w:r w:rsidR="00930D35" w:rsidRPr="008711A7">
        <w:rPr>
          <w:rFonts w:ascii="Arial" w:hAnsi="Arial" w:cs="Arial"/>
          <w:i/>
          <w:iCs/>
          <w:sz w:val="20"/>
          <w:szCs w:val="20"/>
        </w:rPr>
        <w:t>blue</w:t>
      </w:r>
      <w:r w:rsidR="00930D35" w:rsidRPr="00782D26">
        <w:rPr>
          <w:rFonts w:ascii="Arial" w:hAnsi="Arial" w:cs="Arial"/>
          <w:sz w:val="20"/>
          <w:szCs w:val="20"/>
        </w:rPr>
        <w:t xml:space="preserve">) </w:t>
      </w:r>
      <w:r w:rsidR="00782D26" w:rsidRPr="00782D26">
        <w:rPr>
          <w:rFonts w:ascii="Arial" w:hAnsi="Arial" w:cs="Arial"/>
          <w:sz w:val="20"/>
          <w:szCs w:val="20"/>
        </w:rPr>
        <w:t>are for barcode groups containing only one cell.</w:t>
      </w:r>
      <w:r w:rsidR="00E81919" w:rsidRPr="008711A7">
        <w:rPr>
          <w:rFonts w:ascii="Arial" w:hAnsi="Arial" w:cs="Arial"/>
          <w:sz w:val="20"/>
          <w:szCs w:val="20"/>
        </w:rPr>
        <w:t xml:space="preserve"> </w:t>
      </w:r>
      <w:r w:rsidR="005750ED" w:rsidRPr="00351839">
        <w:rPr>
          <w:rFonts w:ascii="Arial" w:hAnsi="Arial" w:cs="Arial"/>
          <w:sz w:val="20"/>
          <w:szCs w:val="20"/>
        </w:rPr>
        <w:t>c,</w:t>
      </w:r>
      <w:r w:rsidR="00E81919" w:rsidRPr="00351839">
        <w:rPr>
          <w:rFonts w:ascii="Arial" w:hAnsi="Arial" w:cs="Arial"/>
          <w:sz w:val="20"/>
          <w:szCs w:val="20"/>
        </w:rPr>
        <w:t xml:space="preserve"> Cell-cell interaction count </w:t>
      </w:r>
      <w:r w:rsidR="00930D35" w:rsidRPr="00351839">
        <w:rPr>
          <w:rFonts w:ascii="Arial" w:hAnsi="Arial" w:cs="Arial"/>
          <w:sz w:val="20"/>
          <w:szCs w:val="20"/>
        </w:rPr>
        <w:t>for barcode groups within the 50%-60% purity interval</w:t>
      </w:r>
      <w:r w:rsidR="00E81919" w:rsidRPr="00351839">
        <w:rPr>
          <w:rFonts w:ascii="Arial" w:hAnsi="Arial" w:cs="Arial"/>
          <w:sz w:val="20"/>
          <w:szCs w:val="20"/>
        </w:rPr>
        <w:t>.</w:t>
      </w:r>
      <w:r w:rsidR="00E81919">
        <w:rPr>
          <w:rFonts w:ascii="Arial" w:hAnsi="Arial" w:cs="Arial"/>
          <w:color w:val="212121"/>
          <w:sz w:val="20"/>
          <w:szCs w:val="20"/>
        </w:rPr>
        <w:br w:type="page"/>
      </w:r>
    </w:p>
    <w:p w14:paraId="7C4F1DF0" w14:textId="5F3707BC" w:rsidR="00E81919" w:rsidRPr="003B6730" w:rsidRDefault="00041854" w:rsidP="00041854">
      <w:pPr>
        <w:jc w:val="center"/>
        <w:rPr>
          <w:rFonts w:ascii="Arial" w:eastAsia="Arial" w:hAnsi="Arial" w:cs="Arial"/>
          <w:color w:val="212121"/>
          <w:sz w:val="20"/>
          <w:szCs w:val="20"/>
        </w:rPr>
      </w:pPr>
      <w:r>
        <w:rPr>
          <w:rFonts w:ascii="Arial" w:eastAsia="Arial" w:hAnsi="Arial" w:cs="Arial"/>
          <w:noProof/>
          <w:color w:val="212121"/>
          <w:sz w:val="20"/>
          <w:szCs w:val="20"/>
        </w:rPr>
        <w:lastRenderedPageBreak/>
        <w:drawing>
          <wp:inline distT="0" distB="0" distL="0" distR="0" wp14:anchorId="5D30AA76" wp14:editId="6D322765">
            <wp:extent cx="6477000" cy="4064000"/>
            <wp:effectExtent l="0" t="0" r="0" b="0"/>
            <wp:docPr id="13121111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111190" name="Picture 1312111190"/>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477000" cy="4064000"/>
                    </a:xfrm>
                    <a:prstGeom prst="rect">
                      <a:avLst/>
                    </a:prstGeom>
                  </pic:spPr>
                </pic:pic>
              </a:graphicData>
            </a:graphic>
          </wp:inline>
        </w:drawing>
      </w:r>
    </w:p>
    <w:p w14:paraId="30C24143" w14:textId="12BA4566" w:rsidR="00E81919" w:rsidRDefault="00724036" w:rsidP="00D04500">
      <w:pPr>
        <w:jc w:val="both"/>
        <w:rPr>
          <w:rFonts w:ascii="Arial" w:hAnsi="Arial" w:cs="Arial"/>
          <w:color w:val="212121"/>
          <w:sz w:val="20"/>
          <w:szCs w:val="20"/>
        </w:rPr>
      </w:pPr>
      <w:r>
        <w:rPr>
          <w:rFonts w:ascii="Arial" w:eastAsia="Arial" w:hAnsi="Arial" w:cs="Arial"/>
          <w:b/>
          <w:bCs/>
          <w:color w:val="212121"/>
          <w:sz w:val="20"/>
          <w:szCs w:val="20"/>
        </w:rPr>
        <w:t>Figure</w:t>
      </w:r>
      <w:r w:rsidR="008811A6">
        <w:rPr>
          <w:rFonts w:ascii="Arial" w:eastAsia="Arial" w:hAnsi="Arial" w:cs="Arial"/>
          <w:b/>
          <w:bCs/>
          <w:color w:val="212121"/>
          <w:sz w:val="20"/>
          <w:szCs w:val="20"/>
        </w:rPr>
        <w:t xml:space="preserve"> S</w:t>
      </w:r>
      <w:r w:rsidR="00A27394">
        <w:rPr>
          <w:rFonts w:ascii="Arial" w:eastAsia="Arial" w:hAnsi="Arial" w:cs="Arial"/>
          <w:b/>
          <w:bCs/>
          <w:color w:val="212121"/>
          <w:sz w:val="20"/>
          <w:szCs w:val="20"/>
        </w:rPr>
        <w:t>18</w:t>
      </w:r>
      <w:r w:rsidR="007E373A">
        <w:rPr>
          <w:rFonts w:ascii="Arial" w:eastAsia="Arial" w:hAnsi="Arial" w:cs="Arial"/>
          <w:b/>
          <w:bCs/>
          <w:color w:val="212121"/>
          <w:sz w:val="20"/>
          <w:szCs w:val="20"/>
        </w:rPr>
        <w:t xml:space="preserve"> |</w:t>
      </w:r>
      <w:r w:rsidR="007E373A" w:rsidRPr="007E373A">
        <w:rPr>
          <w:rFonts w:ascii="Arial" w:eastAsia="Arial" w:hAnsi="Arial" w:cs="Arial"/>
          <w:b/>
          <w:bCs/>
          <w:color w:val="212121"/>
          <w:sz w:val="20"/>
          <w:szCs w:val="20"/>
        </w:rPr>
        <w:t xml:space="preserve"> Quast evaluation of human microbiome metagenomic assembly and contig filtering</w:t>
      </w:r>
      <w:r w:rsidR="007E373A">
        <w:rPr>
          <w:rFonts w:ascii="Arial" w:eastAsia="Arial" w:hAnsi="Arial" w:cs="Arial"/>
          <w:b/>
          <w:bCs/>
          <w:color w:val="212121"/>
          <w:sz w:val="20"/>
          <w:szCs w:val="20"/>
        </w:rPr>
        <w:t>.</w:t>
      </w:r>
      <w:r w:rsidR="00E81919">
        <w:rPr>
          <w:rFonts w:ascii="Arial" w:eastAsia="Arial" w:hAnsi="Arial" w:cs="Arial"/>
          <w:color w:val="212121"/>
          <w:sz w:val="20"/>
          <w:szCs w:val="20"/>
        </w:rPr>
        <w:t xml:space="preserve"> </w:t>
      </w:r>
      <w:r w:rsidR="00E81919" w:rsidRPr="008711A7">
        <w:rPr>
          <w:rFonts w:ascii="Arial" w:hAnsi="Arial" w:cs="Arial"/>
          <w:b/>
          <w:bCs/>
          <w:color w:val="212121"/>
          <w:sz w:val="20"/>
          <w:szCs w:val="20"/>
        </w:rPr>
        <w:t>a-c</w:t>
      </w:r>
      <w:r w:rsidR="00E81919" w:rsidRPr="00E81919">
        <w:rPr>
          <w:rFonts w:ascii="Arial" w:hAnsi="Arial" w:cs="Arial"/>
          <w:color w:val="212121"/>
          <w:sz w:val="20"/>
          <w:szCs w:val="20"/>
        </w:rPr>
        <w:t>,</w:t>
      </w:r>
      <w:r w:rsidR="00C3029D">
        <w:rPr>
          <w:rFonts w:ascii="Arial" w:hAnsi="Arial" w:cs="Arial"/>
          <w:color w:val="212121"/>
          <w:sz w:val="20"/>
          <w:szCs w:val="20"/>
        </w:rPr>
        <w:t xml:space="preserve"> Human </w:t>
      </w:r>
      <w:proofErr w:type="spellStart"/>
      <w:r w:rsidR="00C3029D" w:rsidRPr="00E81919">
        <w:rPr>
          <w:rFonts w:ascii="Arial" w:hAnsi="Arial" w:cs="Arial"/>
          <w:color w:val="212121"/>
          <w:sz w:val="20"/>
          <w:szCs w:val="20"/>
        </w:rPr>
        <w:t>human</w:t>
      </w:r>
      <w:proofErr w:type="spellEnd"/>
      <w:r w:rsidR="00C3029D" w:rsidRPr="00E81919">
        <w:rPr>
          <w:rFonts w:ascii="Arial" w:hAnsi="Arial" w:cs="Arial"/>
          <w:color w:val="212121"/>
          <w:sz w:val="20"/>
          <w:szCs w:val="20"/>
        </w:rPr>
        <w:t xml:space="preserve"> microbiome metagenomic assembly</w:t>
      </w:r>
      <w:r w:rsidR="00C3029D">
        <w:rPr>
          <w:rFonts w:ascii="Arial" w:hAnsi="Arial" w:cs="Arial"/>
          <w:color w:val="212121"/>
          <w:sz w:val="20"/>
          <w:szCs w:val="20"/>
        </w:rPr>
        <w:t xml:space="preserve"> statistics of </w:t>
      </w:r>
      <w:r w:rsidR="00E81919" w:rsidRPr="00E81919">
        <w:rPr>
          <w:rFonts w:ascii="Arial" w:hAnsi="Arial" w:cs="Arial"/>
          <w:color w:val="212121"/>
          <w:sz w:val="20"/>
          <w:szCs w:val="20"/>
        </w:rPr>
        <w:t>contig length distribution (</w:t>
      </w:r>
      <w:r w:rsidR="00E81919" w:rsidRPr="008711A7">
        <w:rPr>
          <w:rFonts w:ascii="Arial" w:hAnsi="Arial" w:cs="Arial"/>
          <w:b/>
          <w:bCs/>
          <w:color w:val="212121"/>
          <w:sz w:val="20"/>
          <w:szCs w:val="20"/>
        </w:rPr>
        <w:t>a</w:t>
      </w:r>
      <w:r w:rsidR="00E81919" w:rsidRPr="00E81919">
        <w:rPr>
          <w:rFonts w:ascii="Arial" w:hAnsi="Arial" w:cs="Arial"/>
          <w:color w:val="212121"/>
          <w:sz w:val="20"/>
          <w:szCs w:val="20"/>
        </w:rPr>
        <w:t>), accumulative contig length (</w:t>
      </w:r>
      <w:r w:rsidR="00E81919" w:rsidRPr="008711A7">
        <w:rPr>
          <w:rFonts w:ascii="Arial" w:hAnsi="Arial" w:cs="Arial"/>
          <w:b/>
          <w:bCs/>
          <w:color w:val="212121"/>
          <w:sz w:val="20"/>
          <w:szCs w:val="20"/>
        </w:rPr>
        <w:t>b</w:t>
      </w:r>
      <w:r w:rsidR="00E81919" w:rsidRPr="00E81919">
        <w:rPr>
          <w:rFonts w:ascii="Arial" w:hAnsi="Arial" w:cs="Arial"/>
          <w:color w:val="212121"/>
          <w:sz w:val="20"/>
          <w:szCs w:val="20"/>
        </w:rPr>
        <w:t>), and GC content (</w:t>
      </w:r>
      <w:r w:rsidR="00E81919" w:rsidRPr="008711A7">
        <w:rPr>
          <w:rFonts w:ascii="Arial" w:hAnsi="Arial" w:cs="Arial"/>
          <w:b/>
          <w:bCs/>
          <w:color w:val="212121"/>
          <w:sz w:val="20"/>
          <w:szCs w:val="20"/>
        </w:rPr>
        <w:t>c</w:t>
      </w:r>
      <w:r w:rsidR="00E81919" w:rsidRPr="00E81919">
        <w:rPr>
          <w:rFonts w:ascii="Arial" w:hAnsi="Arial" w:cs="Arial"/>
          <w:color w:val="212121"/>
          <w:sz w:val="20"/>
          <w:szCs w:val="20"/>
        </w:rPr>
        <w:t xml:space="preserve">). </w:t>
      </w:r>
      <w:r w:rsidR="00BC22D3" w:rsidRPr="008711A7">
        <w:rPr>
          <w:rFonts w:ascii="Arial" w:hAnsi="Arial" w:cs="Arial"/>
          <w:b/>
          <w:bCs/>
          <w:color w:val="212121"/>
          <w:sz w:val="20"/>
          <w:szCs w:val="20"/>
        </w:rPr>
        <w:t>d</w:t>
      </w:r>
      <w:r w:rsidR="00E81919" w:rsidRPr="00E81919">
        <w:rPr>
          <w:rFonts w:ascii="Arial" w:hAnsi="Arial" w:cs="Arial"/>
          <w:color w:val="212121"/>
          <w:sz w:val="20"/>
          <w:szCs w:val="20"/>
        </w:rPr>
        <w:t xml:space="preserve">, </w:t>
      </w:r>
      <w:r w:rsidR="00BC22D3">
        <w:rPr>
          <w:rFonts w:ascii="Arial" w:hAnsi="Arial" w:cs="Arial"/>
          <w:color w:val="212121"/>
          <w:sz w:val="20"/>
          <w:szCs w:val="20"/>
        </w:rPr>
        <w:t>C</w:t>
      </w:r>
      <w:r w:rsidR="00E81919" w:rsidRPr="00E81919">
        <w:rPr>
          <w:rFonts w:ascii="Arial" w:hAnsi="Arial" w:cs="Arial"/>
          <w:color w:val="212121"/>
          <w:sz w:val="20"/>
          <w:szCs w:val="20"/>
        </w:rPr>
        <w:t xml:space="preserve">orrelation analysis between </w:t>
      </w:r>
      <w:r w:rsidR="00BC22D3">
        <w:rPr>
          <w:rFonts w:ascii="Arial" w:hAnsi="Arial" w:cs="Arial"/>
          <w:color w:val="212121"/>
          <w:sz w:val="20"/>
          <w:szCs w:val="20"/>
        </w:rPr>
        <w:t>a</w:t>
      </w:r>
      <w:r w:rsidR="00BC22D3" w:rsidRPr="00E81919">
        <w:rPr>
          <w:rFonts w:ascii="Arial" w:hAnsi="Arial" w:cs="Arial"/>
          <w:color w:val="212121"/>
          <w:sz w:val="20"/>
          <w:szCs w:val="20"/>
        </w:rPr>
        <w:t xml:space="preserve"> </w:t>
      </w:r>
      <w:r w:rsidR="00E81919" w:rsidRPr="00E81919">
        <w:rPr>
          <w:rFonts w:ascii="Arial" w:hAnsi="Arial" w:cs="Arial"/>
          <w:color w:val="212121"/>
          <w:sz w:val="20"/>
          <w:szCs w:val="20"/>
        </w:rPr>
        <w:t>contig</w:t>
      </w:r>
      <w:r w:rsidR="00BC22D3">
        <w:rPr>
          <w:rFonts w:ascii="Arial" w:hAnsi="Arial" w:cs="Arial"/>
          <w:color w:val="212121"/>
          <w:sz w:val="20"/>
          <w:szCs w:val="20"/>
        </w:rPr>
        <w:t>’s</w:t>
      </w:r>
      <w:r w:rsidR="00E81919" w:rsidRPr="00E81919">
        <w:rPr>
          <w:rFonts w:ascii="Arial" w:hAnsi="Arial" w:cs="Arial"/>
          <w:color w:val="212121"/>
          <w:sz w:val="20"/>
          <w:szCs w:val="20"/>
        </w:rPr>
        <w:t xml:space="preserve"> length and the </w:t>
      </w:r>
      <w:r w:rsidR="00BC22D3">
        <w:rPr>
          <w:rFonts w:ascii="Arial" w:hAnsi="Arial" w:cs="Arial"/>
          <w:color w:val="212121"/>
          <w:sz w:val="20"/>
          <w:szCs w:val="20"/>
        </w:rPr>
        <w:t xml:space="preserve">number </w:t>
      </w:r>
      <w:r w:rsidR="00E81919" w:rsidRPr="00E81919">
        <w:rPr>
          <w:rFonts w:ascii="Arial" w:hAnsi="Arial" w:cs="Arial"/>
          <w:color w:val="212121"/>
          <w:sz w:val="20"/>
          <w:szCs w:val="20"/>
        </w:rPr>
        <w:t>of associated reads</w:t>
      </w:r>
      <w:r w:rsidR="00BC22D3">
        <w:rPr>
          <w:rFonts w:ascii="Arial" w:hAnsi="Arial" w:cs="Arial"/>
          <w:color w:val="212121"/>
          <w:sz w:val="20"/>
          <w:szCs w:val="20"/>
        </w:rPr>
        <w:t xml:space="preserve"> found after alignment of the raw read data. Associated reads for each contig </w:t>
      </w:r>
      <w:r w:rsidR="00041854">
        <w:rPr>
          <w:rFonts w:ascii="Arial" w:hAnsi="Arial" w:cs="Arial"/>
          <w:color w:val="212121"/>
          <w:sz w:val="20"/>
          <w:szCs w:val="20"/>
        </w:rPr>
        <w:t>are</w:t>
      </w:r>
      <w:r w:rsidR="00BC22D3">
        <w:rPr>
          <w:rFonts w:ascii="Arial" w:hAnsi="Arial" w:cs="Arial"/>
          <w:color w:val="212121"/>
          <w:sz w:val="20"/>
          <w:szCs w:val="20"/>
        </w:rPr>
        <w:t xml:space="preserve"> treated as a barcode group in subsequent analysis.</w:t>
      </w:r>
      <w:r w:rsidR="00E81919" w:rsidRPr="00E81919">
        <w:rPr>
          <w:rFonts w:ascii="Arial" w:hAnsi="Arial" w:cs="Arial"/>
          <w:color w:val="212121"/>
          <w:sz w:val="20"/>
          <w:szCs w:val="20"/>
        </w:rPr>
        <w:t xml:space="preserve"> </w:t>
      </w:r>
      <w:r w:rsidR="00E81919" w:rsidRPr="008711A7">
        <w:rPr>
          <w:rFonts w:ascii="Arial" w:hAnsi="Arial" w:cs="Arial"/>
          <w:b/>
          <w:bCs/>
          <w:color w:val="212121"/>
          <w:sz w:val="20"/>
          <w:szCs w:val="20"/>
        </w:rPr>
        <w:t>e</w:t>
      </w:r>
      <w:r w:rsidR="00E81919" w:rsidRPr="00E81919">
        <w:rPr>
          <w:rFonts w:ascii="Arial" w:hAnsi="Arial" w:cs="Arial"/>
          <w:color w:val="212121"/>
          <w:sz w:val="20"/>
          <w:szCs w:val="20"/>
        </w:rPr>
        <w:t xml:space="preserve">, Contig barcode group are first </w:t>
      </w:r>
      <w:r w:rsidR="00CC1A53" w:rsidRPr="00E81919">
        <w:rPr>
          <w:rFonts w:ascii="Arial" w:hAnsi="Arial" w:cs="Arial"/>
          <w:color w:val="212121"/>
          <w:sz w:val="20"/>
          <w:szCs w:val="20"/>
        </w:rPr>
        <w:t>filter</w:t>
      </w:r>
      <w:r w:rsidR="00CC1A53">
        <w:rPr>
          <w:rFonts w:ascii="Arial" w:hAnsi="Arial" w:cs="Arial"/>
          <w:color w:val="212121"/>
          <w:sz w:val="20"/>
          <w:szCs w:val="20"/>
        </w:rPr>
        <w:t>ed</w:t>
      </w:r>
      <w:r w:rsidR="00CC1A53" w:rsidRPr="00E81919">
        <w:rPr>
          <w:rFonts w:ascii="Arial" w:hAnsi="Arial" w:cs="Arial"/>
          <w:color w:val="212121"/>
          <w:sz w:val="20"/>
          <w:szCs w:val="20"/>
        </w:rPr>
        <w:t xml:space="preserve"> </w:t>
      </w:r>
      <w:r w:rsidR="00E81919" w:rsidRPr="00E81919">
        <w:rPr>
          <w:rFonts w:ascii="Arial" w:hAnsi="Arial" w:cs="Arial"/>
          <w:color w:val="212121"/>
          <w:sz w:val="20"/>
          <w:szCs w:val="20"/>
        </w:rPr>
        <w:t xml:space="preserve">by percentage of reads </w:t>
      </w:r>
      <w:r w:rsidR="00CC1A53">
        <w:rPr>
          <w:rFonts w:ascii="Arial" w:hAnsi="Arial" w:cs="Arial"/>
          <w:color w:val="212121"/>
          <w:sz w:val="20"/>
          <w:szCs w:val="20"/>
        </w:rPr>
        <w:t xml:space="preserve">classified by TDA. </w:t>
      </w:r>
      <w:r w:rsidR="00CC1A53" w:rsidRPr="008711A7">
        <w:rPr>
          <w:rFonts w:ascii="Arial" w:hAnsi="Arial" w:cs="Arial"/>
          <w:b/>
          <w:bCs/>
          <w:color w:val="212121"/>
          <w:sz w:val="20"/>
          <w:szCs w:val="20"/>
        </w:rPr>
        <w:t>f</w:t>
      </w:r>
      <w:r w:rsidR="00CC1A53">
        <w:rPr>
          <w:rFonts w:ascii="Arial" w:hAnsi="Arial" w:cs="Arial"/>
          <w:color w:val="212121"/>
          <w:sz w:val="20"/>
          <w:szCs w:val="20"/>
        </w:rPr>
        <w:t xml:space="preserve">, Contig barcode groups are then filtered by purity, calculated as percentage of reads with a TDA classification same as the </w:t>
      </w:r>
      <w:r w:rsidR="007F20BB">
        <w:rPr>
          <w:rFonts w:ascii="Arial" w:hAnsi="Arial" w:cs="Arial"/>
          <w:color w:val="212121"/>
          <w:sz w:val="20"/>
          <w:szCs w:val="20"/>
        </w:rPr>
        <w:t xml:space="preserve">contig </w:t>
      </w:r>
      <w:r w:rsidR="00CC1A53">
        <w:rPr>
          <w:rFonts w:ascii="Arial" w:hAnsi="Arial" w:cs="Arial"/>
          <w:color w:val="212121"/>
          <w:sz w:val="20"/>
          <w:szCs w:val="20"/>
        </w:rPr>
        <w:t xml:space="preserve">barcode group’s </w:t>
      </w:r>
      <w:r w:rsidR="00E81919" w:rsidRPr="00E81919">
        <w:rPr>
          <w:rFonts w:ascii="Arial" w:hAnsi="Arial" w:cs="Arial"/>
          <w:color w:val="212121"/>
          <w:sz w:val="20"/>
          <w:szCs w:val="20"/>
        </w:rPr>
        <w:t xml:space="preserve">dominate taxa. The remaining contig read groups were integrated with the single cell barcodes </w:t>
      </w:r>
      <w:r w:rsidR="0097000C">
        <w:rPr>
          <w:rFonts w:ascii="Arial" w:hAnsi="Arial" w:cs="Arial"/>
          <w:color w:val="212121"/>
          <w:sz w:val="20"/>
          <w:szCs w:val="20"/>
        </w:rPr>
        <w:t xml:space="preserve">used </w:t>
      </w:r>
      <w:r w:rsidR="00E349D9">
        <w:rPr>
          <w:rFonts w:ascii="Arial" w:hAnsi="Arial" w:cs="Arial"/>
          <w:color w:val="212121"/>
          <w:sz w:val="20"/>
          <w:szCs w:val="20"/>
        </w:rPr>
        <w:t>in</w:t>
      </w:r>
      <w:r w:rsidR="0097000C">
        <w:rPr>
          <w:rFonts w:ascii="Arial" w:hAnsi="Arial" w:cs="Arial"/>
          <w:color w:val="212121"/>
          <w:sz w:val="20"/>
          <w:szCs w:val="20"/>
        </w:rPr>
        <w:t xml:space="preserve"> </w:t>
      </w:r>
      <w:r w:rsidR="00E349D9">
        <w:rPr>
          <w:rFonts w:ascii="Arial" w:hAnsi="Arial" w:cs="Arial"/>
          <w:color w:val="212121"/>
          <w:sz w:val="20"/>
          <w:szCs w:val="20"/>
        </w:rPr>
        <w:t>for downstream analysis</w:t>
      </w:r>
      <w:r w:rsidR="0097000C">
        <w:rPr>
          <w:rFonts w:ascii="Arial" w:hAnsi="Arial" w:cs="Arial"/>
          <w:color w:val="212121"/>
          <w:sz w:val="20"/>
          <w:szCs w:val="20"/>
        </w:rPr>
        <w:t>.</w:t>
      </w:r>
      <w:r w:rsidR="0097000C">
        <w:rPr>
          <w:rFonts w:ascii="Arial" w:hAnsi="Arial" w:cs="Arial"/>
          <w:color w:val="212121"/>
          <w:sz w:val="20"/>
          <w:szCs w:val="20"/>
        </w:rPr>
        <w:br w:type="page"/>
      </w:r>
    </w:p>
    <w:p w14:paraId="77DCC5D1" w14:textId="34BA3363" w:rsidR="00807DD5" w:rsidRDefault="00F7395E" w:rsidP="00807DD5">
      <w:pPr>
        <w:jc w:val="center"/>
        <w:rPr>
          <w:rFonts w:ascii="Arial" w:eastAsia="Arial" w:hAnsi="Arial" w:cs="Arial"/>
          <w:color w:val="212121"/>
          <w:sz w:val="20"/>
          <w:szCs w:val="20"/>
        </w:rPr>
      </w:pPr>
      <w:r>
        <w:rPr>
          <w:rFonts w:ascii="Arial" w:eastAsia="Arial" w:hAnsi="Arial" w:cs="Arial"/>
          <w:noProof/>
          <w:color w:val="212121"/>
          <w:sz w:val="20"/>
          <w:szCs w:val="20"/>
        </w:rPr>
        <w:lastRenderedPageBreak/>
        <w:drawing>
          <wp:inline distT="0" distB="0" distL="0" distR="0" wp14:anchorId="6652281E" wp14:editId="5AA0980B">
            <wp:extent cx="3162300" cy="1651000"/>
            <wp:effectExtent l="0" t="0" r="0" b="0"/>
            <wp:docPr id="4258495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849523" name="Picture 425849523"/>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162300" cy="1651000"/>
                    </a:xfrm>
                    <a:prstGeom prst="rect">
                      <a:avLst/>
                    </a:prstGeom>
                  </pic:spPr>
                </pic:pic>
              </a:graphicData>
            </a:graphic>
          </wp:inline>
        </w:drawing>
      </w:r>
    </w:p>
    <w:p w14:paraId="19FCB74C" w14:textId="23E1D49B" w:rsidR="00B825FA" w:rsidRDefault="00807DD5" w:rsidP="00F7395E">
      <w:pPr>
        <w:rPr>
          <w:rFonts w:ascii="Arial" w:eastAsia="Arial" w:hAnsi="Arial" w:cs="Arial"/>
          <w:color w:val="212121"/>
          <w:sz w:val="20"/>
          <w:szCs w:val="20"/>
        </w:rPr>
      </w:pPr>
      <w:r w:rsidRPr="00AD42E0">
        <w:rPr>
          <w:rFonts w:ascii="Arial" w:eastAsia="Arial" w:hAnsi="Arial" w:cs="Arial"/>
          <w:b/>
          <w:bCs/>
          <w:color w:val="212121"/>
          <w:sz w:val="20"/>
          <w:szCs w:val="20"/>
        </w:rPr>
        <w:t>Figure S</w:t>
      </w:r>
      <w:r>
        <w:rPr>
          <w:rFonts w:ascii="Arial" w:eastAsia="Arial" w:hAnsi="Arial" w:cs="Arial"/>
          <w:b/>
          <w:bCs/>
          <w:color w:val="212121"/>
          <w:sz w:val="20"/>
          <w:szCs w:val="20"/>
        </w:rPr>
        <w:t>19</w:t>
      </w:r>
      <w:r w:rsidR="00D04500">
        <w:rPr>
          <w:rFonts w:ascii="Arial" w:eastAsia="Arial" w:hAnsi="Arial" w:cs="Arial"/>
          <w:b/>
          <w:bCs/>
          <w:color w:val="212121"/>
          <w:sz w:val="20"/>
          <w:szCs w:val="20"/>
        </w:rPr>
        <w:t xml:space="preserve"> |</w:t>
      </w:r>
      <w:r w:rsidR="00D04500" w:rsidRPr="00D04500">
        <w:rPr>
          <w:rFonts w:ascii="Arial" w:eastAsia="Arial" w:hAnsi="Arial" w:cs="Arial"/>
          <w:b/>
          <w:bCs/>
          <w:color w:val="212121"/>
          <w:sz w:val="20"/>
          <w:szCs w:val="20"/>
        </w:rPr>
        <w:t xml:space="preserve"> </w:t>
      </w:r>
      <w:r w:rsidR="006B3AAB" w:rsidRPr="006B3AAB">
        <w:rPr>
          <w:rFonts w:ascii="Arial" w:eastAsia="Arial" w:hAnsi="Arial" w:cs="Arial"/>
          <w:b/>
          <w:bCs/>
          <w:color w:val="212121"/>
          <w:sz w:val="20"/>
          <w:szCs w:val="20"/>
        </w:rPr>
        <w:t>Human microbiome barcode and read count analysis per TDA cluster</w:t>
      </w:r>
      <w:r w:rsidR="00D04500" w:rsidRPr="008711A7">
        <w:rPr>
          <w:rFonts w:ascii="Arial" w:eastAsia="Arial" w:hAnsi="Arial" w:cs="Arial"/>
          <w:b/>
          <w:bCs/>
          <w:color w:val="212121"/>
          <w:sz w:val="20"/>
          <w:szCs w:val="20"/>
        </w:rPr>
        <w:t>.</w:t>
      </w:r>
      <w:r w:rsidR="00D04500">
        <w:rPr>
          <w:rFonts w:ascii="Arial" w:eastAsia="Arial" w:hAnsi="Arial" w:cs="Arial"/>
          <w:color w:val="212121"/>
          <w:sz w:val="20"/>
          <w:szCs w:val="20"/>
        </w:rPr>
        <w:t xml:space="preserve"> </w:t>
      </w:r>
      <w:r w:rsidR="00F7395E">
        <w:rPr>
          <w:rFonts w:ascii="Arial" w:eastAsia="Arial" w:hAnsi="Arial" w:cs="Arial"/>
          <w:color w:val="212121"/>
          <w:sz w:val="20"/>
          <w:szCs w:val="20"/>
        </w:rPr>
        <w:t>Barcode counts (</w:t>
      </w:r>
      <w:r w:rsidR="00F7395E" w:rsidRPr="008711A7">
        <w:rPr>
          <w:rFonts w:ascii="Arial" w:eastAsia="Arial" w:hAnsi="Arial" w:cs="Arial"/>
          <w:i/>
          <w:iCs/>
          <w:color w:val="212121"/>
          <w:sz w:val="20"/>
          <w:szCs w:val="20"/>
        </w:rPr>
        <w:t>green</w:t>
      </w:r>
      <w:r w:rsidR="00F7395E">
        <w:rPr>
          <w:rFonts w:ascii="Arial" w:eastAsia="Arial" w:hAnsi="Arial" w:cs="Arial"/>
          <w:color w:val="212121"/>
          <w:sz w:val="20"/>
          <w:szCs w:val="20"/>
        </w:rPr>
        <w:t>) and associated read counts (</w:t>
      </w:r>
      <w:r w:rsidR="00F7395E" w:rsidRPr="008711A7">
        <w:rPr>
          <w:rFonts w:ascii="Arial" w:eastAsia="Arial" w:hAnsi="Arial" w:cs="Arial"/>
          <w:i/>
          <w:iCs/>
          <w:color w:val="212121"/>
          <w:sz w:val="20"/>
          <w:szCs w:val="20"/>
        </w:rPr>
        <w:t>blue</w:t>
      </w:r>
      <w:r w:rsidR="00F7395E">
        <w:rPr>
          <w:rFonts w:ascii="Arial" w:eastAsia="Arial" w:hAnsi="Arial" w:cs="Arial"/>
          <w:color w:val="212121"/>
          <w:sz w:val="20"/>
          <w:szCs w:val="20"/>
        </w:rPr>
        <w:t xml:space="preserve">) from filtered </w:t>
      </w:r>
      <w:r>
        <w:rPr>
          <w:rFonts w:ascii="Arial" w:eastAsia="Arial" w:hAnsi="Arial" w:cs="Arial"/>
          <w:color w:val="212121"/>
          <w:sz w:val="20"/>
          <w:szCs w:val="20"/>
        </w:rPr>
        <w:t xml:space="preserve">EASi-Seq and metagenomic </w:t>
      </w:r>
      <w:r w:rsidR="00F7395E">
        <w:rPr>
          <w:rFonts w:ascii="Arial" w:eastAsia="Arial" w:hAnsi="Arial" w:cs="Arial"/>
          <w:color w:val="212121"/>
          <w:sz w:val="20"/>
          <w:szCs w:val="20"/>
        </w:rPr>
        <w:t xml:space="preserve">data based on TDA </w:t>
      </w:r>
      <w:r w:rsidR="00F16A72">
        <w:rPr>
          <w:rFonts w:ascii="Arial" w:eastAsia="Arial" w:hAnsi="Arial" w:cs="Arial"/>
          <w:color w:val="212121"/>
          <w:sz w:val="20"/>
          <w:szCs w:val="20"/>
        </w:rPr>
        <w:t>clusters</w:t>
      </w:r>
      <w:r>
        <w:rPr>
          <w:rFonts w:ascii="Arial" w:eastAsia="Arial" w:hAnsi="Arial" w:cs="Arial"/>
          <w:color w:val="212121"/>
          <w:sz w:val="20"/>
          <w:szCs w:val="20"/>
        </w:rPr>
        <w:t>.</w:t>
      </w:r>
      <w:r w:rsidR="00F7395E">
        <w:rPr>
          <w:rFonts w:ascii="Arial" w:eastAsia="Arial" w:hAnsi="Arial" w:cs="Arial"/>
          <w:color w:val="212121"/>
          <w:sz w:val="20"/>
          <w:szCs w:val="20"/>
        </w:rPr>
        <w:t xml:space="preserve"> </w:t>
      </w:r>
      <w:r w:rsidR="00B825FA">
        <w:rPr>
          <w:rFonts w:ascii="Arial" w:eastAsia="Arial" w:hAnsi="Arial" w:cs="Arial"/>
          <w:color w:val="212121"/>
          <w:sz w:val="20"/>
          <w:szCs w:val="20"/>
        </w:rPr>
        <w:br w:type="page"/>
      </w:r>
    </w:p>
    <w:p w14:paraId="09C6E769" w14:textId="5A9807E9" w:rsidR="00B825FA" w:rsidRPr="003B6730" w:rsidRDefault="006B3AAB" w:rsidP="006B3AAB">
      <w:pPr>
        <w:jc w:val="center"/>
        <w:rPr>
          <w:rFonts w:ascii="Arial" w:eastAsia="Arial" w:hAnsi="Arial" w:cs="Arial"/>
          <w:color w:val="212121"/>
          <w:sz w:val="20"/>
          <w:szCs w:val="20"/>
        </w:rPr>
      </w:pPr>
      <w:r>
        <w:rPr>
          <w:rFonts w:ascii="Arial" w:eastAsia="Arial" w:hAnsi="Arial" w:cs="Arial"/>
          <w:noProof/>
          <w:color w:val="212121"/>
          <w:sz w:val="20"/>
          <w:szCs w:val="20"/>
        </w:rPr>
        <w:lastRenderedPageBreak/>
        <w:drawing>
          <wp:inline distT="0" distB="0" distL="0" distR="0" wp14:anchorId="157468AA" wp14:editId="02C47C80">
            <wp:extent cx="6477000" cy="5829300"/>
            <wp:effectExtent l="0" t="0" r="0" b="0"/>
            <wp:docPr id="144934428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344283" name="Picture 1449344283"/>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477000" cy="5829300"/>
                    </a:xfrm>
                    <a:prstGeom prst="rect">
                      <a:avLst/>
                    </a:prstGeom>
                  </pic:spPr>
                </pic:pic>
              </a:graphicData>
            </a:graphic>
          </wp:inline>
        </w:drawing>
      </w:r>
    </w:p>
    <w:p w14:paraId="4E7282F8" w14:textId="75032C5C" w:rsidR="00AD42E0" w:rsidRDefault="00724036" w:rsidP="00173891">
      <w:pPr>
        <w:rPr>
          <w:rFonts w:ascii="Arial" w:eastAsia="Arial" w:hAnsi="Arial" w:cs="Arial"/>
          <w:color w:val="212121"/>
          <w:sz w:val="20"/>
          <w:szCs w:val="20"/>
        </w:rPr>
      </w:pPr>
      <w:r>
        <w:rPr>
          <w:rFonts w:ascii="Arial" w:eastAsia="Arial" w:hAnsi="Arial" w:cs="Arial"/>
          <w:b/>
          <w:bCs/>
          <w:color w:val="212121"/>
          <w:sz w:val="20"/>
          <w:szCs w:val="20"/>
        </w:rPr>
        <w:t>Figure</w:t>
      </w:r>
      <w:r w:rsidR="008811A6">
        <w:rPr>
          <w:rFonts w:ascii="Arial" w:eastAsia="Arial" w:hAnsi="Arial" w:cs="Arial"/>
          <w:b/>
          <w:bCs/>
          <w:color w:val="212121"/>
          <w:sz w:val="20"/>
          <w:szCs w:val="20"/>
        </w:rPr>
        <w:t xml:space="preserve"> S</w:t>
      </w:r>
      <w:r w:rsidR="00807DD5">
        <w:rPr>
          <w:rFonts w:ascii="Arial" w:eastAsia="Arial" w:hAnsi="Arial" w:cs="Arial"/>
          <w:b/>
          <w:bCs/>
          <w:color w:val="212121"/>
          <w:sz w:val="20"/>
          <w:szCs w:val="20"/>
        </w:rPr>
        <w:t>20</w:t>
      </w:r>
      <w:r w:rsidR="00173891">
        <w:rPr>
          <w:rFonts w:ascii="Arial" w:eastAsia="Arial" w:hAnsi="Arial" w:cs="Arial"/>
          <w:b/>
          <w:bCs/>
          <w:color w:val="212121"/>
          <w:sz w:val="20"/>
          <w:szCs w:val="20"/>
        </w:rPr>
        <w:t xml:space="preserve"> | </w:t>
      </w:r>
      <w:r w:rsidR="00173891" w:rsidRPr="00173891">
        <w:rPr>
          <w:rFonts w:ascii="Arial" w:eastAsia="Arial" w:hAnsi="Arial" w:cs="Arial"/>
          <w:b/>
          <w:bCs/>
          <w:color w:val="212121"/>
          <w:sz w:val="20"/>
          <w:szCs w:val="20"/>
        </w:rPr>
        <w:t>Comparison between metagenomic and EASi-seq outputs for human microbiome sample</w:t>
      </w:r>
      <w:r w:rsidR="00173891">
        <w:rPr>
          <w:rFonts w:ascii="Arial" w:eastAsia="Arial" w:hAnsi="Arial" w:cs="Arial"/>
          <w:b/>
          <w:bCs/>
          <w:color w:val="212121"/>
          <w:sz w:val="20"/>
          <w:szCs w:val="20"/>
        </w:rPr>
        <w:t xml:space="preserve">. </w:t>
      </w:r>
      <w:r w:rsidR="00173891" w:rsidRPr="008711A7">
        <w:rPr>
          <w:rFonts w:ascii="Arial" w:eastAsia="Arial" w:hAnsi="Arial" w:cs="Arial"/>
          <w:color w:val="212121"/>
          <w:sz w:val="20"/>
          <w:szCs w:val="20"/>
        </w:rPr>
        <w:t>S</w:t>
      </w:r>
      <w:r w:rsidR="00B825FA" w:rsidRPr="00B825FA">
        <w:rPr>
          <w:rFonts w:ascii="Arial" w:eastAsia="Arial" w:hAnsi="Arial" w:cs="Arial"/>
          <w:color w:val="212121"/>
          <w:sz w:val="20"/>
          <w:szCs w:val="20"/>
        </w:rPr>
        <w:t xml:space="preserve">catter plot shows the relative abundance of genus found by Kraken2 in </w:t>
      </w:r>
      <w:r w:rsidR="00173891">
        <w:rPr>
          <w:rFonts w:ascii="Arial" w:eastAsia="Arial" w:hAnsi="Arial" w:cs="Arial"/>
          <w:color w:val="212121"/>
          <w:sz w:val="20"/>
          <w:szCs w:val="20"/>
        </w:rPr>
        <w:t xml:space="preserve">the </w:t>
      </w:r>
      <w:r w:rsidR="00B825FA" w:rsidRPr="00B825FA">
        <w:rPr>
          <w:rFonts w:ascii="Arial" w:eastAsia="Arial" w:hAnsi="Arial" w:cs="Arial"/>
          <w:color w:val="212121"/>
          <w:sz w:val="20"/>
          <w:szCs w:val="20"/>
        </w:rPr>
        <w:t xml:space="preserve">metagenomics sequencing data and </w:t>
      </w:r>
      <w:r w:rsidR="00173891">
        <w:rPr>
          <w:rFonts w:ascii="Arial" w:eastAsia="Arial" w:hAnsi="Arial" w:cs="Arial"/>
          <w:color w:val="212121"/>
          <w:sz w:val="20"/>
          <w:szCs w:val="20"/>
        </w:rPr>
        <w:t xml:space="preserve">the </w:t>
      </w:r>
      <w:r w:rsidR="00B825FA" w:rsidRPr="00B825FA">
        <w:rPr>
          <w:rFonts w:ascii="Arial" w:eastAsia="Arial" w:hAnsi="Arial" w:cs="Arial"/>
          <w:color w:val="212121"/>
          <w:sz w:val="20"/>
          <w:szCs w:val="20"/>
        </w:rPr>
        <w:t>combined EASi-seq barcodes groups (includes all barcodes before filtering). All gen</w:t>
      </w:r>
      <w:r w:rsidR="00AF35C8">
        <w:rPr>
          <w:rFonts w:ascii="Arial" w:eastAsia="Arial" w:hAnsi="Arial" w:cs="Arial"/>
          <w:color w:val="212121"/>
          <w:sz w:val="20"/>
          <w:szCs w:val="20"/>
        </w:rPr>
        <w:t>era</w:t>
      </w:r>
      <w:r w:rsidR="00B825FA" w:rsidRPr="00B825FA">
        <w:rPr>
          <w:rFonts w:ascii="Arial" w:eastAsia="Arial" w:hAnsi="Arial" w:cs="Arial"/>
          <w:color w:val="212121"/>
          <w:sz w:val="20"/>
          <w:szCs w:val="20"/>
        </w:rPr>
        <w:t xml:space="preserve"> discovered by </w:t>
      </w:r>
      <w:r w:rsidR="00173891">
        <w:rPr>
          <w:rFonts w:ascii="Arial" w:eastAsia="Arial" w:hAnsi="Arial" w:cs="Arial"/>
          <w:color w:val="212121"/>
          <w:sz w:val="20"/>
          <w:szCs w:val="20"/>
        </w:rPr>
        <w:t>TDA</w:t>
      </w:r>
      <w:r w:rsidR="00B825FA" w:rsidRPr="00B825FA">
        <w:rPr>
          <w:rFonts w:ascii="Arial" w:eastAsia="Arial" w:hAnsi="Arial" w:cs="Arial"/>
          <w:color w:val="212121"/>
          <w:sz w:val="20"/>
          <w:szCs w:val="20"/>
        </w:rPr>
        <w:t xml:space="preserve"> are shown in circles and scaled by barcode counts, </w:t>
      </w:r>
      <w:r w:rsidR="00173891">
        <w:rPr>
          <w:rFonts w:ascii="Arial" w:eastAsia="Arial" w:hAnsi="Arial" w:cs="Arial"/>
          <w:color w:val="212121"/>
          <w:sz w:val="20"/>
          <w:szCs w:val="20"/>
        </w:rPr>
        <w:t xml:space="preserve">with </w:t>
      </w:r>
      <w:r w:rsidR="00351839">
        <w:rPr>
          <w:rFonts w:ascii="Arial" w:eastAsia="Arial" w:hAnsi="Arial" w:cs="Arial"/>
          <w:color w:val="212121"/>
          <w:sz w:val="20"/>
          <w:szCs w:val="20"/>
        </w:rPr>
        <w:t>the rest genera without any associated barcode</w:t>
      </w:r>
      <w:r w:rsidR="00173891">
        <w:rPr>
          <w:rFonts w:ascii="Arial" w:eastAsia="Arial" w:hAnsi="Arial" w:cs="Arial"/>
          <w:color w:val="212121"/>
          <w:sz w:val="20"/>
          <w:szCs w:val="20"/>
        </w:rPr>
        <w:t xml:space="preserve"> </w:t>
      </w:r>
      <w:r w:rsidR="00B825FA" w:rsidRPr="00B825FA">
        <w:rPr>
          <w:rFonts w:ascii="Arial" w:eastAsia="Arial" w:hAnsi="Arial" w:cs="Arial"/>
          <w:color w:val="212121"/>
          <w:sz w:val="20"/>
          <w:szCs w:val="20"/>
        </w:rPr>
        <w:t xml:space="preserve">shown in triangles. </w:t>
      </w:r>
      <w:r w:rsidR="00EC105F">
        <w:rPr>
          <w:rFonts w:ascii="Arial" w:eastAsia="Arial" w:hAnsi="Arial" w:cs="Arial"/>
          <w:color w:val="212121"/>
          <w:sz w:val="20"/>
          <w:szCs w:val="20"/>
        </w:rPr>
        <w:t>Labeled g</w:t>
      </w:r>
      <w:r w:rsidR="00EC105F" w:rsidRPr="00B825FA">
        <w:rPr>
          <w:rFonts w:ascii="Arial" w:eastAsia="Arial" w:hAnsi="Arial" w:cs="Arial"/>
          <w:color w:val="212121"/>
          <w:sz w:val="20"/>
          <w:szCs w:val="20"/>
        </w:rPr>
        <w:t>en</w:t>
      </w:r>
      <w:r w:rsidR="00EC105F">
        <w:rPr>
          <w:rFonts w:ascii="Arial" w:eastAsia="Arial" w:hAnsi="Arial" w:cs="Arial"/>
          <w:color w:val="212121"/>
          <w:sz w:val="20"/>
          <w:szCs w:val="20"/>
        </w:rPr>
        <w:t>era</w:t>
      </w:r>
      <w:r w:rsidR="00EC105F" w:rsidRPr="00B825FA">
        <w:rPr>
          <w:rFonts w:ascii="Arial" w:eastAsia="Arial" w:hAnsi="Arial" w:cs="Arial"/>
          <w:color w:val="212121"/>
          <w:sz w:val="20"/>
          <w:szCs w:val="20"/>
        </w:rPr>
        <w:t xml:space="preserve"> </w:t>
      </w:r>
      <w:r w:rsidR="00EC105F">
        <w:rPr>
          <w:rFonts w:ascii="Arial" w:eastAsia="Arial" w:hAnsi="Arial" w:cs="Arial"/>
          <w:color w:val="212121"/>
          <w:sz w:val="20"/>
          <w:szCs w:val="20"/>
        </w:rPr>
        <w:t xml:space="preserve">exist at </w:t>
      </w:r>
      <w:r w:rsidR="00173891">
        <w:rPr>
          <w:rFonts w:ascii="Arial" w:eastAsia="Arial" w:hAnsi="Arial" w:cs="Arial"/>
          <w:color w:val="212121"/>
          <w:sz w:val="20"/>
          <w:szCs w:val="20"/>
        </w:rPr>
        <w:t>either &gt;</w:t>
      </w:r>
      <w:r w:rsidR="00B825FA" w:rsidRPr="00B825FA">
        <w:rPr>
          <w:rFonts w:ascii="Arial" w:eastAsia="Arial" w:hAnsi="Arial" w:cs="Arial"/>
          <w:color w:val="212121"/>
          <w:sz w:val="20"/>
          <w:szCs w:val="20"/>
        </w:rPr>
        <w:t xml:space="preserve">0.5% abundance in </w:t>
      </w:r>
      <w:r w:rsidR="00173891">
        <w:rPr>
          <w:rFonts w:ascii="Arial" w:eastAsia="Arial" w:hAnsi="Arial" w:cs="Arial"/>
          <w:color w:val="212121"/>
          <w:sz w:val="20"/>
          <w:szCs w:val="20"/>
        </w:rPr>
        <w:t xml:space="preserve">the </w:t>
      </w:r>
      <w:r w:rsidR="00B825FA" w:rsidRPr="00B825FA">
        <w:rPr>
          <w:rFonts w:ascii="Arial" w:eastAsia="Arial" w:hAnsi="Arial" w:cs="Arial"/>
          <w:color w:val="212121"/>
          <w:sz w:val="20"/>
          <w:szCs w:val="20"/>
        </w:rPr>
        <w:t xml:space="preserve">metagenomics </w:t>
      </w:r>
      <w:r w:rsidR="00173891">
        <w:rPr>
          <w:rFonts w:ascii="Arial" w:eastAsia="Arial" w:hAnsi="Arial" w:cs="Arial"/>
          <w:color w:val="212121"/>
          <w:sz w:val="20"/>
          <w:szCs w:val="20"/>
        </w:rPr>
        <w:t xml:space="preserve">data </w:t>
      </w:r>
      <w:r w:rsidR="00B825FA" w:rsidRPr="00B825FA">
        <w:rPr>
          <w:rFonts w:ascii="Arial" w:eastAsia="Arial" w:hAnsi="Arial" w:cs="Arial"/>
          <w:color w:val="212121"/>
          <w:sz w:val="20"/>
          <w:szCs w:val="20"/>
        </w:rPr>
        <w:t xml:space="preserve">or with </w:t>
      </w:r>
      <w:r w:rsidR="00173891">
        <w:rPr>
          <w:rFonts w:ascii="Arial" w:eastAsia="Arial" w:hAnsi="Arial" w:cs="Arial"/>
          <w:color w:val="212121"/>
          <w:sz w:val="20"/>
          <w:szCs w:val="20"/>
        </w:rPr>
        <w:t>&gt;</w:t>
      </w:r>
      <w:r w:rsidR="00B825FA" w:rsidRPr="00B825FA">
        <w:rPr>
          <w:rFonts w:ascii="Arial" w:eastAsia="Arial" w:hAnsi="Arial" w:cs="Arial"/>
          <w:color w:val="212121"/>
          <w:sz w:val="20"/>
          <w:szCs w:val="20"/>
        </w:rPr>
        <w:t xml:space="preserve">5 barcode groups in </w:t>
      </w:r>
      <w:r w:rsidR="00EC105F">
        <w:rPr>
          <w:rFonts w:ascii="Arial" w:eastAsia="Arial" w:hAnsi="Arial" w:cs="Arial"/>
          <w:color w:val="212121"/>
          <w:sz w:val="20"/>
          <w:szCs w:val="20"/>
        </w:rPr>
        <w:t xml:space="preserve">the </w:t>
      </w:r>
      <w:r w:rsidR="00B825FA" w:rsidRPr="00B825FA">
        <w:rPr>
          <w:rFonts w:ascii="Arial" w:eastAsia="Arial" w:hAnsi="Arial" w:cs="Arial"/>
          <w:color w:val="212121"/>
          <w:sz w:val="20"/>
          <w:szCs w:val="20"/>
        </w:rPr>
        <w:t xml:space="preserve">EASi-seq </w:t>
      </w:r>
      <w:r w:rsidR="00EC105F">
        <w:rPr>
          <w:rFonts w:ascii="Arial" w:eastAsia="Arial" w:hAnsi="Arial" w:cs="Arial"/>
          <w:color w:val="212121"/>
          <w:sz w:val="20"/>
          <w:szCs w:val="20"/>
        </w:rPr>
        <w:t>data</w:t>
      </w:r>
      <w:r w:rsidR="00B825FA" w:rsidRPr="00B825FA">
        <w:rPr>
          <w:rFonts w:ascii="Arial" w:eastAsia="Arial" w:hAnsi="Arial" w:cs="Arial"/>
          <w:color w:val="212121"/>
          <w:sz w:val="20"/>
          <w:szCs w:val="20"/>
        </w:rPr>
        <w:t>.</w:t>
      </w:r>
    </w:p>
    <w:p w14:paraId="31EBECB8" w14:textId="77777777" w:rsidR="00AD42E0" w:rsidRDefault="00AD42E0">
      <w:pPr>
        <w:rPr>
          <w:rFonts w:ascii="Arial" w:eastAsia="Arial" w:hAnsi="Arial" w:cs="Arial"/>
          <w:color w:val="212121"/>
          <w:sz w:val="20"/>
          <w:szCs w:val="20"/>
        </w:rPr>
      </w:pPr>
      <w:r>
        <w:rPr>
          <w:rFonts w:ascii="Arial" w:eastAsia="Arial" w:hAnsi="Arial" w:cs="Arial"/>
          <w:color w:val="212121"/>
          <w:sz w:val="20"/>
          <w:szCs w:val="20"/>
        </w:rPr>
        <w:br w:type="page"/>
      </w:r>
    </w:p>
    <w:p w14:paraId="0AF19181" w14:textId="4E7C21E8" w:rsidR="00C8725D" w:rsidRDefault="009F183D" w:rsidP="009F183D">
      <w:pPr>
        <w:jc w:val="center"/>
        <w:rPr>
          <w:rFonts w:ascii="Arial" w:eastAsia="Arial" w:hAnsi="Arial" w:cs="Arial"/>
          <w:color w:val="212121"/>
          <w:sz w:val="20"/>
          <w:szCs w:val="20"/>
        </w:rPr>
      </w:pPr>
      <w:r>
        <w:rPr>
          <w:rFonts w:ascii="Arial" w:eastAsia="Arial" w:hAnsi="Arial" w:cs="Arial"/>
          <w:noProof/>
          <w:color w:val="212121"/>
          <w:sz w:val="20"/>
          <w:szCs w:val="20"/>
        </w:rPr>
        <w:lastRenderedPageBreak/>
        <w:drawing>
          <wp:inline distT="0" distB="0" distL="0" distR="0" wp14:anchorId="0B2DA22B" wp14:editId="1D251CF0">
            <wp:extent cx="6477000" cy="2108200"/>
            <wp:effectExtent l="0" t="0" r="0" b="0"/>
            <wp:docPr id="65894650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946508" name="Picture 658946508"/>
                    <pic:cNvPicPr/>
                  </pic:nvPicPr>
                  <pic:blipFill>
                    <a:blip r:embed="rId28" cstate="print">
                      <a:extLst>
                        <a:ext uri="{28A0092B-C50C-407E-A947-70E740481C1C}">
                          <a14:useLocalDpi xmlns:a14="http://schemas.microsoft.com/office/drawing/2010/main" val="0"/>
                        </a:ext>
                      </a:extLst>
                    </a:blip>
                    <a:stretch>
                      <a:fillRect/>
                    </a:stretch>
                  </pic:blipFill>
                  <pic:spPr>
                    <a:xfrm>
                      <a:off x="0" y="0"/>
                      <a:ext cx="6477000" cy="2108200"/>
                    </a:xfrm>
                    <a:prstGeom prst="rect">
                      <a:avLst/>
                    </a:prstGeom>
                  </pic:spPr>
                </pic:pic>
              </a:graphicData>
            </a:graphic>
          </wp:inline>
        </w:drawing>
      </w:r>
    </w:p>
    <w:p w14:paraId="161AE6D8" w14:textId="25389F8C" w:rsidR="000B55DD" w:rsidRDefault="00724036" w:rsidP="00276C65">
      <w:pPr>
        <w:jc w:val="both"/>
        <w:rPr>
          <w:rFonts w:ascii="Arial" w:eastAsia="Arial" w:hAnsi="Arial" w:cs="Arial"/>
          <w:color w:val="212121"/>
          <w:sz w:val="20"/>
          <w:szCs w:val="20"/>
        </w:rPr>
      </w:pPr>
      <w:r>
        <w:rPr>
          <w:rFonts w:ascii="Arial" w:eastAsia="Arial" w:hAnsi="Arial" w:cs="Arial"/>
          <w:b/>
          <w:bCs/>
          <w:color w:val="212121"/>
          <w:sz w:val="20"/>
          <w:szCs w:val="20"/>
        </w:rPr>
        <w:t>Figure</w:t>
      </w:r>
      <w:r w:rsidR="008811A6">
        <w:rPr>
          <w:rFonts w:ascii="Arial" w:eastAsia="Arial" w:hAnsi="Arial" w:cs="Arial"/>
          <w:b/>
          <w:bCs/>
          <w:color w:val="212121"/>
          <w:sz w:val="20"/>
          <w:szCs w:val="20"/>
        </w:rPr>
        <w:t xml:space="preserve"> S2</w:t>
      </w:r>
      <w:r w:rsidR="003668A7">
        <w:rPr>
          <w:rFonts w:ascii="Arial" w:eastAsia="Arial" w:hAnsi="Arial" w:cs="Arial"/>
          <w:b/>
          <w:bCs/>
          <w:color w:val="212121"/>
          <w:sz w:val="20"/>
          <w:szCs w:val="20"/>
        </w:rPr>
        <w:t>1</w:t>
      </w:r>
      <w:r w:rsidR="00276C65">
        <w:rPr>
          <w:rFonts w:ascii="Arial" w:eastAsia="Arial" w:hAnsi="Arial" w:cs="Arial"/>
          <w:b/>
          <w:bCs/>
          <w:color w:val="212121"/>
          <w:sz w:val="20"/>
          <w:szCs w:val="20"/>
        </w:rPr>
        <w:t xml:space="preserve"> |</w:t>
      </w:r>
      <w:r w:rsidR="00276C65" w:rsidRPr="00276C65">
        <w:rPr>
          <w:rFonts w:ascii="Arial" w:eastAsia="Arial" w:hAnsi="Arial" w:cs="Arial"/>
          <w:b/>
          <w:bCs/>
          <w:color w:val="212121"/>
          <w:sz w:val="20"/>
          <w:szCs w:val="20"/>
        </w:rPr>
        <w:t xml:space="preserve"> EASi-seq and metagenomic data integration for human microbiome sample</w:t>
      </w:r>
      <w:r w:rsidR="00276C65">
        <w:rPr>
          <w:rFonts w:ascii="Arial" w:eastAsia="Arial" w:hAnsi="Arial" w:cs="Arial"/>
          <w:b/>
          <w:bCs/>
          <w:color w:val="212121"/>
          <w:sz w:val="20"/>
          <w:szCs w:val="20"/>
        </w:rPr>
        <w:t>. a</w:t>
      </w:r>
      <w:r w:rsidR="00276C65" w:rsidRPr="00276C65">
        <w:rPr>
          <w:rFonts w:ascii="Arial" w:eastAsia="Arial" w:hAnsi="Arial" w:cs="Arial"/>
          <w:color w:val="212121"/>
          <w:sz w:val="20"/>
          <w:szCs w:val="20"/>
        </w:rPr>
        <w:t>,</w:t>
      </w:r>
      <w:r w:rsidR="00B825FA" w:rsidRPr="00B825FA">
        <w:rPr>
          <w:rFonts w:ascii="Arial" w:eastAsia="Arial" w:hAnsi="Arial" w:cs="Arial"/>
          <w:color w:val="212121"/>
          <w:sz w:val="20"/>
          <w:szCs w:val="20"/>
        </w:rPr>
        <w:t xml:space="preserve"> UMAP clustering</w:t>
      </w:r>
      <w:r w:rsidR="00276C65">
        <w:rPr>
          <w:rFonts w:ascii="Arial" w:eastAsia="Arial" w:hAnsi="Arial" w:cs="Arial"/>
          <w:color w:val="212121"/>
          <w:sz w:val="20"/>
          <w:szCs w:val="20"/>
        </w:rPr>
        <w:t xml:space="preserve"> of only </w:t>
      </w:r>
      <w:r w:rsidR="00276C65" w:rsidRPr="00B825FA">
        <w:rPr>
          <w:rFonts w:ascii="Arial" w:eastAsia="Arial" w:hAnsi="Arial" w:cs="Arial"/>
          <w:color w:val="212121"/>
          <w:sz w:val="20"/>
          <w:szCs w:val="20"/>
        </w:rPr>
        <w:t xml:space="preserve">EASi-seq </w:t>
      </w:r>
      <w:r w:rsidR="00276C65">
        <w:rPr>
          <w:rFonts w:ascii="Arial" w:eastAsia="Arial" w:hAnsi="Arial" w:cs="Arial"/>
          <w:color w:val="212121"/>
          <w:sz w:val="20"/>
          <w:szCs w:val="20"/>
        </w:rPr>
        <w:t xml:space="preserve">data based on TDA, </w:t>
      </w:r>
      <w:r w:rsidR="00B825FA" w:rsidRPr="00B825FA">
        <w:rPr>
          <w:rFonts w:ascii="Arial" w:eastAsia="Arial" w:hAnsi="Arial" w:cs="Arial"/>
          <w:color w:val="212121"/>
          <w:sz w:val="20"/>
          <w:szCs w:val="20"/>
        </w:rPr>
        <w:t xml:space="preserve">color coded by genus annotation. </w:t>
      </w:r>
      <w:r w:rsidR="00B825FA" w:rsidRPr="008711A7">
        <w:rPr>
          <w:rFonts w:ascii="Arial" w:eastAsia="Arial" w:hAnsi="Arial" w:cs="Arial"/>
          <w:b/>
          <w:bCs/>
          <w:color w:val="212121"/>
          <w:sz w:val="20"/>
          <w:szCs w:val="20"/>
        </w:rPr>
        <w:t>b</w:t>
      </w:r>
      <w:r w:rsidR="00276C65">
        <w:rPr>
          <w:rFonts w:ascii="Arial" w:eastAsia="Arial" w:hAnsi="Arial" w:cs="Arial"/>
          <w:color w:val="212121"/>
          <w:sz w:val="20"/>
          <w:szCs w:val="20"/>
        </w:rPr>
        <w:t>,</w:t>
      </w:r>
      <w:r w:rsidR="00276C65" w:rsidRPr="00B825FA">
        <w:rPr>
          <w:rFonts w:ascii="Arial" w:eastAsia="Arial" w:hAnsi="Arial" w:cs="Arial"/>
          <w:color w:val="212121"/>
          <w:sz w:val="20"/>
          <w:szCs w:val="20"/>
        </w:rPr>
        <w:t xml:space="preserve"> </w:t>
      </w:r>
      <w:r w:rsidR="00B825FA" w:rsidRPr="00B825FA">
        <w:rPr>
          <w:rFonts w:ascii="Arial" w:eastAsia="Arial" w:hAnsi="Arial" w:cs="Arial"/>
          <w:color w:val="212121"/>
          <w:sz w:val="20"/>
          <w:szCs w:val="20"/>
        </w:rPr>
        <w:t xml:space="preserve">UMAP </w:t>
      </w:r>
      <w:r w:rsidR="00276C65">
        <w:rPr>
          <w:rFonts w:ascii="Arial" w:eastAsia="Arial" w:hAnsi="Arial" w:cs="Arial"/>
          <w:color w:val="212121"/>
          <w:sz w:val="20"/>
          <w:szCs w:val="20"/>
        </w:rPr>
        <w:t xml:space="preserve">of </w:t>
      </w:r>
      <w:r w:rsidR="00B825FA" w:rsidRPr="00B825FA">
        <w:rPr>
          <w:rFonts w:ascii="Arial" w:eastAsia="Arial" w:hAnsi="Arial" w:cs="Arial"/>
          <w:color w:val="212121"/>
          <w:sz w:val="20"/>
          <w:szCs w:val="20"/>
        </w:rPr>
        <w:t xml:space="preserve">clustering </w:t>
      </w:r>
      <w:r w:rsidR="00276C65">
        <w:rPr>
          <w:rFonts w:ascii="Arial" w:eastAsia="Arial" w:hAnsi="Arial" w:cs="Arial"/>
          <w:color w:val="212121"/>
          <w:sz w:val="20"/>
          <w:szCs w:val="20"/>
        </w:rPr>
        <w:t>m</w:t>
      </w:r>
      <w:r w:rsidR="00276C65" w:rsidRPr="00B825FA">
        <w:rPr>
          <w:rFonts w:ascii="Arial" w:eastAsia="Arial" w:hAnsi="Arial" w:cs="Arial"/>
          <w:color w:val="212121"/>
          <w:sz w:val="20"/>
          <w:szCs w:val="20"/>
        </w:rPr>
        <w:t>etagenomic contig</w:t>
      </w:r>
      <w:r w:rsidR="00276C65">
        <w:rPr>
          <w:rFonts w:ascii="Arial" w:eastAsia="Arial" w:hAnsi="Arial" w:cs="Arial"/>
          <w:color w:val="212121"/>
          <w:sz w:val="20"/>
          <w:szCs w:val="20"/>
        </w:rPr>
        <w:t xml:space="preserve"> data by TDA,</w:t>
      </w:r>
      <w:r w:rsidR="00B825FA" w:rsidRPr="00B825FA">
        <w:rPr>
          <w:rFonts w:ascii="Arial" w:eastAsia="Arial" w:hAnsi="Arial" w:cs="Arial"/>
          <w:color w:val="212121"/>
          <w:sz w:val="20"/>
          <w:szCs w:val="20"/>
        </w:rPr>
        <w:t xml:space="preserve"> color coded by genus annotation. </w:t>
      </w:r>
      <w:r w:rsidR="00B825FA" w:rsidRPr="008711A7">
        <w:rPr>
          <w:rFonts w:ascii="Arial" w:eastAsia="Arial" w:hAnsi="Arial" w:cs="Arial"/>
          <w:b/>
          <w:bCs/>
          <w:color w:val="212121"/>
          <w:sz w:val="20"/>
          <w:szCs w:val="20"/>
        </w:rPr>
        <w:t>c</w:t>
      </w:r>
      <w:r w:rsidR="00276C65">
        <w:rPr>
          <w:rFonts w:ascii="Arial" w:eastAsia="Arial" w:hAnsi="Arial" w:cs="Arial"/>
          <w:color w:val="212121"/>
          <w:sz w:val="20"/>
          <w:szCs w:val="20"/>
        </w:rPr>
        <w:t>,</w:t>
      </w:r>
      <w:r w:rsidR="00276C65" w:rsidRPr="00B825FA">
        <w:rPr>
          <w:rFonts w:ascii="Arial" w:eastAsia="Arial" w:hAnsi="Arial" w:cs="Arial"/>
          <w:color w:val="212121"/>
          <w:sz w:val="20"/>
          <w:szCs w:val="20"/>
        </w:rPr>
        <w:t xml:space="preserve"> </w:t>
      </w:r>
      <w:r w:rsidR="00B825FA" w:rsidRPr="00B825FA">
        <w:rPr>
          <w:rFonts w:ascii="Arial" w:eastAsia="Arial" w:hAnsi="Arial" w:cs="Arial"/>
          <w:color w:val="212121"/>
          <w:sz w:val="20"/>
          <w:szCs w:val="20"/>
        </w:rPr>
        <w:t xml:space="preserve">Integrated UMAP </w:t>
      </w:r>
      <w:r w:rsidR="005A6CCE">
        <w:rPr>
          <w:rFonts w:ascii="Arial" w:eastAsia="Arial" w:hAnsi="Arial" w:cs="Arial"/>
          <w:color w:val="212121"/>
          <w:sz w:val="20"/>
          <w:szCs w:val="20"/>
        </w:rPr>
        <w:t>using</w:t>
      </w:r>
      <w:r w:rsidR="005A6CCE" w:rsidRPr="00B825FA">
        <w:rPr>
          <w:rFonts w:ascii="Arial" w:eastAsia="Arial" w:hAnsi="Arial" w:cs="Arial"/>
          <w:color w:val="212121"/>
          <w:sz w:val="20"/>
          <w:szCs w:val="20"/>
        </w:rPr>
        <w:t xml:space="preserve"> </w:t>
      </w:r>
      <w:r w:rsidR="00B825FA" w:rsidRPr="00B825FA">
        <w:rPr>
          <w:rFonts w:ascii="Arial" w:eastAsia="Arial" w:hAnsi="Arial" w:cs="Arial"/>
          <w:color w:val="212121"/>
          <w:sz w:val="20"/>
          <w:szCs w:val="20"/>
        </w:rPr>
        <w:t>both EASi-seq barcodes and Metagenomic contigs</w:t>
      </w:r>
      <w:r w:rsidR="005A6CCE">
        <w:rPr>
          <w:rFonts w:ascii="Arial" w:eastAsia="Arial" w:hAnsi="Arial" w:cs="Arial"/>
          <w:color w:val="212121"/>
          <w:sz w:val="20"/>
          <w:szCs w:val="20"/>
        </w:rPr>
        <w:t>,</w:t>
      </w:r>
      <w:r w:rsidR="00B825FA" w:rsidRPr="00B825FA">
        <w:rPr>
          <w:rFonts w:ascii="Arial" w:eastAsia="Arial" w:hAnsi="Arial" w:cs="Arial"/>
          <w:color w:val="212121"/>
          <w:sz w:val="20"/>
          <w:szCs w:val="20"/>
        </w:rPr>
        <w:t xml:space="preserve"> color coded by </w:t>
      </w:r>
      <w:r w:rsidR="005A6CCE">
        <w:rPr>
          <w:rFonts w:ascii="Arial" w:eastAsia="Arial" w:hAnsi="Arial" w:cs="Arial"/>
          <w:color w:val="212121"/>
          <w:sz w:val="20"/>
          <w:szCs w:val="20"/>
        </w:rPr>
        <w:t>data point source</w:t>
      </w:r>
      <w:r w:rsidR="00B825FA" w:rsidRPr="00B825FA">
        <w:rPr>
          <w:rFonts w:ascii="Arial" w:eastAsia="Arial" w:hAnsi="Arial" w:cs="Arial"/>
          <w:color w:val="212121"/>
          <w:sz w:val="20"/>
          <w:szCs w:val="20"/>
        </w:rPr>
        <w:t xml:space="preserve">. </w:t>
      </w:r>
    </w:p>
    <w:p w14:paraId="094454B2" w14:textId="77777777" w:rsidR="000B55DD" w:rsidRDefault="000B55DD">
      <w:pPr>
        <w:rPr>
          <w:rFonts w:ascii="Arial" w:eastAsia="Arial" w:hAnsi="Arial" w:cs="Arial"/>
          <w:color w:val="212121"/>
          <w:sz w:val="20"/>
          <w:szCs w:val="20"/>
        </w:rPr>
      </w:pPr>
      <w:r>
        <w:rPr>
          <w:rFonts w:ascii="Arial" w:eastAsia="Arial" w:hAnsi="Arial" w:cs="Arial"/>
          <w:color w:val="212121"/>
          <w:sz w:val="20"/>
          <w:szCs w:val="20"/>
        </w:rPr>
        <w:br w:type="page"/>
      </w:r>
    </w:p>
    <w:p w14:paraId="6C18F20F" w14:textId="2C977B12" w:rsidR="00B825FA" w:rsidRDefault="009A1700" w:rsidP="00CE453B">
      <w:pPr>
        <w:jc w:val="center"/>
        <w:rPr>
          <w:rFonts w:ascii="Arial" w:eastAsia="Arial" w:hAnsi="Arial" w:cs="Arial"/>
          <w:color w:val="212121"/>
          <w:sz w:val="20"/>
          <w:szCs w:val="20"/>
        </w:rPr>
      </w:pPr>
      <w:r>
        <w:rPr>
          <w:rFonts w:ascii="Arial" w:eastAsia="Arial" w:hAnsi="Arial" w:cs="Arial"/>
          <w:noProof/>
          <w:color w:val="212121"/>
          <w:sz w:val="20"/>
          <w:szCs w:val="20"/>
        </w:rPr>
        <w:lastRenderedPageBreak/>
        <w:drawing>
          <wp:inline distT="0" distB="0" distL="0" distR="0" wp14:anchorId="4A593229" wp14:editId="4D44E87B">
            <wp:extent cx="6477000" cy="2209800"/>
            <wp:effectExtent l="0" t="0" r="0" b="0"/>
            <wp:docPr id="171625634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256346" name="Picture 1716256346"/>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477000" cy="2209800"/>
                    </a:xfrm>
                    <a:prstGeom prst="rect">
                      <a:avLst/>
                    </a:prstGeom>
                  </pic:spPr>
                </pic:pic>
              </a:graphicData>
            </a:graphic>
          </wp:inline>
        </w:drawing>
      </w:r>
    </w:p>
    <w:p w14:paraId="6454B402" w14:textId="48B62E29" w:rsidR="000B55DD" w:rsidRDefault="000B55DD" w:rsidP="009A1700">
      <w:pPr>
        <w:rPr>
          <w:rFonts w:ascii="Arial" w:eastAsia="Arial" w:hAnsi="Arial" w:cs="Arial"/>
          <w:color w:val="212121"/>
          <w:sz w:val="20"/>
          <w:szCs w:val="20"/>
        </w:rPr>
      </w:pPr>
      <w:r w:rsidRPr="000B55DD">
        <w:rPr>
          <w:rFonts w:ascii="Arial" w:eastAsia="Arial" w:hAnsi="Arial" w:cs="Arial"/>
          <w:b/>
          <w:bCs/>
          <w:color w:val="212121"/>
          <w:sz w:val="20"/>
          <w:szCs w:val="20"/>
        </w:rPr>
        <w:t>Figure S2</w:t>
      </w:r>
      <w:r w:rsidR="003668A7">
        <w:rPr>
          <w:rFonts w:ascii="Arial" w:eastAsia="Arial" w:hAnsi="Arial" w:cs="Arial"/>
          <w:b/>
          <w:bCs/>
          <w:color w:val="212121"/>
          <w:sz w:val="20"/>
          <w:szCs w:val="20"/>
        </w:rPr>
        <w:t>2</w:t>
      </w:r>
      <w:r w:rsidR="00CE453B">
        <w:rPr>
          <w:rFonts w:ascii="Arial" w:eastAsia="Arial" w:hAnsi="Arial" w:cs="Arial"/>
          <w:b/>
          <w:bCs/>
          <w:color w:val="212121"/>
          <w:sz w:val="20"/>
          <w:szCs w:val="20"/>
        </w:rPr>
        <w:t xml:space="preserve"> |</w:t>
      </w:r>
      <w:r w:rsidR="00CE453B" w:rsidRPr="00CE453B">
        <w:rPr>
          <w:rFonts w:ascii="Arial" w:eastAsia="Arial" w:hAnsi="Arial" w:cs="Arial"/>
          <w:b/>
          <w:bCs/>
          <w:color w:val="212121"/>
          <w:sz w:val="20"/>
          <w:szCs w:val="20"/>
        </w:rPr>
        <w:t xml:space="preserve"> </w:t>
      </w:r>
      <w:proofErr w:type="spellStart"/>
      <w:r w:rsidR="00CE453B" w:rsidRPr="00CE453B">
        <w:rPr>
          <w:rFonts w:ascii="Arial" w:eastAsia="Arial" w:hAnsi="Arial" w:cs="Arial"/>
          <w:b/>
          <w:bCs/>
          <w:color w:val="212121"/>
          <w:sz w:val="20"/>
          <w:szCs w:val="20"/>
        </w:rPr>
        <w:t>Subclustering</w:t>
      </w:r>
      <w:proofErr w:type="spellEnd"/>
      <w:r w:rsidR="00CE453B" w:rsidRPr="00CE453B">
        <w:rPr>
          <w:rFonts w:ascii="Arial" w:eastAsia="Arial" w:hAnsi="Arial" w:cs="Arial"/>
          <w:b/>
          <w:bCs/>
          <w:color w:val="212121"/>
          <w:sz w:val="20"/>
          <w:szCs w:val="20"/>
        </w:rPr>
        <w:t xml:space="preserve"> of EASI-seq barcodes in the top two TDA clusters</w:t>
      </w:r>
      <w:r w:rsidR="00CE453B">
        <w:rPr>
          <w:rFonts w:ascii="Arial" w:eastAsia="Arial" w:hAnsi="Arial" w:cs="Arial"/>
          <w:b/>
          <w:bCs/>
          <w:color w:val="212121"/>
          <w:sz w:val="20"/>
          <w:szCs w:val="20"/>
        </w:rPr>
        <w:t>.</w:t>
      </w:r>
      <w:r>
        <w:rPr>
          <w:rFonts w:ascii="Arial" w:eastAsia="Arial" w:hAnsi="Arial" w:cs="Arial"/>
          <w:color w:val="212121"/>
          <w:sz w:val="20"/>
          <w:szCs w:val="20"/>
        </w:rPr>
        <w:t xml:space="preserve"> </w:t>
      </w:r>
      <w:r w:rsidR="009A1700" w:rsidRPr="008711A7">
        <w:rPr>
          <w:rFonts w:ascii="Arial" w:eastAsia="Arial" w:hAnsi="Arial" w:cs="Arial"/>
          <w:b/>
          <w:bCs/>
          <w:color w:val="212121"/>
          <w:sz w:val="20"/>
          <w:szCs w:val="20"/>
        </w:rPr>
        <w:t>a</w:t>
      </w:r>
      <w:r w:rsidR="009A1700">
        <w:rPr>
          <w:rFonts w:ascii="Arial" w:eastAsia="Arial" w:hAnsi="Arial" w:cs="Arial"/>
          <w:color w:val="212121"/>
          <w:sz w:val="20"/>
          <w:szCs w:val="20"/>
        </w:rPr>
        <w:t xml:space="preserve">, UMAP corresponding to EASi-seq barcode groups in TDA cluster for </w:t>
      </w:r>
      <w:proofErr w:type="spellStart"/>
      <w:r w:rsidRPr="00B52254">
        <w:rPr>
          <w:rFonts w:ascii="Arial" w:eastAsia="Arial" w:hAnsi="Arial" w:cs="Arial"/>
          <w:i/>
          <w:iCs/>
          <w:color w:val="212121"/>
          <w:sz w:val="20"/>
          <w:szCs w:val="20"/>
        </w:rPr>
        <w:t>Blautia_A</w:t>
      </w:r>
      <w:proofErr w:type="spellEnd"/>
      <w:r w:rsidR="009A1700">
        <w:rPr>
          <w:rFonts w:ascii="Arial" w:eastAsia="Arial" w:hAnsi="Arial" w:cs="Arial"/>
          <w:color w:val="212121"/>
          <w:sz w:val="20"/>
          <w:szCs w:val="20"/>
        </w:rPr>
        <w:t xml:space="preserve">. </w:t>
      </w:r>
      <w:r w:rsidR="009A1700" w:rsidRPr="008711A7">
        <w:rPr>
          <w:rFonts w:ascii="Arial" w:eastAsia="Arial" w:hAnsi="Arial" w:cs="Arial"/>
          <w:b/>
          <w:bCs/>
          <w:color w:val="212121"/>
          <w:sz w:val="20"/>
          <w:szCs w:val="20"/>
        </w:rPr>
        <w:t>b</w:t>
      </w:r>
      <w:r w:rsidR="009A1700">
        <w:rPr>
          <w:rFonts w:ascii="Arial" w:eastAsia="Arial" w:hAnsi="Arial" w:cs="Arial"/>
          <w:color w:val="212121"/>
          <w:sz w:val="20"/>
          <w:szCs w:val="20"/>
        </w:rPr>
        <w:t xml:space="preserve">, UMAP corresponding to EASi-seq barcode groups in TDA cluster for </w:t>
      </w:r>
      <w:r w:rsidRPr="00B52254">
        <w:rPr>
          <w:rFonts w:ascii="Arial" w:eastAsia="Arial" w:hAnsi="Arial" w:cs="Arial"/>
          <w:i/>
          <w:iCs/>
          <w:color w:val="212121"/>
          <w:sz w:val="20"/>
          <w:szCs w:val="20"/>
        </w:rPr>
        <w:t>Bifidobacter</w:t>
      </w:r>
      <w:r w:rsidR="00EE77EB">
        <w:rPr>
          <w:rFonts w:ascii="Arial" w:eastAsia="Arial" w:hAnsi="Arial" w:cs="Arial"/>
          <w:i/>
          <w:iCs/>
          <w:color w:val="212121"/>
          <w:sz w:val="20"/>
          <w:szCs w:val="20"/>
        </w:rPr>
        <w:t>i</w:t>
      </w:r>
      <w:r w:rsidRPr="00B52254">
        <w:rPr>
          <w:rFonts w:ascii="Arial" w:eastAsia="Arial" w:hAnsi="Arial" w:cs="Arial"/>
          <w:i/>
          <w:iCs/>
          <w:color w:val="212121"/>
          <w:sz w:val="20"/>
          <w:szCs w:val="20"/>
        </w:rPr>
        <w:t>um</w:t>
      </w:r>
      <w:r w:rsidR="009A1700">
        <w:rPr>
          <w:rFonts w:ascii="Arial" w:eastAsia="Arial" w:hAnsi="Arial" w:cs="Arial"/>
          <w:color w:val="212121"/>
          <w:sz w:val="20"/>
          <w:szCs w:val="20"/>
        </w:rPr>
        <w:t>. All TDA clusters based on</w:t>
      </w:r>
      <w:r w:rsidRPr="000B55DD">
        <w:rPr>
          <w:rFonts w:ascii="Arial" w:eastAsia="Arial" w:hAnsi="Arial" w:cs="Arial"/>
          <w:color w:val="212121"/>
          <w:sz w:val="20"/>
          <w:szCs w:val="20"/>
        </w:rPr>
        <w:t xml:space="preserve"> Kraken2 species level estimates. </w:t>
      </w:r>
      <w:r>
        <w:rPr>
          <w:rFonts w:ascii="Arial" w:eastAsia="Arial" w:hAnsi="Arial" w:cs="Arial"/>
          <w:color w:val="212121"/>
          <w:sz w:val="20"/>
          <w:szCs w:val="20"/>
        </w:rPr>
        <w:br w:type="page"/>
      </w:r>
    </w:p>
    <w:p w14:paraId="38071DAB" w14:textId="4C8DC5D2" w:rsidR="00C158B4" w:rsidRDefault="0073469D" w:rsidP="002C12B8">
      <w:pPr>
        <w:jc w:val="center"/>
        <w:rPr>
          <w:rFonts w:ascii="Arial" w:eastAsia="Arial" w:hAnsi="Arial" w:cs="Arial"/>
          <w:color w:val="212121"/>
          <w:sz w:val="20"/>
          <w:szCs w:val="20"/>
        </w:rPr>
      </w:pPr>
      <w:r>
        <w:rPr>
          <w:rFonts w:ascii="Arial" w:eastAsia="Arial" w:hAnsi="Arial" w:cs="Arial"/>
          <w:noProof/>
          <w:color w:val="212121"/>
          <w:sz w:val="20"/>
          <w:szCs w:val="20"/>
        </w:rPr>
        <w:lastRenderedPageBreak/>
        <w:drawing>
          <wp:inline distT="0" distB="0" distL="0" distR="0" wp14:anchorId="75EAEA65" wp14:editId="383D5E41">
            <wp:extent cx="6477000" cy="2171700"/>
            <wp:effectExtent l="0" t="0" r="0" b="0"/>
            <wp:docPr id="85967967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679674" name="Picture 859679674"/>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477000" cy="2171700"/>
                    </a:xfrm>
                    <a:prstGeom prst="rect">
                      <a:avLst/>
                    </a:prstGeom>
                  </pic:spPr>
                </pic:pic>
              </a:graphicData>
            </a:graphic>
          </wp:inline>
        </w:drawing>
      </w:r>
    </w:p>
    <w:p w14:paraId="41E0331A" w14:textId="646C1AD5" w:rsidR="001A00F7" w:rsidRPr="002C12B8" w:rsidRDefault="00C158B4" w:rsidP="002C12B8">
      <w:pPr>
        <w:jc w:val="both"/>
        <w:rPr>
          <w:rFonts w:ascii="Arial" w:hAnsi="Arial" w:cs="Arial"/>
          <w:color w:val="212121"/>
          <w:sz w:val="20"/>
          <w:szCs w:val="20"/>
        </w:rPr>
      </w:pPr>
      <w:r>
        <w:rPr>
          <w:rFonts w:ascii="Arial" w:eastAsia="Arial" w:hAnsi="Arial" w:cs="Arial"/>
          <w:b/>
          <w:bCs/>
          <w:color w:val="212121"/>
          <w:sz w:val="20"/>
          <w:szCs w:val="20"/>
        </w:rPr>
        <w:t>Figure S2</w:t>
      </w:r>
      <w:r w:rsidR="003668A7">
        <w:rPr>
          <w:rFonts w:ascii="Arial" w:eastAsia="Arial" w:hAnsi="Arial" w:cs="Arial"/>
          <w:b/>
          <w:bCs/>
          <w:color w:val="212121"/>
          <w:sz w:val="20"/>
          <w:szCs w:val="20"/>
        </w:rPr>
        <w:t>3</w:t>
      </w:r>
      <w:r w:rsidR="00155060">
        <w:rPr>
          <w:rFonts w:ascii="Arial" w:eastAsia="Arial" w:hAnsi="Arial" w:cs="Arial"/>
          <w:b/>
          <w:bCs/>
          <w:color w:val="212121"/>
          <w:sz w:val="20"/>
          <w:szCs w:val="20"/>
        </w:rPr>
        <w:t xml:space="preserve"> | </w:t>
      </w:r>
      <w:r w:rsidR="00155060" w:rsidRPr="00155060">
        <w:rPr>
          <w:rFonts w:ascii="Arial" w:eastAsia="Arial" w:hAnsi="Arial" w:cs="Arial"/>
          <w:b/>
          <w:bCs/>
          <w:color w:val="212121"/>
          <w:sz w:val="20"/>
          <w:szCs w:val="20"/>
        </w:rPr>
        <w:t>Ocean Beach sample data filtering</w:t>
      </w:r>
      <w:r w:rsidR="00155060">
        <w:rPr>
          <w:rFonts w:ascii="Arial" w:eastAsia="Arial" w:hAnsi="Arial" w:cs="Arial"/>
          <w:b/>
          <w:bCs/>
          <w:color w:val="212121"/>
          <w:sz w:val="20"/>
          <w:szCs w:val="20"/>
        </w:rPr>
        <w:t>.</w:t>
      </w:r>
      <w:r>
        <w:rPr>
          <w:rFonts w:ascii="Arial" w:eastAsia="Arial" w:hAnsi="Arial" w:cs="Arial"/>
          <w:color w:val="212121"/>
          <w:sz w:val="20"/>
          <w:szCs w:val="20"/>
        </w:rPr>
        <w:t xml:space="preserve"> </w:t>
      </w:r>
      <w:r w:rsidRPr="008711A7">
        <w:rPr>
          <w:rFonts w:ascii="Arial" w:hAnsi="Arial" w:cs="Arial"/>
          <w:b/>
          <w:bCs/>
          <w:color w:val="212121"/>
          <w:sz w:val="20"/>
          <w:szCs w:val="20"/>
        </w:rPr>
        <w:t>a</w:t>
      </w:r>
      <w:r w:rsidRPr="00B825FA">
        <w:rPr>
          <w:rFonts w:ascii="Arial" w:hAnsi="Arial" w:cs="Arial"/>
          <w:color w:val="212121"/>
          <w:sz w:val="20"/>
          <w:szCs w:val="20"/>
        </w:rPr>
        <w:t>,</w:t>
      </w:r>
      <w:r w:rsidR="002C12B8" w:rsidRPr="002C12B8">
        <w:rPr>
          <w:rFonts w:ascii="Arial" w:hAnsi="Arial" w:cs="Arial"/>
          <w:color w:val="212121"/>
          <w:sz w:val="20"/>
          <w:szCs w:val="20"/>
        </w:rPr>
        <w:t xml:space="preserve"> Barcode groups were filtered by read count, using 1000 reads as the cutoff for retention</w:t>
      </w:r>
      <w:r w:rsidR="002C12B8">
        <w:rPr>
          <w:rFonts w:ascii="Arial" w:hAnsi="Arial" w:cs="Arial"/>
          <w:color w:val="212121"/>
          <w:sz w:val="20"/>
          <w:szCs w:val="20"/>
        </w:rPr>
        <w:t>.</w:t>
      </w:r>
      <w:r>
        <w:rPr>
          <w:rFonts w:ascii="Arial" w:hAnsi="Arial" w:cs="Arial"/>
          <w:color w:val="212121"/>
          <w:sz w:val="20"/>
          <w:szCs w:val="20"/>
        </w:rPr>
        <w:t xml:space="preserve"> </w:t>
      </w:r>
      <w:r w:rsidR="00066BCB">
        <w:rPr>
          <w:rFonts w:ascii="Arial" w:eastAsia="Arial" w:hAnsi="Arial" w:cs="Arial"/>
          <w:b/>
          <w:bCs/>
          <w:color w:val="212121"/>
          <w:sz w:val="20"/>
          <w:szCs w:val="20"/>
        </w:rPr>
        <w:t>b</w:t>
      </w:r>
      <w:r w:rsidR="00066BCB">
        <w:rPr>
          <w:rFonts w:ascii="Arial" w:eastAsia="Arial" w:hAnsi="Arial" w:cs="Arial"/>
          <w:color w:val="212121"/>
          <w:sz w:val="20"/>
          <w:szCs w:val="20"/>
        </w:rPr>
        <w:t xml:space="preserve">, </w:t>
      </w:r>
      <w:r w:rsidR="00066BCB">
        <w:rPr>
          <w:rFonts w:ascii="Arial" w:hAnsi="Arial" w:cs="Arial"/>
          <w:color w:val="212121"/>
          <w:sz w:val="20"/>
          <w:szCs w:val="20"/>
        </w:rPr>
        <w:t>B</w:t>
      </w:r>
      <w:r w:rsidR="00066BCB" w:rsidRPr="00E81919">
        <w:rPr>
          <w:rFonts w:ascii="Arial" w:hAnsi="Arial" w:cs="Arial"/>
          <w:color w:val="212121"/>
          <w:sz w:val="20"/>
          <w:szCs w:val="20"/>
        </w:rPr>
        <w:t>arcode group are filter</w:t>
      </w:r>
      <w:r w:rsidR="00066BCB">
        <w:rPr>
          <w:rFonts w:ascii="Arial" w:hAnsi="Arial" w:cs="Arial"/>
          <w:color w:val="212121"/>
          <w:sz w:val="20"/>
          <w:szCs w:val="20"/>
        </w:rPr>
        <w:t>ed</w:t>
      </w:r>
      <w:r w:rsidR="00066BCB" w:rsidRPr="00E81919">
        <w:rPr>
          <w:rFonts w:ascii="Arial" w:hAnsi="Arial" w:cs="Arial"/>
          <w:color w:val="212121"/>
          <w:sz w:val="20"/>
          <w:szCs w:val="20"/>
        </w:rPr>
        <w:t xml:space="preserve"> by percentage of reads </w:t>
      </w:r>
      <w:r w:rsidR="00066BCB">
        <w:rPr>
          <w:rFonts w:ascii="Arial" w:hAnsi="Arial" w:cs="Arial"/>
          <w:color w:val="212121"/>
          <w:sz w:val="20"/>
          <w:szCs w:val="20"/>
        </w:rPr>
        <w:t xml:space="preserve">that are not classified by TDA (barcode groups with more than 99% reads that are not mapped to the </w:t>
      </w:r>
      <w:proofErr w:type="spellStart"/>
      <w:r w:rsidR="00066BCB">
        <w:rPr>
          <w:rFonts w:ascii="Arial" w:hAnsi="Arial" w:cs="Arial"/>
          <w:color w:val="212121"/>
          <w:sz w:val="20"/>
          <w:szCs w:val="20"/>
        </w:rPr>
        <w:t>kmer</w:t>
      </w:r>
      <w:proofErr w:type="spellEnd"/>
      <w:r w:rsidR="00066BCB">
        <w:rPr>
          <w:rFonts w:ascii="Arial" w:hAnsi="Arial" w:cs="Arial"/>
          <w:color w:val="212121"/>
          <w:sz w:val="20"/>
          <w:szCs w:val="20"/>
        </w:rPr>
        <w:t xml:space="preserve"> database were removed)</w:t>
      </w:r>
      <w:r w:rsidR="002C12B8">
        <w:rPr>
          <w:rFonts w:ascii="Arial" w:hAnsi="Arial" w:cs="Arial"/>
          <w:color w:val="212121"/>
          <w:sz w:val="20"/>
          <w:szCs w:val="20"/>
        </w:rPr>
        <w:t xml:space="preserve">. </w:t>
      </w:r>
      <w:r w:rsidRPr="008711A7">
        <w:rPr>
          <w:rFonts w:ascii="Arial" w:eastAsia="Arial" w:hAnsi="Arial" w:cs="Arial"/>
          <w:b/>
          <w:bCs/>
          <w:color w:val="212121"/>
          <w:sz w:val="20"/>
          <w:szCs w:val="20"/>
        </w:rPr>
        <w:t>c</w:t>
      </w:r>
      <w:r w:rsidR="002C12B8">
        <w:rPr>
          <w:rFonts w:ascii="Arial" w:eastAsia="Arial" w:hAnsi="Arial" w:cs="Arial"/>
          <w:color w:val="212121"/>
          <w:sz w:val="20"/>
          <w:szCs w:val="20"/>
        </w:rPr>
        <w:t>,</w:t>
      </w:r>
      <w:r w:rsidRPr="00B825FA">
        <w:rPr>
          <w:rFonts w:ascii="Arial" w:eastAsia="Arial" w:hAnsi="Arial" w:cs="Arial"/>
          <w:color w:val="212121"/>
          <w:sz w:val="20"/>
          <w:szCs w:val="20"/>
        </w:rPr>
        <w:t xml:space="preserve"> </w:t>
      </w:r>
      <w:r w:rsidR="008D20D8">
        <w:rPr>
          <w:rFonts w:ascii="Arial" w:hAnsi="Arial" w:cs="Arial"/>
          <w:color w:val="212121"/>
          <w:sz w:val="20"/>
          <w:szCs w:val="20"/>
        </w:rPr>
        <w:t xml:space="preserve">Barcode groups are then filtered by purity, calculated as percentage of reads with a TDA classification same as the barcode group’s </w:t>
      </w:r>
      <w:r w:rsidR="008D20D8" w:rsidRPr="00E81919">
        <w:rPr>
          <w:rFonts w:ascii="Arial" w:hAnsi="Arial" w:cs="Arial"/>
          <w:color w:val="212121"/>
          <w:sz w:val="20"/>
          <w:szCs w:val="20"/>
        </w:rPr>
        <w:t>dominate taxa</w:t>
      </w:r>
      <w:r w:rsidRPr="00B825FA">
        <w:rPr>
          <w:rFonts w:ascii="Arial" w:eastAsia="Arial" w:hAnsi="Arial" w:cs="Arial"/>
          <w:color w:val="212121"/>
          <w:sz w:val="20"/>
          <w:szCs w:val="20"/>
        </w:rPr>
        <w:t xml:space="preserve">. </w:t>
      </w:r>
      <w:r w:rsidR="001A00F7">
        <w:br w:type="page"/>
      </w:r>
    </w:p>
    <w:p w14:paraId="511538A6" w14:textId="1D6EC039" w:rsidR="001A00F7" w:rsidRPr="00154DEF" w:rsidRDefault="001A00F7" w:rsidP="001A00F7">
      <w:pPr>
        <w:rPr>
          <w:rFonts w:ascii="Arial" w:eastAsia="Arial" w:hAnsi="Arial" w:cs="Arial"/>
          <w:color w:val="212121"/>
          <w:sz w:val="20"/>
          <w:szCs w:val="20"/>
        </w:rPr>
      </w:pPr>
      <w:r>
        <w:rPr>
          <w:rFonts w:ascii="Arial" w:eastAsia="Arial" w:hAnsi="Arial" w:cs="Arial"/>
          <w:b/>
          <w:bCs/>
          <w:color w:val="212121"/>
          <w:sz w:val="20"/>
          <w:szCs w:val="20"/>
        </w:rPr>
        <w:lastRenderedPageBreak/>
        <w:t xml:space="preserve">Table </w:t>
      </w:r>
      <w:r w:rsidR="00AE73BC">
        <w:rPr>
          <w:rFonts w:ascii="Arial" w:eastAsia="Arial" w:hAnsi="Arial" w:cs="Arial"/>
          <w:b/>
          <w:bCs/>
          <w:color w:val="212121"/>
          <w:sz w:val="20"/>
          <w:szCs w:val="20"/>
        </w:rPr>
        <w:t>S</w:t>
      </w:r>
      <w:r>
        <w:rPr>
          <w:rFonts w:ascii="Arial" w:eastAsia="Arial" w:hAnsi="Arial" w:cs="Arial"/>
          <w:b/>
          <w:bCs/>
          <w:color w:val="212121"/>
          <w:sz w:val="20"/>
          <w:szCs w:val="20"/>
        </w:rPr>
        <w:t xml:space="preserve">1: </w:t>
      </w:r>
      <w:r w:rsidRPr="00154DEF">
        <w:rPr>
          <w:rFonts w:ascii="Arial" w:eastAsia="Arial" w:hAnsi="Arial" w:cs="Arial"/>
          <w:color w:val="212121"/>
          <w:sz w:val="20"/>
          <w:szCs w:val="20"/>
        </w:rPr>
        <w:t>Evaluated commercial platforms</w:t>
      </w:r>
      <w:r>
        <w:rPr>
          <w:rFonts w:ascii="Arial" w:eastAsia="Arial" w:hAnsi="Arial" w:cs="Arial"/>
          <w:color w:val="212121"/>
          <w:sz w:val="20"/>
          <w:szCs w:val="20"/>
        </w:rPr>
        <w:t xml:space="preserve"> to develop single microbe sequencing</w:t>
      </w:r>
      <w:r w:rsidRPr="00154DEF">
        <w:rPr>
          <w:rFonts w:ascii="Arial" w:eastAsia="Arial" w:hAnsi="Arial" w:cs="Arial"/>
          <w:color w:val="212121"/>
          <w:sz w:val="20"/>
          <w:szCs w:val="20"/>
        </w:rPr>
        <w:t>.</w:t>
      </w:r>
    </w:p>
    <w:tbl>
      <w:tblPr>
        <w:tblW w:w="0" w:type="auto"/>
        <w:tblInd w:w="118" w:type="dxa"/>
        <w:tblLook w:val="04A0" w:firstRow="1" w:lastRow="0" w:firstColumn="1" w:lastColumn="0" w:noHBand="0" w:noVBand="1"/>
      </w:tblPr>
      <w:tblGrid>
        <w:gridCol w:w="1104"/>
        <w:gridCol w:w="1047"/>
        <w:gridCol w:w="1808"/>
        <w:gridCol w:w="6703"/>
      </w:tblGrid>
      <w:tr w:rsidR="007A25C8" w:rsidRPr="007A25C8" w14:paraId="40955F0A" w14:textId="77777777" w:rsidTr="007A25C8">
        <w:trPr>
          <w:trHeight w:val="20"/>
        </w:trPr>
        <w:tc>
          <w:tcPr>
            <w:tcW w:w="0" w:type="auto"/>
            <w:tcBorders>
              <w:top w:val="single" w:sz="8" w:space="0" w:color="auto"/>
              <w:left w:val="single" w:sz="8" w:space="0" w:color="auto"/>
              <w:bottom w:val="single" w:sz="8" w:space="0" w:color="auto"/>
              <w:right w:val="single" w:sz="8" w:space="0" w:color="auto"/>
            </w:tcBorders>
            <w:shd w:val="clear" w:color="auto" w:fill="auto"/>
            <w:vAlign w:val="center"/>
            <w:hideMark/>
          </w:tcPr>
          <w:p w14:paraId="7B0783CD" w14:textId="77777777" w:rsidR="007A25C8" w:rsidRPr="007A25C8" w:rsidRDefault="007A25C8" w:rsidP="007A25C8">
            <w:pPr>
              <w:spacing w:after="0" w:line="240" w:lineRule="auto"/>
              <w:jc w:val="center"/>
              <w:rPr>
                <w:rFonts w:ascii="Arial" w:eastAsia="Times New Roman" w:hAnsi="Arial" w:cs="Arial"/>
                <w:b/>
                <w:bCs/>
                <w:color w:val="212121"/>
                <w:sz w:val="18"/>
                <w:szCs w:val="18"/>
                <w:lang w:eastAsia="zh-CN"/>
              </w:rPr>
            </w:pPr>
            <w:r w:rsidRPr="007A25C8">
              <w:rPr>
                <w:rFonts w:ascii="Arial" w:eastAsia="Times New Roman" w:hAnsi="Arial" w:cs="Arial"/>
                <w:b/>
                <w:bCs/>
                <w:color w:val="212121"/>
                <w:sz w:val="18"/>
                <w:szCs w:val="18"/>
                <w:lang w:eastAsia="zh-CN"/>
              </w:rPr>
              <w:t>Company</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6A583932" w14:textId="77777777" w:rsidR="007A25C8" w:rsidRPr="007A25C8" w:rsidRDefault="007A25C8" w:rsidP="007A25C8">
            <w:pPr>
              <w:spacing w:after="0" w:line="240" w:lineRule="auto"/>
              <w:jc w:val="center"/>
              <w:rPr>
                <w:rFonts w:ascii="Arial" w:eastAsia="Times New Roman" w:hAnsi="Arial" w:cs="Arial"/>
                <w:b/>
                <w:bCs/>
                <w:color w:val="212121"/>
                <w:sz w:val="18"/>
                <w:szCs w:val="18"/>
                <w:lang w:eastAsia="zh-CN"/>
              </w:rPr>
            </w:pPr>
            <w:r w:rsidRPr="007A25C8">
              <w:rPr>
                <w:rFonts w:ascii="Arial" w:eastAsia="Times New Roman" w:hAnsi="Arial" w:cs="Arial"/>
                <w:b/>
                <w:bCs/>
                <w:color w:val="212121"/>
                <w:sz w:val="18"/>
                <w:szCs w:val="18"/>
                <w:lang w:eastAsia="zh-CN"/>
              </w:rPr>
              <w:t>Platform</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55971864" w14:textId="77777777" w:rsidR="007A25C8" w:rsidRPr="007A25C8" w:rsidRDefault="007A25C8" w:rsidP="007A25C8">
            <w:pPr>
              <w:spacing w:after="0" w:line="240" w:lineRule="auto"/>
              <w:jc w:val="center"/>
              <w:rPr>
                <w:rFonts w:ascii="Arial" w:eastAsia="Times New Roman" w:hAnsi="Arial" w:cs="Arial"/>
                <w:b/>
                <w:bCs/>
                <w:color w:val="212121"/>
                <w:sz w:val="18"/>
                <w:szCs w:val="18"/>
                <w:lang w:eastAsia="zh-CN"/>
              </w:rPr>
            </w:pPr>
            <w:r w:rsidRPr="007A25C8">
              <w:rPr>
                <w:rFonts w:ascii="Arial" w:eastAsia="Times New Roman" w:hAnsi="Arial" w:cs="Arial"/>
                <w:b/>
                <w:bCs/>
                <w:color w:val="212121"/>
                <w:sz w:val="18"/>
                <w:szCs w:val="18"/>
                <w:lang w:eastAsia="zh-CN"/>
              </w:rPr>
              <w:t>Single cell operation mechanism</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208F9D61" w14:textId="77777777" w:rsidR="007A25C8" w:rsidRPr="007A25C8" w:rsidRDefault="007A25C8" w:rsidP="007A25C8">
            <w:pPr>
              <w:spacing w:after="0" w:line="240" w:lineRule="auto"/>
              <w:jc w:val="center"/>
              <w:rPr>
                <w:rFonts w:ascii="Arial" w:eastAsia="Times New Roman" w:hAnsi="Arial" w:cs="Arial"/>
                <w:b/>
                <w:bCs/>
                <w:color w:val="212121"/>
                <w:sz w:val="18"/>
                <w:szCs w:val="18"/>
                <w:lang w:eastAsia="zh-CN"/>
              </w:rPr>
            </w:pPr>
            <w:r w:rsidRPr="007A25C8">
              <w:rPr>
                <w:rFonts w:ascii="Arial" w:eastAsia="Arial" w:hAnsi="Arial" w:cs="Arial"/>
                <w:b/>
                <w:bCs/>
                <w:color w:val="212121"/>
                <w:sz w:val="18"/>
                <w:szCs w:val="18"/>
                <w:lang w:eastAsia="zh-CN"/>
              </w:rPr>
              <w:t xml:space="preserve">Website </w:t>
            </w:r>
          </w:p>
        </w:tc>
      </w:tr>
      <w:tr w:rsidR="007A25C8" w:rsidRPr="007A25C8" w14:paraId="372BF98B" w14:textId="77777777" w:rsidTr="007A25C8">
        <w:trPr>
          <w:trHeight w:val="20"/>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D6BE371"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Times New Roman" w:hAnsi="Arial" w:cs="Arial"/>
                <w:color w:val="212121"/>
                <w:sz w:val="18"/>
                <w:szCs w:val="18"/>
                <w:lang w:eastAsia="zh-CN"/>
              </w:rPr>
              <w:t>10X</w:t>
            </w:r>
          </w:p>
        </w:tc>
        <w:tc>
          <w:tcPr>
            <w:tcW w:w="0" w:type="auto"/>
            <w:tcBorders>
              <w:top w:val="nil"/>
              <w:left w:val="nil"/>
              <w:bottom w:val="single" w:sz="8" w:space="0" w:color="auto"/>
              <w:right w:val="single" w:sz="8" w:space="0" w:color="auto"/>
            </w:tcBorders>
            <w:shd w:val="clear" w:color="auto" w:fill="auto"/>
            <w:vAlign w:val="center"/>
            <w:hideMark/>
          </w:tcPr>
          <w:p w14:paraId="6F013399"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Times New Roman" w:hAnsi="Arial" w:cs="Arial"/>
                <w:color w:val="212121"/>
                <w:sz w:val="18"/>
                <w:szCs w:val="18"/>
                <w:lang w:eastAsia="zh-CN"/>
              </w:rPr>
              <w:t>Chromium</w:t>
            </w:r>
          </w:p>
        </w:tc>
        <w:tc>
          <w:tcPr>
            <w:tcW w:w="0" w:type="auto"/>
            <w:tcBorders>
              <w:top w:val="nil"/>
              <w:left w:val="nil"/>
              <w:bottom w:val="single" w:sz="8" w:space="0" w:color="auto"/>
              <w:right w:val="single" w:sz="8" w:space="0" w:color="auto"/>
            </w:tcBorders>
            <w:shd w:val="clear" w:color="auto" w:fill="auto"/>
            <w:vAlign w:val="center"/>
            <w:hideMark/>
          </w:tcPr>
          <w:p w14:paraId="1C2574B6"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Times New Roman" w:hAnsi="Arial" w:cs="Arial"/>
                <w:color w:val="212121"/>
                <w:sz w:val="18"/>
                <w:szCs w:val="18"/>
                <w:lang w:eastAsia="zh-CN"/>
              </w:rPr>
              <w:t>Droplet microfluidics</w:t>
            </w:r>
          </w:p>
        </w:tc>
        <w:tc>
          <w:tcPr>
            <w:tcW w:w="0" w:type="auto"/>
            <w:tcBorders>
              <w:top w:val="nil"/>
              <w:left w:val="nil"/>
              <w:bottom w:val="single" w:sz="8" w:space="0" w:color="auto"/>
              <w:right w:val="single" w:sz="8" w:space="0" w:color="auto"/>
            </w:tcBorders>
            <w:shd w:val="clear" w:color="auto" w:fill="auto"/>
            <w:vAlign w:val="center"/>
            <w:hideMark/>
          </w:tcPr>
          <w:p w14:paraId="63FB34F8"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Arial" w:hAnsi="Arial" w:cs="Arial"/>
                <w:color w:val="212121"/>
                <w:sz w:val="18"/>
                <w:szCs w:val="18"/>
                <w:lang w:eastAsia="zh-CN"/>
              </w:rPr>
              <w:t>https://www.10xgenomics.com/instruments/chromium-controller</w:t>
            </w:r>
          </w:p>
        </w:tc>
      </w:tr>
      <w:tr w:rsidR="007A25C8" w:rsidRPr="007A25C8" w14:paraId="78A6B348" w14:textId="77777777" w:rsidTr="007A25C8">
        <w:trPr>
          <w:trHeight w:val="20"/>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2D110F1B"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Times New Roman" w:hAnsi="Arial" w:cs="Arial"/>
                <w:color w:val="212121"/>
                <w:sz w:val="18"/>
                <w:szCs w:val="18"/>
                <w:lang w:eastAsia="zh-CN"/>
              </w:rPr>
              <w:t>Bio-Rad</w:t>
            </w:r>
          </w:p>
        </w:tc>
        <w:tc>
          <w:tcPr>
            <w:tcW w:w="0" w:type="auto"/>
            <w:tcBorders>
              <w:top w:val="nil"/>
              <w:left w:val="nil"/>
              <w:bottom w:val="single" w:sz="8" w:space="0" w:color="auto"/>
              <w:right w:val="single" w:sz="8" w:space="0" w:color="auto"/>
            </w:tcBorders>
            <w:shd w:val="clear" w:color="auto" w:fill="auto"/>
            <w:vAlign w:val="center"/>
            <w:hideMark/>
          </w:tcPr>
          <w:p w14:paraId="027D4ED6"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proofErr w:type="spellStart"/>
            <w:r w:rsidRPr="007A25C8">
              <w:rPr>
                <w:rFonts w:ascii="Arial" w:eastAsia="Times New Roman" w:hAnsi="Arial" w:cs="Arial"/>
                <w:color w:val="212121"/>
                <w:sz w:val="18"/>
                <w:szCs w:val="18"/>
                <w:lang w:eastAsia="zh-CN"/>
              </w:rPr>
              <w:t>ddSEQ</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1C461AEC"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Times New Roman" w:hAnsi="Arial" w:cs="Arial"/>
                <w:color w:val="212121"/>
                <w:sz w:val="18"/>
                <w:szCs w:val="18"/>
                <w:lang w:eastAsia="zh-CN"/>
              </w:rPr>
              <w:t>Droplet microfluidics</w:t>
            </w:r>
          </w:p>
        </w:tc>
        <w:tc>
          <w:tcPr>
            <w:tcW w:w="0" w:type="auto"/>
            <w:tcBorders>
              <w:top w:val="nil"/>
              <w:left w:val="nil"/>
              <w:bottom w:val="single" w:sz="8" w:space="0" w:color="auto"/>
              <w:right w:val="single" w:sz="8" w:space="0" w:color="auto"/>
            </w:tcBorders>
            <w:shd w:val="clear" w:color="auto" w:fill="auto"/>
            <w:vAlign w:val="center"/>
            <w:hideMark/>
          </w:tcPr>
          <w:p w14:paraId="48838589"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Times New Roman" w:hAnsi="Arial" w:cs="Arial"/>
                <w:color w:val="212121"/>
                <w:sz w:val="18"/>
                <w:szCs w:val="18"/>
                <w:lang w:eastAsia="zh-CN"/>
              </w:rPr>
              <w:t>https://www.bio-rad.com/en-us/life-science/digital-pcr/single-cell-sample-preparation-for-ngs/ddseq-single-cell-isolator</w:t>
            </w:r>
          </w:p>
        </w:tc>
      </w:tr>
      <w:tr w:rsidR="007A25C8" w:rsidRPr="007A25C8" w14:paraId="0BC689CA" w14:textId="77777777" w:rsidTr="007A25C8">
        <w:trPr>
          <w:trHeight w:val="20"/>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2E38BB2E"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Times New Roman" w:hAnsi="Arial" w:cs="Arial"/>
                <w:color w:val="212121"/>
                <w:sz w:val="18"/>
                <w:szCs w:val="18"/>
                <w:lang w:eastAsia="zh-CN"/>
              </w:rPr>
              <w:t>BD</w:t>
            </w:r>
          </w:p>
        </w:tc>
        <w:tc>
          <w:tcPr>
            <w:tcW w:w="0" w:type="auto"/>
            <w:tcBorders>
              <w:top w:val="nil"/>
              <w:left w:val="nil"/>
              <w:bottom w:val="single" w:sz="8" w:space="0" w:color="auto"/>
              <w:right w:val="single" w:sz="8" w:space="0" w:color="auto"/>
            </w:tcBorders>
            <w:shd w:val="clear" w:color="auto" w:fill="auto"/>
            <w:vAlign w:val="center"/>
            <w:hideMark/>
          </w:tcPr>
          <w:p w14:paraId="5171AE73"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Times New Roman" w:hAnsi="Arial" w:cs="Arial"/>
                <w:color w:val="212121"/>
                <w:sz w:val="18"/>
                <w:szCs w:val="18"/>
                <w:lang w:eastAsia="zh-CN"/>
              </w:rPr>
              <w:t>Rhapsody</w:t>
            </w:r>
          </w:p>
        </w:tc>
        <w:tc>
          <w:tcPr>
            <w:tcW w:w="0" w:type="auto"/>
            <w:tcBorders>
              <w:top w:val="nil"/>
              <w:left w:val="nil"/>
              <w:bottom w:val="single" w:sz="8" w:space="0" w:color="auto"/>
              <w:right w:val="single" w:sz="8" w:space="0" w:color="auto"/>
            </w:tcBorders>
            <w:shd w:val="clear" w:color="auto" w:fill="auto"/>
            <w:vAlign w:val="center"/>
            <w:hideMark/>
          </w:tcPr>
          <w:p w14:paraId="113E4A59"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Times New Roman" w:hAnsi="Arial" w:cs="Arial"/>
                <w:color w:val="212121"/>
                <w:sz w:val="18"/>
                <w:szCs w:val="18"/>
                <w:lang w:eastAsia="zh-CN"/>
              </w:rPr>
              <w:t>Microwell array</w:t>
            </w:r>
          </w:p>
        </w:tc>
        <w:tc>
          <w:tcPr>
            <w:tcW w:w="0" w:type="auto"/>
            <w:tcBorders>
              <w:top w:val="nil"/>
              <w:left w:val="nil"/>
              <w:bottom w:val="single" w:sz="8" w:space="0" w:color="auto"/>
              <w:right w:val="single" w:sz="8" w:space="0" w:color="auto"/>
            </w:tcBorders>
            <w:shd w:val="clear" w:color="auto" w:fill="auto"/>
            <w:vAlign w:val="center"/>
            <w:hideMark/>
          </w:tcPr>
          <w:p w14:paraId="1DB6E045"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Times New Roman" w:hAnsi="Arial" w:cs="Arial"/>
                <w:color w:val="212121"/>
                <w:sz w:val="18"/>
                <w:szCs w:val="18"/>
                <w:lang w:eastAsia="zh-CN"/>
              </w:rPr>
              <w:t>https://go.bd.com/bd-rhapsody.html</w:t>
            </w:r>
          </w:p>
        </w:tc>
      </w:tr>
      <w:tr w:rsidR="007A25C8" w:rsidRPr="007A25C8" w14:paraId="1E57A7AD" w14:textId="77777777" w:rsidTr="007A25C8">
        <w:trPr>
          <w:trHeight w:val="20"/>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5AA0D23D"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Times New Roman" w:hAnsi="Arial" w:cs="Arial"/>
                <w:color w:val="212121"/>
                <w:sz w:val="18"/>
                <w:szCs w:val="18"/>
                <w:lang w:eastAsia="zh-CN"/>
              </w:rPr>
              <w:t>Mission Bio</w:t>
            </w:r>
          </w:p>
        </w:tc>
        <w:tc>
          <w:tcPr>
            <w:tcW w:w="0" w:type="auto"/>
            <w:tcBorders>
              <w:top w:val="nil"/>
              <w:left w:val="nil"/>
              <w:bottom w:val="single" w:sz="8" w:space="0" w:color="auto"/>
              <w:right w:val="single" w:sz="8" w:space="0" w:color="auto"/>
            </w:tcBorders>
            <w:shd w:val="clear" w:color="auto" w:fill="auto"/>
            <w:vAlign w:val="center"/>
            <w:hideMark/>
          </w:tcPr>
          <w:p w14:paraId="66AE4F6A"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proofErr w:type="spellStart"/>
            <w:r w:rsidRPr="007A25C8">
              <w:rPr>
                <w:rFonts w:ascii="Arial" w:eastAsia="Times New Roman" w:hAnsi="Arial" w:cs="Arial"/>
                <w:color w:val="212121"/>
                <w:sz w:val="18"/>
                <w:szCs w:val="18"/>
                <w:lang w:eastAsia="zh-CN"/>
              </w:rPr>
              <w:t>Tapestri</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48298CDE"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Times New Roman" w:hAnsi="Arial" w:cs="Arial"/>
                <w:color w:val="212121"/>
                <w:sz w:val="18"/>
                <w:szCs w:val="18"/>
                <w:lang w:eastAsia="zh-CN"/>
              </w:rPr>
              <w:t>2 step droplet microfluidics</w:t>
            </w:r>
          </w:p>
        </w:tc>
        <w:tc>
          <w:tcPr>
            <w:tcW w:w="0" w:type="auto"/>
            <w:tcBorders>
              <w:top w:val="nil"/>
              <w:left w:val="nil"/>
              <w:bottom w:val="single" w:sz="8" w:space="0" w:color="auto"/>
              <w:right w:val="single" w:sz="8" w:space="0" w:color="auto"/>
            </w:tcBorders>
            <w:shd w:val="clear" w:color="auto" w:fill="auto"/>
            <w:vAlign w:val="center"/>
            <w:hideMark/>
          </w:tcPr>
          <w:p w14:paraId="7D0E080C" w14:textId="77777777" w:rsidR="007A25C8" w:rsidRPr="007A25C8" w:rsidRDefault="00000000" w:rsidP="007A25C8">
            <w:pPr>
              <w:spacing w:after="0" w:line="240" w:lineRule="auto"/>
              <w:jc w:val="center"/>
              <w:rPr>
                <w:rFonts w:ascii="Arial" w:eastAsia="Times New Roman" w:hAnsi="Arial" w:cs="Arial"/>
                <w:color w:val="212121"/>
                <w:sz w:val="18"/>
                <w:szCs w:val="18"/>
                <w:lang w:eastAsia="zh-CN"/>
              </w:rPr>
            </w:pPr>
            <w:hyperlink r:id="rId31" w:history="1">
              <w:r w:rsidR="007A25C8" w:rsidRPr="007A25C8">
                <w:rPr>
                  <w:rFonts w:ascii="Arial" w:eastAsia="Arial" w:hAnsi="Arial" w:cs="Arial"/>
                  <w:color w:val="212121"/>
                  <w:sz w:val="18"/>
                  <w:szCs w:val="18"/>
                  <w:lang w:eastAsia="zh-CN"/>
                </w:rPr>
                <w:t>https://missionbio.com/products/platform/</w:t>
              </w:r>
            </w:hyperlink>
          </w:p>
        </w:tc>
      </w:tr>
      <w:tr w:rsidR="007A25C8" w:rsidRPr="007A25C8" w14:paraId="08F3C1C8" w14:textId="77777777" w:rsidTr="007A25C8">
        <w:trPr>
          <w:trHeight w:val="20"/>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23C8604E"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Times New Roman" w:hAnsi="Arial" w:cs="Arial"/>
                <w:color w:val="212121"/>
                <w:sz w:val="18"/>
                <w:szCs w:val="18"/>
                <w:lang w:eastAsia="zh-CN"/>
              </w:rPr>
              <w:t>Dolomite Bio</w:t>
            </w:r>
          </w:p>
        </w:tc>
        <w:tc>
          <w:tcPr>
            <w:tcW w:w="0" w:type="auto"/>
            <w:tcBorders>
              <w:top w:val="nil"/>
              <w:left w:val="nil"/>
              <w:bottom w:val="single" w:sz="8" w:space="0" w:color="auto"/>
              <w:right w:val="single" w:sz="8" w:space="0" w:color="auto"/>
            </w:tcBorders>
            <w:shd w:val="clear" w:color="auto" w:fill="auto"/>
            <w:vAlign w:val="center"/>
            <w:hideMark/>
          </w:tcPr>
          <w:p w14:paraId="59235C9D"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Times New Roman" w:hAnsi="Arial" w:cs="Arial"/>
                <w:color w:val="212121"/>
                <w:sz w:val="18"/>
                <w:szCs w:val="18"/>
                <w:lang w:eastAsia="zh-CN"/>
              </w:rPr>
              <w:t>Nadia</w:t>
            </w:r>
          </w:p>
        </w:tc>
        <w:tc>
          <w:tcPr>
            <w:tcW w:w="0" w:type="auto"/>
            <w:tcBorders>
              <w:top w:val="nil"/>
              <w:left w:val="nil"/>
              <w:bottom w:val="single" w:sz="8" w:space="0" w:color="auto"/>
              <w:right w:val="single" w:sz="8" w:space="0" w:color="auto"/>
            </w:tcBorders>
            <w:shd w:val="clear" w:color="auto" w:fill="auto"/>
            <w:vAlign w:val="center"/>
            <w:hideMark/>
          </w:tcPr>
          <w:p w14:paraId="3CA4C96E"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Times New Roman" w:hAnsi="Arial" w:cs="Arial"/>
                <w:color w:val="212121"/>
                <w:sz w:val="18"/>
                <w:szCs w:val="18"/>
                <w:lang w:eastAsia="zh-CN"/>
              </w:rPr>
              <w:t>Droplet microfluidics</w:t>
            </w:r>
          </w:p>
        </w:tc>
        <w:tc>
          <w:tcPr>
            <w:tcW w:w="0" w:type="auto"/>
            <w:tcBorders>
              <w:top w:val="nil"/>
              <w:left w:val="nil"/>
              <w:bottom w:val="single" w:sz="8" w:space="0" w:color="auto"/>
              <w:right w:val="single" w:sz="8" w:space="0" w:color="auto"/>
            </w:tcBorders>
            <w:shd w:val="clear" w:color="auto" w:fill="auto"/>
            <w:vAlign w:val="center"/>
            <w:hideMark/>
          </w:tcPr>
          <w:p w14:paraId="18D04500" w14:textId="77777777" w:rsidR="007A25C8" w:rsidRPr="007A25C8" w:rsidRDefault="00000000" w:rsidP="007A25C8">
            <w:pPr>
              <w:spacing w:after="0" w:line="240" w:lineRule="auto"/>
              <w:jc w:val="center"/>
              <w:rPr>
                <w:rFonts w:ascii="Arial" w:eastAsia="Times New Roman" w:hAnsi="Arial" w:cs="Arial"/>
                <w:color w:val="212121"/>
                <w:sz w:val="18"/>
                <w:szCs w:val="18"/>
                <w:lang w:eastAsia="zh-CN"/>
              </w:rPr>
            </w:pPr>
            <w:hyperlink r:id="rId32" w:history="1">
              <w:r w:rsidR="007A25C8" w:rsidRPr="007A25C8">
                <w:rPr>
                  <w:rFonts w:ascii="Arial" w:eastAsia="Arial" w:hAnsi="Arial" w:cs="Arial"/>
                  <w:color w:val="212121"/>
                  <w:sz w:val="18"/>
                  <w:szCs w:val="18"/>
                  <w:lang w:eastAsia="zh-CN"/>
                </w:rPr>
                <w:t>https://www.dolomite-bio.com/product/nadia-instrument/</w:t>
              </w:r>
            </w:hyperlink>
          </w:p>
        </w:tc>
      </w:tr>
      <w:tr w:rsidR="007A25C8" w:rsidRPr="007A25C8" w14:paraId="01DD0952" w14:textId="77777777" w:rsidTr="007A25C8">
        <w:trPr>
          <w:trHeight w:val="20"/>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0A5DD2A7"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proofErr w:type="spellStart"/>
            <w:r w:rsidRPr="007A25C8">
              <w:rPr>
                <w:rFonts w:ascii="Arial" w:eastAsia="Times New Roman" w:hAnsi="Arial" w:cs="Arial"/>
                <w:color w:val="212121"/>
                <w:sz w:val="18"/>
                <w:szCs w:val="18"/>
                <w:lang w:eastAsia="zh-CN"/>
              </w:rPr>
              <w:t>Celsee</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4C66FE99"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Times New Roman" w:hAnsi="Arial" w:cs="Arial"/>
                <w:color w:val="212121"/>
                <w:sz w:val="18"/>
                <w:szCs w:val="18"/>
                <w:lang w:eastAsia="zh-CN"/>
              </w:rPr>
              <w:t>Genesis</w:t>
            </w:r>
          </w:p>
        </w:tc>
        <w:tc>
          <w:tcPr>
            <w:tcW w:w="0" w:type="auto"/>
            <w:tcBorders>
              <w:top w:val="nil"/>
              <w:left w:val="nil"/>
              <w:bottom w:val="single" w:sz="8" w:space="0" w:color="auto"/>
              <w:right w:val="single" w:sz="8" w:space="0" w:color="auto"/>
            </w:tcBorders>
            <w:shd w:val="clear" w:color="auto" w:fill="auto"/>
            <w:vAlign w:val="center"/>
            <w:hideMark/>
          </w:tcPr>
          <w:p w14:paraId="26421AAF"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Times New Roman" w:hAnsi="Arial" w:cs="Arial"/>
                <w:color w:val="212121"/>
                <w:sz w:val="18"/>
                <w:szCs w:val="18"/>
                <w:lang w:eastAsia="zh-CN"/>
              </w:rPr>
              <w:t>microwell</w:t>
            </w:r>
          </w:p>
        </w:tc>
        <w:tc>
          <w:tcPr>
            <w:tcW w:w="0" w:type="auto"/>
            <w:tcBorders>
              <w:top w:val="nil"/>
              <w:left w:val="nil"/>
              <w:bottom w:val="single" w:sz="8" w:space="0" w:color="auto"/>
              <w:right w:val="single" w:sz="8" w:space="0" w:color="auto"/>
            </w:tcBorders>
            <w:shd w:val="clear" w:color="auto" w:fill="auto"/>
            <w:vAlign w:val="center"/>
            <w:hideMark/>
          </w:tcPr>
          <w:p w14:paraId="51068304"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Times New Roman" w:hAnsi="Arial" w:cs="Arial"/>
                <w:color w:val="212121"/>
                <w:sz w:val="18"/>
                <w:szCs w:val="18"/>
                <w:lang w:eastAsia="zh-CN"/>
              </w:rPr>
              <w:t>https://www.bio-rad.com/en-us/category/circulating-tumor-cell-ctc-enrichment-enumeration?ID=3b7d67be-8213-ed2f-0b0a-1ee1f456f801</w:t>
            </w:r>
          </w:p>
        </w:tc>
      </w:tr>
      <w:tr w:rsidR="007A25C8" w:rsidRPr="007A25C8" w14:paraId="05C72718" w14:textId="77777777" w:rsidTr="007A25C8">
        <w:trPr>
          <w:trHeight w:val="20"/>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17BB529A"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Times New Roman" w:hAnsi="Arial" w:cs="Arial"/>
                <w:color w:val="212121"/>
                <w:sz w:val="18"/>
                <w:szCs w:val="18"/>
                <w:lang w:eastAsia="zh-CN"/>
              </w:rPr>
              <w:t>Fluent Bio</w:t>
            </w:r>
          </w:p>
        </w:tc>
        <w:tc>
          <w:tcPr>
            <w:tcW w:w="0" w:type="auto"/>
            <w:tcBorders>
              <w:top w:val="nil"/>
              <w:left w:val="nil"/>
              <w:bottom w:val="single" w:sz="8" w:space="0" w:color="auto"/>
              <w:right w:val="single" w:sz="8" w:space="0" w:color="auto"/>
            </w:tcBorders>
            <w:shd w:val="clear" w:color="auto" w:fill="auto"/>
            <w:vAlign w:val="center"/>
            <w:hideMark/>
          </w:tcPr>
          <w:p w14:paraId="085CA030"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proofErr w:type="spellStart"/>
            <w:r w:rsidRPr="007A25C8">
              <w:rPr>
                <w:rFonts w:ascii="Arial" w:eastAsia="Times New Roman" w:hAnsi="Arial" w:cs="Arial"/>
                <w:color w:val="212121"/>
                <w:sz w:val="18"/>
                <w:szCs w:val="18"/>
                <w:lang w:eastAsia="zh-CN"/>
              </w:rPr>
              <w:t>PIPseq</w:t>
            </w:r>
            <w:proofErr w:type="spellEnd"/>
          </w:p>
        </w:tc>
        <w:tc>
          <w:tcPr>
            <w:tcW w:w="0" w:type="auto"/>
            <w:tcBorders>
              <w:top w:val="nil"/>
              <w:left w:val="nil"/>
              <w:bottom w:val="single" w:sz="8" w:space="0" w:color="auto"/>
              <w:right w:val="single" w:sz="8" w:space="0" w:color="auto"/>
            </w:tcBorders>
            <w:shd w:val="clear" w:color="auto" w:fill="auto"/>
            <w:vAlign w:val="center"/>
            <w:hideMark/>
          </w:tcPr>
          <w:p w14:paraId="647A0B6E"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Times New Roman" w:hAnsi="Arial" w:cs="Arial"/>
                <w:color w:val="212121"/>
                <w:sz w:val="18"/>
                <w:szCs w:val="18"/>
                <w:lang w:eastAsia="zh-CN"/>
              </w:rPr>
              <w:t>Pre-templated Instant Partitions</w:t>
            </w:r>
          </w:p>
        </w:tc>
        <w:tc>
          <w:tcPr>
            <w:tcW w:w="0" w:type="auto"/>
            <w:tcBorders>
              <w:top w:val="nil"/>
              <w:left w:val="nil"/>
              <w:bottom w:val="single" w:sz="8" w:space="0" w:color="auto"/>
              <w:right w:val="single" w:sz="8" w:space="0" w:color="auto"/>
            </w:tcBorders>
            <w:shd w:val="clear" w:color="auto" w:fill="auto"/>
            <w:vAlign w:val="center"/>
            <w:hideMark/>
          </w:tcPr>
          <w:p w14:paraId="39156B6E" w14:textId="77777777" w:rsidR="007A25C8" w:rsidRPr="007A25C8" w:rsidRDefault="007A25C8" w:rsidP="007A25C8">
            <w:pPr>
              <w:spacing w:after="0" w:line="240" w:lineRule="auto"/>
              <w:jc w:val="center"/>
              <w:rPr>
                <w:rFonts w:ascii="Arial" w:eastAsia="Times New Roman" w:hAnsi="Arial" w:cs="Arial"/>
                <w:color w:val="212121"/>
                <w:sz w:val="18"/>
                <w:szCs w:val="18"/>
                <w:lang w:eastAsia="zh-CN"/>
              </w:rPr>
            </w:pPr>
            <w:r w:rsidRPr="007A25C8">
              <w:rPr>
                <w:rFonts w:ascii="Arial" w:eastAsia="Times New Roman" w:hAnsi="Arial" w:cs="Arial"/>
                <w:color w:val="212121"/>
                <w:sz w:val="18"/>
                <w:szCs w:val="18"/>
                <w:lang w:eastAsia="zh-CN"/>
              </w:rPr>
              <w:t>https://www.fluentbio.com/products/pipseq-3-single-cell-rna-kit/</w:t>
            </w:r>
          </w:p>
        </w:tc>
      </w:tr>
    </w:tbl>
    <w:p w14:paraId="34231DF2" w14:textId="069CEE01" w:rsidR="001A00F7" w:rsidRDefault="001A00F7" w:rsidP="001A00F7">
      <w:pPr>
        <w:pStyle w:val="ListParagraph"/>
        <w:ind w:left="810"/>
        <w:rPr>
          <w:rFonts w:ascii="Arial" w:eastAsia="Arial" w:hAnsi="Arial" w:cs="Arial"/>
          <w:color w:val="212121"/>
        </w:rPr>
      </w:pPr>
    </w:p>
    <w:p w14:paraId="4D63456C" w14:textId="746B2EC0" w:rsidR="00EB004E" w:rsidRDefault="00EB004E" w:rsidP="001A00F7">
      <w:pPr>
        <w:pStyle w:val="ListParagraph"/>
        <w:ind w:left="810"/>
        <w:rPr>
          <w:rFonts w:ascii="Arial" w:eastAsia="Arial" w:hAnsi="Arial" w:cs="Arial"/>
          <w:color w:val="212121"/>
        </w:rPr>
      </w:pPr>
    </w:p>
    <w:p w14:paraId="2060C0DD" w14:textId="2DEF3F76" w:rsidR="00A90813" w:rsidRPr="00EE12F1" w:rsidRDefault="00EE12F1" w:rsidP="00A90813">
      <w:pPr>
        <w:rPr>
          <w:rFonts w:ascii="Arial" w:eastAsia="Arial" w:hAnsi="Arial" w:cs="Arial"/>
          <w:color w:val="212121"/>
          <w:sz w:val="20"/>
          <w:szCs w:val="20"/>
        </w:rPr>
      </w:pPr>
      <w:r w:rsidRPr="00E36184">
        <w:rPr>
          <w:rFonts w:ascii="Arial" w:eastAsia="Arial" w:hAnsi="Arial" w:cs="Arial"/>
          <w:b/>
          <w:bCs/>
          <w:color w:val="212121"/>
          <w:sz w:val="20"/>
          <w:szCs w:val="20"/>
        </w:rPr>
        <w:t>Table S2-S23</w:t>
      </w:r>
      <w:r w:rsidRPr="00EE12F1">
        <w:rPr>
          <w:rFonts w:ascii="Arial" w:eastAsia="Arial" w:hAnsi="Arial" w:cs="Arial"/>
          <w:color w:val="212121"/>
          <w:sz w:val="20"/>
          <w:szCs w:val="20"/>
        </w:rPr>
        <w:t xml:space="preserve"> can be </w:t>
      </w:r>
      <w:r w:rsidR="00D66E09">
        <w:rPr>
          <w:rFonts w:ascii="Arial" w:eastAsia="Arial" w:hAnsi="Arial" w:cs="Arial"/>
          <w:color w:val="212121"/>
          <w:sz w:val="20"/>
          <w:szCs w:val="20"/>
        </w:rPr>
        <w:t xml:space="preserve">found in separate file. </w:t>
      </w:r>
      <w:r w:rsidR="00A90813" w:rsidRPr="00EE12F1">
        <w:rPr>
          <w:rFonts w:ascii="Arial" w:eastAsia="Arial" w:hAnsi="Arial" w:cs="Arial"/>
          <w:color w:val="212121"/>
          <w:sz w:val="20"/>
          <w:szCs w:val="20"/>
        </w:rPr>
        <w:br w:type="page"/>
      </w:r>
    </w:p>
    <w:p w14:paraId="3AD3A671" w14:textId="725F0899" w:rsidR="00A90813" w:rsidRDefault="00A90813" w:rsidP="00A90813">
      <w:pPr>
        <w:jc w:val="both"/>
        <w:rPr>
          <w:rFonts w:ascii="Arial" w:eastAsia="Arial" w:hAnsi="Arial" w:cs="Arial"/>
          <w:b/>
          <w:bCs/>
          <w:color w:val="212121"/>
        </w:rPr>
      </w:pPr>
      <w:r w:rsidRPr="00AD3B0B">
        <w:rPr>
          <w:rFonts w:ascii="Arial" w:eastAsia="Arial" w:hAnsi="Arial" w:cs="Arial"/>
          <w:b/>
          <w:bCs/>
          <w:color w:val="212121"/>
        </w:rPr>
        <w:lastRenderedPageBreak/>
        <w:t>References</w:t>
      </w:r>
    </w:p>
    <w:sdt>
      <w:sdtPr>
        <w:rPr>
          <w:rFonts w:ascii="Arial" w:eastAsia="Arial" w:hAnsi="Arial" w:cs="Arial"/>
          <w:b/>
          <w:bCs/>
          <w:color w:val="212121"/>
        </w:rPr>
        <w:tag w:val="MENDELEY_BIBLIOGRAPHY"/>
        <w:id w:val="1362546375"/>
        <w:placeholder>
          <w:docPart w:val="DefaultPlaceholder_-1854013440"/>
        </w:placeholder>
      </w:sdtPr>
      <w:sdtContent>
        <w:p w14:paraId="6F54B0D2" w14:textId="77777777" w:rsidR="004F6623" w:rsidRDefault="004F6623">
          <w:pPr>
            <w:autoSpaceDE w:val="0"/>
            <w:autoSpaceDN w:val="0"/>
            <w:ind w:hanging="640"/>
            <w:divId w:val="70078142"/>
            <w:rPr>
              <w:rFonts w:eastAsia="Times New Roman"/>
              <w:sz w:val="24"/>
              <w:szCs w:val="24"/>
            </w:rPr>
          </w:pPr>
          <w:r>
            <w:rPr>
              <w:rFonts w:eastAsia="Times New Roman"/>
            </w:rPr>
            <w:t>1.</w:t>
          </w:r>
          <w:r>
            <w:rPr>
              <w:rFonts w:eastAsia="Times New Roman"/>
            </w:rPr>
            <w:tab/>
            <w:t xml:space="preserve">Wood, D. E., Lu, J. &amp; Langmead, B. Improved metagenomic analysis with Kraken 2. </w:t>
          </w:r>
          <w:r>
            <w:rPr>
              <w:rFonts w:eastAsia="Times New Roman"/>
              <w:i/>
              <w:iCs/>
            </w:rPr>
            <w:t>Genome Biol</w:t>
          </w:r>
          <w:r>
            <w:rPr>
              <w:rFonts w:eastAsia="Times New Roman"/>
            </w:rPr>
            <w:t xml:space="preserve"> </w:t>
          </w:r>
          <w:r>
            <w:rPr>
              <w:rFonts w:eastAsia="Times New Roman"/>
              <w:b/>
              <w:bCs/>
            </w:rPr>
            <w:t>20</w:t>
          </w:r>
          <w:r>
            <w:rPr>
              <w:rFonts w:eastAsia="Times New Roman"/>
            </w:rPr>
            <w:t>, 257 (2019).</w:t>
          </w:r>
        </w:p>
        <w:p w14:paraId="1F105593" w14:textId="77777777" w:rsidR="004F6623" w:rsidRDefault="004F6623">
          <w:pPr>
            <w:autoSpaceDE w:val="0"/>
            <w:autoSpaceDN w:val="0"/>
            <w:ind w:hanging="640"/>
            <w:divId w:val="1903907251"/>
            <w:rPr>
              <w:rFonts w:eastAsia="Times New Roman"/>
            </w:rPr>
          </w:pPr>
          <w:r>
            <w:rPr>
              <w:rFonts w:eastAsia="Times New Roman"/>
            </w:rPr>
            <w:t>2.</w:t>
          </w:r>
          <w:r>
            <w:rPr>
              <w:rFonts w:eastAsia="Times New Roman"/>
            </w:rPr>
            <w:tab/>
            <w:t xml:space="preserve">Lu, J., </w:t>
          </w:r>
          <w:proofErr w:type="spellStart"/>
          <w:r>
            <w:rPr>
              <w:rFonts w:eastAsia="Times New Roman"/>
            </w:rPr>
            <w:t>Breitwieser</w:t>
          </w:r>
          <w:proofErr w:type="spellEnd"/>
          <w:r>
            <w:rPr>
              <w:rFonts w:eastAsia="Times New Roman"/>
            </w:rPr>
            <w:t xml:space="preserve">, F. P., </w:t>
          </w:r>
          <w:proofErr w:type="spellStart"/>
          <w:r>
            <w:rPr>
              <w:rFonts w:eastAsia="Times New Roman"/>
            </w:rPr>
            <w:t>Thielen</w:t>
          </w:r>
          <w:proofErr w:type="spellEnd"/>
          <w:r>
            <w:rPr>
              <w:rFonts w:eastAsia="Times New Roman"/>
            </w:rPr>
            <w:t xml:space="preserve">, P. &amp; </w:t>
          </w:r>
          <w:proofErr w:type="spellStart"/>
          <w:r>
            <w:rPr>
              <w:rFonts w:eastAsia="Times New Roman"/>
            </w:rPr>
            <w:t>Salzberg</w:t>
          </w:r>
          <w:proofErr w:type="spellEnd"/>
          <w:r>
            <w:rPr>
              <w:rFonts w:eastAsia="Times New Roman"/>
            </w:rPr>
            <w:t xml:space="preserve">, S. L. Bracken: estimating species abundance in metagenomics data. </w:t>
          </w:r>
          <w:proofErr w:type="spellStart"/>
          <w:r>
            <w:rPr>
              <w:rFonts w:eastAsia="Times New Roman"/>
              <w:i/>
              <w:iCs/>
            </w:rPr>
            <w:t>PeerJ</w:t>
          </w:r>
          <w:proofErr w:type="spellEnd"/>
          <w:r>
            <w:rPr>
              <w:rFonts w:eastAsia="Times New Roman"/>
              <w:i/>
              <w:iCs/>
            </w:rPr>
            <w:t xml:space="preserve"> </w:t>
          </w:r>
          <w:proofErr w:type="spellStart"/>
          <w:r>
            <w:rPr>
              <w:rFonts w:eastAsia="Times New Roman"/>
              <w:i/>
              <w:iCs/>
            </w:rPr>
            <w:t>Comput</w:t>
          </w:r>
          <w:proofErr w:type="spellEnd"/>
          <w:r>
            <w:rPr>
              <w:rFonts w:eastAsia="Times New Roman"/>
              <w:i/>
              <w:iCs/>
            </w:rPr>
            <w:t xml:space="preserve"> Sci</w:t>
          </w:r>
          <w:r>
            <w:rPr>
              <w:rFonts w:eastAsia="Times New Roman"/>
            </w:rPr>
            <w:t xml:space="preserve"> </w:t>
          </w:r>
          <w:r>
            <w:rPr>
              <w:rFonts w:eastAsia="Times New Roman"/>
              <w:b/>
              <w:bCs/>
            </w:rPr>
            <w:t>3</w:t>
          </w:r>
          <w:r>
            <w:rPr>
              <w:rFonts w:eastAsia="Times New Roman"/>
            </w:rPr>
            <w:t>, e104 (2017).</w:t>
          </w:r>
        </w:p>
        <w:p w14:paraId="50AFAC36" w14:textId="77777777" w:rsidR="004F6623" w:rsidRDefault="004F6623">
          <w:pPr>
            <w:autoSpaceDE w:val="0"/>
            <w:autoSpaceDN w:val="0"/>
            <w:ind w:hanging="640"/>
            <w:divId w:val="1590966207"/>
            <w:rPr>
              <w:rFonts w:eastAsia="Times New Roman"/>
            </w:rPr>
          </w:pPr>
          <w:r>
            <w:rPr>
              <w:rFonts w:eastAsia="Times New Roman"/>
            </w:rPr>
            <w:t>3.</w:t>
          </w:r>
          <w:r>
            <w:rPr>
              <w:rFonts w:eastAsia="Times New Roman"/>
            </w:rPr>
            <w:tab/>
          </w:r>
          <w:proofErr w:type="spellStart"/>
          <w:r>
            <w:rPr>
              <w:rFonts w:eastAsia="Times New Roman"/>
            </w:rPr>
            <w:t>Beghini</w:t>
          </w:r>
          <w:proofErr w:type="spellEnd"/>
          <w:r>
            <w:rPr>
              <w:rFonts w:eastAsia="Times New Roman"/>
            </w:rPr>
            <w:t xml:space="preserve">, F. </w:t>
          </w:r>
          <w:r>
            <w:rPr>
              <w:rFonts w:eastAsia="Times New Roman"/>
              <w:i/>
              <w:iCs/>
            </w:rPr>
            <w:t>et al.</w:t>
          </w:r>
          <w:r>
            <w:rPr>
              <w:rFonts w:eastAsia="Times New Roman"/>
            </w:rPr>
            <w:t xml:space="preserve"> Integrating taxonomic, functional, and strain-level profiling of diverse microbial communities with </w:t>
          </w:r>
          <w:proofErr w:type="spellStart"/>
          <w:r>
            <w:rPr>
              <w:rFonts w:eastAsia="Times New Roman"/>
            </w:rPr>
            <w:t>bioBakery</w:t>
          </w:r>
          <w:proofErr w:type="spellEnd"/>
          <w:r>
            <w:rPr>
              <w:rFonts w:eastAsia="Times New Roman"/>
            </w:rPr>
            <w:t xml:space="preserve"> 3. </w:t>
          </w:r>
          <w:proofErr w:type="spellStart"/>
          <w:r>
            <w:rPr>
              <w:rFonts w:eastAsia="Times New Roman"/>
              <w:i/>
              <w:iCs/>
            </w:rPr>
            <w:t>Elife</w:t>
          </w:r>
          <w:proofErr w:type="spellEnd"/>
          <w:r>
            <w:rPr>
              <w:rFonts w:eastAsia="Times New Roman"/>
            </w:rPr>
            <w:t xml:space="preserve"> </w:t>
          </w:r>
          <w:r>
            <w:rPr>
              <w:rFonts w:eastAsia="Times New Roman"/>
              <w:b/>
              <w:bCs/>
            </w:rPr>
            <w:t>10</w:t>
          </w:r>
          <w:r>
            <w:rPr>
              <w:rFonts w:eastAsia="Times New Roman"/>
            </w:rPr>
            <w:t>, (2021).</w:t>
          </w:r>
        </w:p>
        <w:p w14:paraId="7E6E7C37" w14:textId="77777777" w:rsidR="004F6623" w:rsidRDefault="004F6623">
          <w:pPr>
            <w:autoSpaceDE w:val="0"/>
            <w:autoSpaceDN w:val="0"/>
            <w:ind w:hanging="640"/>
            <w:divId w:val="685597121"/>
            <w:rPr>
              <w:rFonts w:eastAsia="Times New Roman"/>
            </w:rPr>
          </w:pPr>
          <w:r>
            <w:rPr>
              <w:rFonts w:eastAsia="Times New Roman"/>
            </w:rPr>
            <w:t>4.</w:t>
          </w:r>
          <w:r>
            <w:rPr>
              <w:rFonts w:eastAsia="Times New Roman"/>
            </w:rPr>
            <w:tab/>
            <w:t xml:space="preserve">Menzel, P., Ng, K. L. &amp; Krogh, A. Fast and sensitive taxonomic classification for metagenomics with Kaiju. </w:t>
          </w:r>
          <w:r>
            <w:rPr>
              <w:rFonts w:eastAsia="Times New Roman"/>
              <w:i/>
              <w:iCs/>
            </w:rPr>
            <w:t xml:space="preserve">Nat </w:t>
          </w:r>
          <w:proofErr w:type="spellStart"/>
          <w:r>
            <w:rPr>
              <w:rFonts w:eastAsia="Times New Roman"/>
              <w:i/>
              <w:iCs/>
            </w:rPr>
            <w:t>Commun</w:t>
          </w:r>
          <w:proofErr w:type="spellEnd"/>
          <w:r>
            <w:rPr>
              <w:rFonts w:eastAsia="Times New Roman"/>
            </w:rPr>
            <w:t xml:space="preserve"> </w:t>
          </w:r>
          <w:r>
            <w:rPr>
              <w:rFonts w:eastAsia="Times New Roman"/>
              <w:b/>
              <w:bCs/>
            </w:rPr>
            <w:t>7</w:t>
          </w:r>
          <w:r>
            <w:rPr>
              <w:rFonts w:eastAsia="Times New Roman"/>
            </w:rPr>
            <w:t>, 11257 (2016).</w:t>
          </w:r>
        </w:p>
        <w:p w14:paraId="6FA039B2" w14:textId="77777777" w:rsidR="004F6623" w:rsidRDefault="004F6623">
          <w:pPr>
            <w:autoSpaceDE w:val="0"/>
            <w:autoSpaceDN w:val="0"/>
            <w:ind w:hanging="640"/>
            <w:divId w:val="1229341388"/>
            <w:rPr>
              <w:rFonts w:eastAsia="Times New Roman"/>
            </w:rPr>
          </w:pPr>
          <w:r>
            <w:rPr>
              <w:rFonts w:eastAsia="Times New Roman"/>
            </w:rPr>
            <w:t>5.</w:t>
          </w:r>
          <w:r>
            <w:rPr>
              <w:rFonts w:eastAsia="Times New Roman"/>
            </w:rPr>
            <w:tab/>
            <w:t xml:space="preserve">Becht, E. </w:t>
          </w:r>
          <w:r>
            <w:rPr>
              <w:rFonts w:eastAsia="Times New Roman"/>
              <w:i/>
              <w:iCs/>
            </w:rPr>
            <w:t>et al.</w:t>
          </w:r>
          <w:r>
            <w:rPr>
              <w:rFonts w:eastAsia="Times New Roman"/>
            </w:rPr>
            <w:t xml:space="preserve"> Dimensionality reduction for visualizing single-cell data using UMAP. </w:t>
          </w:r>
          <w:r>
            <w:rPr>
              <w:rFonts w:eastAsia="Times New Roman"/>
              <w:i/>
              <w:iCs/>
            </w:rPr>
            <w:t xml:space="preserve">Nat </w:t>
          </w:r>
          <w:proofErr w:type="spellStart"/>
          <w:r>
            <w:rPr>
              <w:rFonts w:eastAsia="Times New Roman"/>
              <w:i/>
              <w:iCs/>
            </w:rPr>
            <w:t>Biotechnol</w:t>
          </w:r>
          <w:proofErr w:type="spellEnd"/>
          <w:r>
            <w:rPr>
              <w:rFonts w:eastAsia="Times New Roman"/>
            </w:rPr>
            <w:t xml:space="preserve"> </w:t>
          </w:r>
          <w:r>
            <w:rPr>
              <w:rFonts w:eastAsia="Times New Roman"/>
              <w:b/>
              <w:bCs/>
            </w:rPr>
            <w:t>37</w:t>
          </w:r>
          <w:r>
            <w:rPr>
              <w:rFonts w:eastAsia="Times New Roman"/>
            </w:rPr>
            <w:t>, 38–44 (2019).</w:t>
          </w:r>
        </w:p>
        <w:p w14:paraId="70D25B45" w14:textId="77777777" w:rsidR="004F6623" w:rsidRDefault="004F6623">
          <w:pPr>
            <w:autoSpaceDE w:val="0"/>
            <w:autoSpaceDN w:val="0"/>
            <w:ind w:hanging="640"/>
            <w:divId w:val="709837719"/>
            <w:rPr>
              <w:rFonts w:eastAsia="Times New Roman"/>
            </w:rPr>
          </w:pPr>
          <w:r>
            <w:rPr>
              <w:rFonts w:eastAsia="Times New Roman"/>
            </w:rPr>
            <w:t>6.</w:t>
          </w:r>
          <w:r>
            <w:rPr>
              <w:rFonts w:eastAsia="Times New Roman"/>
            </w:rPr>
            <w:tab/>
            <w:t xml:space="preserve">Sheth, R. U. </w:t>
          </w:r>
          <w:r>
            <w:rPr>
              <w:rFonts w:eastAsia="Times New Roman"/>
              <w:i/>
              <w:iCs/>
            </w:rPr>
            <w:t>et al.</w:t>
          </w:r>
          <w:r>
            <w:rPr>
              <w:rFonts w:eastAsia="Times New Roman"/>
            </w:rPr>
            <w:t xml:space="preserve"> Spatial metagenomic characterization of microbial biogeography in the gut. </w:t>
          </w:r>
          <w:r>
            <w:rPr>
              <w:rFonts w:eastAsia="Times New Roman"/>
              <w:i/>
              <w:iCs/>
            </w:rPr>
            <w:t xml:space="preserve">Nat </w:t>
          </w:r>
          <w:proofErr w:type="spellStart"/>
          <w:r>
            <w:rPr>
              <w:rFonts w:eastAsia="Times New Roman"/>
              <w:i/>
              <w:iCs/>
            </w:rPr>
            <w:t>Biotechnol</w:t>
          </w:r>
          <w:proofErr w:type="spellEnd"/>
          <w:r>
            <w:rPr>
              <w:rFonts w:eastAsia="Times New Roman"/>
            </w:rPr>
            <w:t xml:space="preserve"> </w:t>
          </w:r>
          <w:r>
            <w:rPr>
              <w:rFonts w:eastAsia="Times New Roman"/>
              <w:b/>
              <w:bCs/>
            </w:rPr>
            <w:t>37</w:t>
          </w:r>
          <w:r>
            <w:rPr>
              <w:rFonts w:eastAsia="Times New Roman"/>
            </w:rPr>
            <w:t>, 877–883 (2019).</w:t>
          </w:r>
        </w:p>
        <w:p w14:paraId="51045EC6" w14:textId="77777777" w:rsidR="004F6623" w:rsidRDefault="004F6623">
          <w:pPr>
            <w:autoSpaceDE w:val="0"/>
            <w:autoSpaceDN w:val="0"/>
            <w:ind w:hanging="640"/>
            <w:divId w:val="476798777"/>
            <w:rPr>
              <w:rFonts w:eastAsia="Times New Roman"/>
            </w:rPr>
          </w:pPr>
          <w:r>
            <w:rPr>
              <w:rFonts w:eastAsia="Times New Roman"/>
            </w:rPr>
            <w:t>7.</w:t>
          </w:r>
          <w:r>
            <w:rPr>
              <w:rFonts w:eastAsia="Times New Roman"/>
            </w:rPr>
            <w:tab/>
          </w:r>
          <w:proofErr w:type="spellStart"/>
          <w:r>
            <w:rPr>
              <w:rFonts w:eastAsia="Times New Roman"/>
            </w:rPr>
            <w:t>Hevia</w:t>
          </w:r>
          <w:proofErr w:type="spellEnd"/>
          <w:r>
            <w:rPr>
              <w:rFonts w:eastAsia="Times New Roman"/>
            </w:rPr>
            <w:t xml:space="preserve">, A., Delgado, S., </w:t>
          </w:r>
          <w:proofErr w:type="spellStart"/>
          <w:r>
            <w:rPr>
              <w:rFonts w:eastAsia="Times New Roman"/>
            </w:rPr>
            <w:t>Margolles</w:t>
          </w:r>
          <w:proofErr w:type="spellEnd"/>
          <w:r>
            <w:rPr>
              <w:rFonts w:eastAsia="Times New Roman"/>
            </w:rPr>
            <w:t xml:space="preserve">, A. &amp; Sánchez, B. Application of density gradient for the isolation of the fecal microbial stool component and the potential use thereof. </w:t>
          </w:r>
          <w:r>
            <w:rPr>
              <w:rFonts w:eastAsia="Times New Roman"/>
              <w:i/>
              <w:iCs/>
            </w:rPr>
            <w:t>Sci Rep</w:t>
          </w:r>
          <w:r>
            <w:rPr>
              <w:rFonts w:eastAsia="Times New Roman"/>
            </w:rPr>
            <w:t xml:space="preserve"> </w:t>
          </w:r>
          <w:r>
            <w:rPr>
              <w:rFonts w:eastAsia="Times New Roman"/>
              <w:b/>
              <w:bCs/>
            </w:rPr>
            <w:t>5</w:t>
          </w:r>
          <w:r>
            <w:rPr>
              <w:rFonts w:eastAsia="Times New Roman"/>
            </w:rPr>
            <w:t>, 16807 (2015).</w:t>
          </w:r>
        </w:p>
        <w:p w14:paraId="2FB4C3BF" w14:textId="79998C08" w:rsidR="004F6623" w:rsidRDefault="004F6623">
          <w:pPr>
            <w:autoSpaceDE w:val="0"/>
            <w:autoSpaceDN w:val="0"/>
            <w:ind w:hanging="640"/>
            <w:divId w:val="925653205"/>
            <w:rPr>
              <w:rFonts w:eastAsia="Times New Roman"/>
            </w:rPr>
          </w:pPr>
          <w:r>
            <w:rPr>
              <w:rFonts w:eastAsia="Times New Roman"/>
            </w:rPr>
            <w:t>8.</w:t>
          </w:r>
          <w:r>
            <w:rPr>
              <w:rFonts w:eastAsia="Times New Roman"/>
            </w:rPr>
            <w:tab/>
          </w:r>
          <w:proofErr w:type="spellStart"/>
          <w:r>
            <w:rPr>
              <w:rFonts w:eastAsia="Times New Roman"/>
            </w:rPr>
            <w:t>Bäckhed</w:t>
          </w:r>
          <w:proofErr w:type="spellEnd"/>
          <w:r>
            <w:rPr>
              <w:rFonts w:eastAsia="Times New Roman"/>
            </w:rPr>
            <w:t xml:space="preserve">, F., Ley, R. E., </w:t>
          </w:r>
          <w:proofErr w:type="spellStart"/>
          <w:r>
            <w:rPr>
              <w:rFonts w:eastAsia="Times New Roman"/>
            </w:rPr>
            <w:t>Sonnenburg</w:t>
          </w:r>
          <w:proofErr w:type="spellEnd"/>
          <w:r>
            <w:rPr>
              <w:rFonts w:eastAsia="Times New Roman"/>
            </w:rPr>
            <w:t xml:space="preserve">, J. L., Peterson, D. A. &amp; Gordon, J. I. Host-Bacterial Mutualism in the Human Intestine. </w:t>
          </w:r>
          <w:r>
            <w:rPr>
              <w:rFonts w:eastAsia="Times New Roman"/>
              <w:i/>
              <w:iCs/>
            </w:rPr>
            <w:t>Science</w:t>
          </w:r>
          <w:r w:rsidR="008E3886">
            <w:rPr>
              <w:rFonts w:eastAsia="Times New Roman"/>
              <w:i/>
              <w:iCs/>
            </w:rPr>
            <w:t xml:space="preserve"> </w:t>
          </w:r>
          <w:r>
            <w:rPr>
              <w:rFonts w:eastAsia="Times New Roman"/>
            </w:rPr>
            <w:t xml:space="preserve"> </w:t>
          </w:r>
          <w:r>
            <w:rPr>
              <w:rFonts w:eastAsia="Times New Roman"/>
              <w:b/>
              <w:bCs/>
            </w:rPr>
            <w:t>307</w:t>
          </w:r>
          <w:r>
            <w:rPr>
              <w:rFonts w:eastAsia="Times New Roman"/>
            </w:rPr>
            <w:t>, 1915–1920 (2005).</w:t>
          </w:r>
        </w:p>
        <w:p w14:paraId="44C64CDB" w14:textId="77777777" w:rsidR="004F6623" w:rsidRDefault="004F6623">
          <w:pPr>
            <w:autoSpaceDE w:val="0"/>
            <w:autoSpaceDN w:val="0"/>
            <w:ind w:hanging="640"/>
            <w:divId w:val="1969628158"/>
            <w:rPr>
              <w:rFonts w:eastAsia="Times New Roman"/>
            </w:rPr>
          </w:pPr>
          <w:r>
            <w:rPr>
              <w:rFonts w:eastAsia="Times New Roman"/>
            </w:rPr>
            <w:t>9.</w:t>
          </w:r>
          <w:r>
            <w:rPr>
              <w:rFonts w:eastAsia="Times New Roman"/>
            </w:rPr>
            <w:tab/>
            <w:t xml:space="preserve">Watson, E.-J., Giles, J., Scherer, B. L. &amp; Blatchford, P. Human </w:t>
          </w:r>
          <w:proofErr w:type="spellStart"/>
          <w:r>
            <w:rPr>
              <w:rFonts w:eastAsia="Times New Roman"/>
            </w:rPr>
            <w:t>faecal</w:t>
          </w:r>
          <w:proofErr w:type="spellEnd"/>
          <w:r>
            <w:rPr>
              <w:rFonts w:eastAsia="Times New Roman"/>
            </w:rPr>
            <w:t xml:space="preserve"> collection methods demonstrate a bias in microbiome composition by cell wall structure. </w:t>
          </w:r>
          <w:r>
            <w:rPr>
              <w:rFonts w:eastAsia="Times New Roman"/>
              <w:i/>
              <w:iCs/>
            </w:rPr>
            <w:t>Sci Rep</w:t>
          </w:r>
          <w:r>
            <w:rPr>
              <w:rFonts w:eastAsia="Times New Roman"/>
            </w:rPr>
            <w:t xml:space="preserve"> </w:t>
          </w:r>
          <w:r>
            <w:rPr>
              <w:rFonts w:eastAsia="Times New Roman"/>
              <w:b/>
              <w:bCs/>
            </w:rPr>
            <w:t>9</w:t>
          </w:r>
          <w:r>
            <w:rPr>
              <w:rFonts w:eastAsia="Times New Roman"/>
            </w:rPr>
            <w:t>, 16831 (2019).</w:t>
          </w:r>
        </w:p>
        <w:p w14:paraId="067F3891" w14:textId="6F1A5F86" w:rsidR="004F6623" w:rsidRDefault="004F6623">
          <w:pPr>
            <w:autoSpaceDE w:val="0"/>
            <w:autoSpaceDN w:val="0"/>
            <w:ind w:hanging="640"/>
            <w:divId w:val="1671906315"/>
            <w:rPr>
              <w:rFonts w:eastAsia="Times New Roman"/>
            </w:rPr>
          </w:pPr>
          <w:r>
            <w:rPr>
              <w:rFonts w:eastAsia="Times New Roman"/>
            </w:rPr>
            <w:t>10.</w:t>
          </w:r>
          <w:r>
            <w:rPr>
              <w:rFonts w:eastAsia="Times New Roman"/>
            </w:rPr>
            <w:tab/>
            <w:t xml:space="preserve">Zheng, W. </w:t>
          </w:r>
          <w:r>
            <w:rPr>
              <w:rFonts w:eastAsia="Times New Roman"/>
              <w:i/>
              <w:iCs/>
            </w:rPr>
            <w:t>et al.</w:t>
          </w:r>
          <w:r>
            <w:rPr>
              <w:rFonts w:eastAsia="Times New Roman"/>
            </w:rPr>
            <w:t xml:space="preserve"> High-throughput, single-microbe genomics with strain resolution, applied to a human gut microbiome. </w:t>
          </w:r>
          <w:r>
            <w:rPr>
              <w:rFonts w:eastAsia="Times New Roman"/>
              <w:i/>
              <w:iCs/>
            </w:rPr>
            <w:t>Science</w:t>
          </w:r>
          <w:r>
            <w:rPr>
              <w:rFonts w:eastAsia="Times New Roman"/>
            </w:rPr>
            <w:t xml:space="preserve"> </w:t>
          </w:r>
          <w:r>
            <w:rPr>
              <w:rFonts w:eastAsia="Times New Roman"/>
              <w:b/>
              <w:bCs/>
            </w:rPr>
            <w:t>376</w:t>
          </w:r>
          <w:r>
            <w:rPr>
              <w:rFonts w:eastAsia="Times New Roman"/>
            </w:rPr>
            <w:t>, (2022).</w:t>
          </w:r>
        </w:p>
        <w:p w14:paraId="38F50541" w14:textId="74AD0D97" w:rsidR="00C46B65" w:rsidRPr="00377B7A" w:rsidRDefault="004F6623" w:rsidP="00377B7A">
          <w:pPr>
            <w:jc w:val="both"/>
            <w:rPr>
              <w:rFonts w:ascii="Arial" w:eastAsia="Arial" w:hAnsi="Arial" w:cs="Arial"/>
              <w:b/>
              <w:bCs/>
              <w:color w:val="212121"/>
            </w:rPr>
          </w:pPr>
          <w:r>
            <w:rPr>
              <w:rFonts w:eastAsia="Times New Roman"/>
            </w:rPr>
            <w:t> </w:t>
          </w:r>
        </w:p>
      </w:sdtContent>
    </w:sdt>
    <w:sectPr w:rsidR="00C46B65" w:rsidRPr="00377B7A" w:rsidSect="00C6101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Lato">
    <w:charset w:val="00"/>
    <w:family w:val="swiss"/>
    <w:pitch w:val="variable"/>
    <w:sig w:usb0="E10002FF" w:usb1="5000EC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677254"/>
    <w:multiLevelType w:val="hybridMultilevel"/>
    <w:tmpl w:val="DB6667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7A633D"/>
    <w:multiLevelType w:val="multilevel"/>
    <w:tmpl w:val="A9F8F95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16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4320" w:hanging="360"/>
      </w:pPr>
    </w:lvl>
    <w:lvl w:ilvl="6">
      <w:start w:val="1"/>
      <w:numFmt w:val="lowerLetter"/>
      <w:lvlText w:val="%7)"/>
      <w:lvlJc w:val="left"/>
      <w:pPr>
        <w:ind w:left="5040" w:hanging="360"/>
      </w:pPr>
    </w:lvl>
    <w:lvl w:ilvl="7">
      <w:start w:val="1"/>
      <w:numFmt w:val="lowerLetter"/>
      <w:lvlText w:val="%8)"/>
      <w:lvlJc w:val="left"/>
      <w:pPr>
        <w:ind w:left="5760" w:hanging="360"/>
      </w:pPr>
    </w:lvl>
    <w:lvl w:ilvl="8">
      <w:start w:val="1"/>
      <w:numFmt w:val="lowerLetter"/>
      <w:lvlText w:val="%9)"/>
      <w:lvlJc w:val="left"/>
      <w:pPr>
        <w:ind w:left="6480" w:hanging="360"/>
      </w:pPr>
    </w:lvl>
  </w:abstractNum>
  <w:abstractNum w:abstractNumId="2" w15:restartNumberingAfterBreak="0">
    <w:nsid w:val="23024E8C"/>
    <w:multiLevelType w:val="hybridMultilevel"/>
    <w:tmpl w:val="E3B8AE7A"/>
    <w:lvl w:ilvl="0" w:tplc="70DC4114">
      <w:start w:val="1"/>
      <w:numFmt w:val="decimal"/>
      <w:lvlText w:val="Table S%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A9A7333"/>
    <w:multiLevelType w:val="multilevel"/>
    <w:tmpl w:val="7EDEAB1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16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4320" w:hanging="360"/>
      </w:pPr>
    </w:lvl>
    <w:lvl w:ilvl="6">
      <w:start w:val="1"/>
      <w:numFmt w:val="lowerLetter"/>
      <w:lvlText w:val="%7)"/>
      <w:lvlJc w:val="left"/>
      <w:pPr>
        <w:ind w:left="5040" w:hanging="360"/>
      </w:pPr>
    </w:lvl>
    <w:lvl w:ilvl="7">
      <w:start w:val="1"/>
      <w:numFmt w:val="lowerLetter"/>
      <w:lvlText w:val="%8)"/>
      <w:lvlJc w:val="left"/>
      <w:pPr>
        <w:ind w:left="5760" w:hanging="360"/>
      </w:pPr>
    </w:lvl>
    <w:lvl w:ilvl="8">
      <w:start w:val="1"/>
      <w:numFmt w:val="lowerLetter"/>
      <w:lvlText w:val="%9)"/>
      <w:lvlJc w:val="left"/>
      <w:pPr>
        <w:ind w:left="6480" w:hanging="360"/>
      </w:pPr>
    </w:lvl>
  </w:abstractNum>
  <w:num w:numId="1" w16cid:durableId="2114400145">
    <w:abstractNumId w:val="0"/>
  </w:num>
  <w:num w:numId="2" w16cid:durableId="1403984186">
    <w:abstractNumId w:val="2"/>
  </w:num>
  <w:num w:numId="3" w16cid:durableId="1997680395">
    <w:abstractNumId w:val="1"/>
  </w:num>
  <w:num w:numId="4" w16cid:durableId="19830747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813"/>
    <w:rsid w:val="00023988"/>
    <w:rsid w:val="000415C9"/>
    <w:rsid w:val="00041854"/>
    <w:rsid w:val="00046250"/>
    <w:rsid w:val="00051845"/>
    <w:rsid w:val="00066BCB"/>
    <w:rsid w:val="0006705C"/>
    <w:rsid w:val="000716CA"/>
    <w:rsid w:val="0007525B"/>
    <w:rsid w:val="00080F2A"/>
    <w:rsid w:val="000B0ECE"/>
    <w:rsid w:val="000B2AFE"/>
    <w:rsid w:val="000B55DD"/>
    <w:rsid w:val="000B5E64"/>
    <w:rsid w:val="000D26B1"/>
    <w:rsid w:val="000E3A7D"/>
    <w:rsid w:val="000F0AE0"/>
    <w:rsid w:val="00102B65"/>
    <w:rsid w:val="00110919"/>
    <w:rsid w:val="0012184F"/>
    <w:rsid w:val="00121AA0"/>
    <w:rsid w:val="00122110"/>
    <w:rsid w:val="001237C0"/>
    <w:rsid w:val="001279B0"/>
    <w:rsid w:val="001352FA"/>
    <w:rsid w:val="001365C0"/>
    <w:rsid w:val="00140FF6"/>
    <w:rsid w:val="001427FB"/>
    <w:rsid w:val="001474D9"/>
    <w:rsid w:val="00154DEF"/>
    <w:rsid w:val="00155060"/>
    <w:rsid w:val="00164D61"/>
    <w:rsid w:val="00173531"/>
    <w:rsid w:val="00173891"/>
    <w:rsid w:val="00186427"/>
    <w:rsid w:val="00194777"/>
    <w:rsid w:val="001A00F7"/>
    <w:rsid w:val="001A037C"/>
    <w:rsid w:val="001A3F70"/>
    <w:rsid w:val="001B2442"/>
    <w:rsid w:val="001C28D0"/>
    <w:rsid w:val="001D388A"/>
    <w:rsid w:val="001D4C0E"/>
    <w:rsid w:val="001D51ED"/>
    <w:rsid w:val="001E27B4"/>
    <w:rsid w:val="00207755"/>
    <w:rsid w:val="002139BC"/>
    <w:rsid w:val="00227A55"/>
    <w:rsid w:val="00232231"/>
    <w:rsid w:val="0023452F"/>
    <w:rsid w:val="00246A63"/>
    <w:rsid w:val="00257A1F"/>
    <w:rsid w:val="00275331"/>
    <w:rsid w:val="00276C65"/>
    <w:rsid w:val="00281D3F"/>
    <w:rsid w:val="002C12B8"/>
    <w:rsid w:val="002C4505"/>
    <w:rsid w:val="002C5E69"/>
    <w:rsid w:val="002D1790"/>
    <w:rsid w:val="002D25EA"/>
    <w:rsid w:val="002E0D9D"/>
    <w:rsid w:val="002E4D20"/>
    <w:rsid w:val="002F6328"/>
    <w:rsid w:val="002F742D"/>
    <w:rsid w:val="003249E3"/>
    <w:rsid w:val="003351CF"/>
    <w:rsid w:val="00336EEB"/>
    <w:rsid w:val="00345EC6"/>
    <w:rsid w:val="00351839"/>
    <w:rsid w:val="00351898"/>
    <w:rsid w:val="00356D5E"/>
    <w:rsid w:val="00356FBB"/>
    <w:rsid w:val="003615E3"/>
    <w:rsid w:val="0036609F"/>
    <w:rsid w:val="003668A7"/>
    <w:rsid w:val="003720F2"/>
    <w:rsid w:val="00377B7A"/>
    <w:rsid w:val="00384C1E"/>
    <w:rsid w:val="003856E4"/>
    <w:rsid w:val="003873D4"/>
    <w:rsid w:val="003A1893"/>
    <w:rsid w:val="003A2F7B"/>
    <w:rsid w:val="003A6D00"/>
    <w:rsid w:val="003A720C"/>
    <w:rsid w:val="003B6730"/>
    <w:rsid w:val="003D070D"/>
    <w:rsid w:val="003D2444"/>
    <w:rsid w:val="003E0F3E"/>
    <w:rsid w:val="003E359F"/>
    <w:rsid w:val="003E6B91"/>
    <w:rsid w:val="00401CA0"/>
    <w:rsid w:val="00404EDF"/>
    <w:rsid w:val="00407686"/>
    <w:rsid w:val="00407EEB"/>
    <w:rsid w:val="004150A0"/>
    <w:rsid w:val="00427B25"/>
    <w:rsid w:val="00432832"/>
    <w:rsid w:val="00433D68"/>
    <w:rsid w:val="00440480"/>
    <w:rsid w:val="00444684"/>
    <w:rsid w:val="00462831"/>
    <w:rsid w:val="004760AD"/>
    <w:rsid w:val="0048293A"/>
    <w:rsid w:val="004B3148"/>
    <w:rsid w:val="004B6B35"/>
    <w:rsid w:val="004C52E9"/>
    <w:rsid w:val="004F6623"/>
    <w:rsid w:val="00501F6E"/>
    <w:rsid w:val="00507969"/>
    <w:rsid w:val="00553071"/>
    <w:rsid w:val="00556806"/>
    <w:rsid w:val="0057305A"/>
    <w:rsid w:val="005750ED"/>
    <w:rsid w:val="00586E04"/>
    <w:rsid w:val="00593D59"/>
    <w:rsid w:val="005A6CCE"/>
    <w:rsid w:val="005A7A66"/>
    <w:rsid w:val="005B77F9"/>
    <w:rsid w:val="005E02C3"/>
    <w:rsid w:val="005E5DED"/>
    <w:rsid w:val="005F036C"/>
    <w:rsid w:val="005F68AC"/>
    <w:rsid w:val="00640F58"/>
    <w:rsid w:val="00644725"/>
    <w:rsid w:val="0065349B"/>
    <w:rsid w:val="00655AFB"/>
    <w:rsid w:val="00662FD9"/>
    <w:rsid w:val="006722A0"/>
    <w:rsid w:val="006A1B62"/>
    <w:rsid w:val="006B3AAB"/>
    <w:rsid w:val="006D41DA"/>
    <w:rsid w:val="006F3076"/>
    <w:rsid w:val="007057CB"/>
    <w:rsid w:val="00724036"/>
    <w:rsid w:val="00727B5D"/>
    <w:rsid w:val="0073469D"/>
    <w:rsid w:val="00747BDD"/>
    <w:rsid w:val="0075478E"/>
    <w:rsid w:val="00755253"/>
    <w:rsid w:val="00761ABC"/>
    <w:rsid w:val="00775A8D"/>
    <w:rsid w:val="00776F73"/>
    <w:rsid w:val="00782D26"/>
    <w:rsid w:val="00787755"/>
    <w:rsid w:val="007901A3"/>
    <w:rsid w:val="007A0AEA"/>
    <w:rsid w:val="007A25C8"/>
    <w:rsid w:val="007A6CE2"/>
    <w:rsid w:val="007C649F"/>
    <w:rsid w:val="007C6BEF"/>
    <w:rsid w:val="007D5FEC"/>
    <w:rsid w:val="007D663A"/>
    <w:rsid w:val="007D6C59"/>
    <w:rsid w:val="007E373A"/>
    <w:rsid w:val="007F1C1A"/>
    <w:rsid w:val="007F20BB"/>
    <w:rsid w:val="007F5715"/>
    <w:rsid w:val="00807DD5"/>
    <w:rsid w:val="00825EC4"/>
    <w:rsid w:val="0083182D"/>
    <w:rsid w:val="00837B4A"/>
    <w:rsid w:val="00842F9B"/>
    <w:rsid w:val="00846429"/>
    <w:rsid w:val="00851374"/>
    <w:rsid w:val="00854865"/>
    <w:rsid w:val="008611BA"/>
    <w:rsid w:val="008662F9"/>
    <w:rsid w:val="00867B26"/>
    <w:rsid w:val="008711A7"/>
    <w:rsid w:val="008811A6"/>
    <w:rsid w:val="008817E9"/>
    <w:rsid w:val="008A57D5"/>
    <w:rsid w:val="008B06F2"/>
    <w:rsid w:val="008C2FD8"/>
    <w:rsid w:val="008D20D8"/>
    <w:rsid w:val="008D398E"/>
    <w:rsid w:val="008E382C"/>
    <w:rsid w:val="008E3886"/>
    <w:rsid w:val="008E468A"/>
    <w:rsid w:val="008F2854"/>
    <w:rsid w:val="00930D35"/>
    <w:rsid w:val="0093130F"/>
    <w:rsid w:val="009637A9"/>
    <w:rsid w:val="0097000C"/>
    <w:rsid w:val="00987FC8"/>
    <w:rsid w:val="009A1700"/>
    <w:rsid w:val="009A1AA4"/>
    <w:rsid w:val="009A26F7"/>
    <w:rsid w:val="009B1C5D"/>
    <w:rsid w:val="009C1410"/>
    <w:rsid w:val="009C6257"/>
    <w:rsid w:val="009C6D18"/>
    <w:rsid w:val="009D053D"/>
    <w:rsid w:val="009D7FDB"/>
    <w:rsid w:val="009F1729"/>
    <w:rsid w:val="009F183D"/>
    <w:rsid w:val="00A00D6E"/>
    <w:rsid w:val="00A0302B"/>
    <w:rsid w:val="00A07E11"/>
    <w:rsid w:val="00A151F9"/>
    <w:rsid w:val="00A2599A"/>
    <w:rsid w:val="00A27394"/>
    <w:rsid w:val="00A31FDB"/>
    <w:rsid w:val="00A37285"/>
    <w:rsid w:val="00A372DD"/>
    <w:rsid w:val="00A506BD"/>
    <w:rsid w:val="00A63711"/>
    <w:rsid w:val="00A73584"/>
    <w:rsid w:val="00A90813"/>
    <w:rsid w:val="00A92160"/>
    <w:rsid w:val="00AB0F3A"/>
    <w:rsid w:val="00AC5BD7"/>
    <w:rsid w:val="00AD3B0B"/>
    <w:rsid w:val="00AD3F68"/>
    <w:rsid w:val="00AD42E0"/>
    <w:rsid w:val="00AE214C"/>
    <w:rsid w:val="00AE73BC"/>
    <w:rsid w:val="00AF230C"/>
    <w:rsid w:val="00AF2A61"/>
    <w:rsid w:val="00AF35C8"/>
    <w:rsid w:val="00B008EF"/>
    <w:rsid w:val="00B03E5C"/>
    <w:rsid w:val="00B0529B"/>
    <w:rsid w:val="00B10E1E"/>
    <w:rsid w:val="00B15452"/>
    <w:rsid w:val="00B24DFE"/>
    <w:rsid w:val="00B30BBD"/>
    <w:rsid w:val="00B52254"/>
    <w:rsid w:val="00B52DF1"/>
    <w:rsid w:val="00B753B5"/>
    <w:rsid w:val="00B825FA"/>
    <w:rsid w:val="00B97DB4"/>
    <w:rsid w:val="00BA2300"/>
    <w:rsid w:val="00BC22D3"/>
    <w:rsid w:val="00BD27CC"/>
    <w:rsid w:val="00BD3AB9"/>
    <w:rsid w:val="00BE4D85"/>
    <w:rsid w:val="00BF3081"/>
    <w:rsid w:val="00BF4CED"/>
    <w:rsid w:val="00BF7EF6"/>
    <w:rsid w:val="00C00F45"/>
    <w:rsid w:val="00C158B4"/>
    <w:rsid w:val="00C2108E"/>
    <w:rsid w:val="00C3029D"/>
    <w:rsid w:val="00C312AC"/>
    <w:rsid w:val="00C46B65"/>
    <w:rsid w:val="00C528DF"/>
    <w:rsid w:val="00C5462C"/>
    <w:rsid w:val="00C61015"/>
    <w:rsid w:val="00C71B19"/>
    <w:rsid w:val="00C71CCD"/>
    <w:rsid w:val="00C8725D"/>
    <w:rsid w:val="00C92081"/>
    <w:rsid w:val="00CA0E15"/>
    <w:rsid w:val="00CA6A0A"/>
    <w:rsid w:val="00CB0677"/>
    <w:rsid w:val="00CB1A56"/>
    <w:rsid w:val="00CB4F35"/>
    <w:rsid w:val="00CC00DF"/>
    <w:rsid w:val="00CC1A53"/>
    <w:rsid w:val="00CD71C1"/>
    <w:rsid w:val="00CE453B"/>
    <w:rsid w:val="00CE65CC"/>
    <w:rsid w:val="00D01940"/>
    <w:rsid w:val="00D0316C"/>
    <w:rsid w:val="00D04500"/>
    <w:rsid w:val="00D06AEB"/>
    <w:rsid w:val="00D07F03"/>
    <w:rsid w:val="00D134C2"/>
    <w:rsid w:val="00D4342D"/>
    <w:rsid w:val="00D47A09"/>
    <w:rsid w:val="00D6413C"/>
    <w:rsid w:val="00D66E09"/>
    <w:rsid w:val="00D801E0"/>
    <w:rsid w:val="00D833E6"/>
    <w:rsid w:val="00D838CE"/>
    <w:rsid w:val="00D90F42"/>
    <w:rsid w:val="00D92D53"/>
    <w:rsid w:val="00DA7320"/>
    <w:rsid w:val="00DB3D47"/>
    <w:rsid w:val="00DC2199"/>
    <w:rsid w:val="00DC55D0"/>
    <w:rsid w:val="00DD238E"/>
    <w:rsid w:val="00DD6665"/>
    <w:rsid w:val="00DE4E1A"/>
    <w:rsid w:val="00DF6AC9"/>
    <w:rsid w:val="00E0217D"/>
    <w:rsid w:val="00E109EC"/>
    <w:rsid w:val="00E10EBA"/>
    <w:rsid w:val="00E14A4C"/>
    <w:rsid w:val="00E2599C"/>
    <w:rsid w:val="00E32731"/>
    <w:rsid w:val="00E349D9"/>
    <w:rsid w:val="00E35DDC"/>
    <w:rsid w:val="00E36184"/>
    <w:rsid w:val="00E4056A"/>
    <w:rsid w:val="00E43EF6"/>
    <w:rsid w:val="00E508B9"/>
    <w:rsid w:val="00E52753"/>
    <w:rsid w:val="00E541C3"/>
    <w:rsid w:val="00E701DB"/>
    <w:rsid w:val="00E77BE5"/>
    <w:rsid w:val="00E81919"/>
    <w:rsid w:val="00E94400"/>
    <w:rsid w:val="00EA6F62"/>
    <w:rsid w:val="00EB004E"/>
    <w:rsid w:val="00EB1AB4"/>
    <w:rsid w:val="00EB547C"/>
    <w:rsid w:val="00EC105F"/>
    <w:rsid w:val="00EC3A43"/>
    <w:rsid w:val="00EC7195"/>
    <w:rsid w:val="00ED6175"/>
    <w:rsid w:val="00EE12F1"/>
    <w:rsid w:val="00EE1BB4"/>
    <w:rsid w:val="00EE1E64"/>
    <w:rsid w:val="00EE6891"/>
    <w:rsid w:val="00EE77EB"/>
    <w:rsid w:val="00EF4C96"/>
    <w:rsid w:val="00F11403"/>
    <w:rsid w:val="00F16A72"/>
    <w:rsid w:val="00F23CD4"/>
    <w:rsid w:val="00F3423D"/>
    <w:rsid w:val="00F364E3"/>
    <w:rsid w:val="00F43835"/>
    <w:rsid w:val="00F52BBC"/>
    <w:rsid w:val="00F6792D"/>
    <w:rsid w:val="00F7395E"/>
    <w:rsid w:val="00F802D3"/>
    <w:rsid w:val="00FA2768"/>
    <w:rsid w:val="00FB3A94"/>
    <w:rsid w:val="00FB50A6"/>
    <w:rsid w:val="00FC3890"/>
    <w:rsid w:val="00FD04F1"/>
    <w:rsid w:val="00FE794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594CA0"/>
  <w15:chartTrackingRefBased/>
  <w15:docId w15:val="{05BFB8F7-24B7-414F-8735-4D6B8BCAD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0813"/>
    <w:rPr>
      <w:rFonts w:ascii="Calibri" w:eastAsia="SimSun" w:hAnsi="Calibri" w:cs="Calibr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0813"/>
    <w:pPr>
      <w:ind w:left="720"/>
      <w:contextualSpacing/>
    </w:pPr>
  </w:style>
  <w:style w:type="character" w:styleId="Hyperlink">
    <w:name w:val="Hyperlink"/>
    <w:basedOn w:val="DefaultParagraphFont"/>
    <w:uiPriority w:val="99"/>
    <w:unhideWhenUsed/>
    <w:rsid w:val="00A90813"/>
    <w:rPr>
      <w:color w:val="0563C1" w:themeColor="hyperlink"/>
      <w:u w:val="single"/>
    </w:rPr>
  </w:style>
  <w:style w:type="character" w:styleId="UnresolvedMention">
    <w:name w:val="Unresolved Mention"/>
    <w:basedOn w:val="DefaultParagraphFont"/>
    <w:uiPriority w:val="99"/>
    <w:semiHidden/>
    <w:unhideWhenUsed/>
    <w:rsid w:val="00A90813"/>
    <w:rPr>
      <w:color w:val="605E5C"/>
      <w:shd w:val="clear" w:color="auto" w:fill="E1DFDD"/>
    </w:rPr>
  </w:style>
  <w:style w:type="paragraph" w:styleId="NormalWeb">
    <w:name w:val="Normal (Web)"/>
    <w:basedOn w:val="Normal"/>
    <w:uiPriority w:val="99"/>
    <w:semiHidden/>
    <w:unhideWhenUsed/>
    <w:rsid w:val="003B6730"/>
    <w:pPr>
      <w:spacing w:before="100" w:beforeAutospacing="1" w:after="100" w:afterAutospacing="1" w:line="240" w:lineRule="auto"/>
    </w:pPr>
    <w:rPr>
      <w:rFonts w:ascii="Times New Roman" w:eastAsia="Times New Roman" w:hAnsi="Times New Roman" w:cs="Times New Roman"/>
      <w:sz w:val="24"/>
      <w:szCs w:val="24"/>
      <w:lang w:eastAsia="zh-CN"/>
    </w:rPr>
  </w:style>
  <w:style w:type="table" w:styleId="TableGrid">
    <w:name w:val="Table Grid"/>
    <w:basedOn w:val="TableNormal"/>
    <w:uiPriority w:val="39"/>
    <w:rsid w:val="001A00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5">
    <w:name w:val="Plain Table 5"/>
    <w:basedOn w:val="TableNormal"/>
    <w:uiPriority w:val="45"/>
    <w:rsid w:val="001A00F7"/>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6"/>
    <w:rsid w:val="001A00F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AD3B0B"/>
    <w:rPr>
      <w:color w:val="808080"/>
    </w:rPr>
  </w:style>
  <w:style w:type="character" w:styleId="CommentReference">
    <w:name w:val="annotation reference"/>
    <w:basedOn w:val="DefaultParagraphFont"/>
    <w:uiPriority w:val="99"/>
    <w:semiHidden/>
    <w:unhideWhenUsed/>
    <w:rsid w:val="00A63711"/>
    <w:rPr>
      <w:sz w:val="16"/>
      <w:szCs w:val="16"/>
    </w:rPr>
  </w:style>
  <w:style w:type="paragraph" w:styleId="CommentText">
    <w:name w:val="annotation text"/>
    <w:basedOn w:val="Normal"/>
    <w:link w:val="CommentTextChar"/>
    <w:uiPriority w:val="99"/>
    <w:unhideWhenUsed/>
    <w:rsid w:val="00A63711"/>
    <w:pPr>
      <w:spacing w:line="240" w:lineRule="auto"/>
    </w:pPr>
    <w:rPr>
      <w:sz w:val="20"/>
      <w:szCs w:val="20"/>
    </w:rPr>
  </w:style>
  <w:style w:type="character" w:customStyle="1" w:styleId="CommentTextChar">
    <w:name w:val="Comment Text Char"/>
    <w:basedOn w:val="DefaultParagraphFont"/>
    <w:link w:val="CommentText"/>
    <w:uiPriority w:val="99"/>
    <w:rsid w:val="00A63711"/>
    <w:rPr>
      <w:rFonts w:ascii="Calibri" w:eastAsia="SimSun" w:hAnsi="Calibri" w:cs="Calibri"/>
      <w:sz w:val="20"/>
      <w:szCs w:val="20"/>
      <w:lang w:eastAsia="en-US"/>
    </w:rPr>
  </w:style>
  <w:style w:type="paragraph" w:styleId="CommentSubject">
    <w:name w:val="annotation subject"/>
    <w:basedOn w:val="CommentText"/>
    <w:next w:val="CommentText"/>
    <w:link w:val="CommentSubjectChar"/>
    <w:uiPriority w:val="99"/>
    <w:semiHidden/>
    <w:unhideWhenUsed/>
    <w:rsid w:val="00A63711"/>
    <w:rPr>
      <w:b/>
      <w:bCs/>
    </w:rPr>
  </w:style>
  <w:style w:type="character" w:customStyle="1" w:styleId="CommentSubjectChar">
    <w:name w:val="Comment Subject Char"/>
    <w:basedOn w:val="CommentTextChar"/>
    <w:link w:val="CommentSubject"/>
    <w:uiPriority w:val="99"/>
    <w:semiHidden/>
    <w:rsid w:val="00A63711"/>
    <w:rPr>
      <w:rFonts w:ascii="Calibri" w:eastAsia="SimSun" w:hAnsi="Calibri" w:cs="Calibri"/>
      <w:b/>
      <w:bCs/>
      <w:sz w:val="20"/>
      <w:szCs w:val="20"/>
      <w:lang w:eastAsia="en-US"/>
    </w:rPr>
  </w:style>
  <w:style w:type="paragraph" w:styleId="Revision">
    <w:name w:val="Revision"/>
    <w:hidden/>
    <w:uiPriority w:val="99"/>
    <w:semiHidden/>
    <w:rsid w:val="00384C1E"/>
    <w:pPr>
      <w:spacing w:after="0" w:line="240" w:lineRule="auto"/>
    </w:pPr>
    <w:rPr>
      <w:rFonts w:ascii="Calibri" w:eastAsia="SimSun" w:hAnsi="Calibri" w:cs="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563895">
      <w:bodyDiv w:val="1"/>
      <w:marLeft w:val="0"/>
      <w:marRight w:val="0"/>
      <w:marTop w:val="0"/>
      <w:marBottom w:val="0"/>
      <w:divBdr>
        <w:top w:val="none" w:sz="0" w:space="0" w:color="auto"/>
        <w:left w:val="none" w:sz="0" w:space="0" w:color="auto"/>
        <w:bottom w:val="none" w:sz="0" w:space="0" w:color="auto"/>
        <w:right w:val="none" w:sz="0" w:space="0" w:color="auto"/>
      </w:divBdr>
      <w:divsChild>
        <w:div w:id="70078142">
          <w:marLeft w:val="640"/>
          <w:marRight w:val="0"/>
          <w:marTop w:val="0"/>
          <w:marBottom w:val="0"/>
          <w:divBdr>
            <w:top w:val="none" w:sz="0" w:space="0" w:color="auto"/>
            <w:left w:val="none" w:sz="0" w:space="0" w:color="auto"/>
            <w:bottom w:val="none" w:sz="0" w:space="0" w:color="auto"/>
            <w:right w:val="none" w:sz="0" w:space="0" w:color="auto"/>
          </w:divBdr>
        </w:div>
        <w:div w:id="1903907251">
          <w:marLeft w:val="640"/>
          <w:marRight w:val="0"/>
          <w:marTop w:val="0"/>
          <w:marBottom w:val="0"/>
          <w:divBdr>
            <w:top w:val="none" w:sz="0" w:space="0" w:color="auto"/>
            <w:left w:val="none" w:sz="0" w:space="0" w:color="auto"/>
            <w:bottom w:val="none" w:sz="0" w:space="0" w:color="auto"/>
            <w:right w:val="none" w:sz="0" w:space="0" w:color="auto"/>
          </w:divBdr>
        </w:div>
        <w:div w:id="1590966207">
          <w:marLeft w:val="640"/>
          <w:marRight w:val="0"/>
          <w:marTop w:val="0"/>
          <w:marBottom w:val="0"/>
          <w:divBdr>
            <w:top w:val="none" w:sz="0" w:space="0" w:color="auto"/>
            <w:left w:val="none" w:sz="0" w:space="0" w:color="auto"/>
            <w:bottom w:val="none" w:sz="0" w:space="0" w:color="auto"/>
            <w:right w:val="none" w:sz="0" w:space="0" w:color="auto"/>
          </w:divBdr>
        </w:div>
        <w:div w:id="685597121">
          <w:marLeft w:val="640"/>
          <w:marRight w:val="0"/>
          <w:marTop w:val="0"/>
          <w:marBottom w:val="0"/>
          <w:divBdr>
            <w:top w:val="none" w:sz="0" w:space="0" w:color="auto"/>
            <w:left w:val="none" w:sz="0" w:space="0" w:color="auto"/>
            <w:bottom w:val="none" w:sz="0" w:space="0" w:color="auto"/>
            <w:right w:val="none" w:sz="0" w:space="0" w:color="auto"/>
          </w:divBdr>
        </w:div>
        <w:div w:id="1229341388">
          <w:marLeft w:val="640"/>
          <w:marRight w:val="0"/>
          <w:marTop w:val="0"/>
          <w:marBottom w:val="0"/>
          <w:divBdr>
            <w:top w:val="none" w:sz="0" w:space="0" w:color="auto"/>
            <w:left w:val="none" w:sz="0" w:space="0" w:color="auto"/>
            <w:bottom w:val="none" w:sz="0" w:space="0" w:color="auto"/>
            <w:right w:val="none" w:sz="0" w:space="0" w:color="auto"/>
          </w:divBdr>
        </w:div>
        <w:div w:id="709837719">
          <w:marLeft w:val="640"/>
          <w:marRight w:val="0"/>
          <w:marTop w:val="0"/>
          <w:marBottom w:val="0"/>
          <w:divBdr>
            <w:top w:val="none" w:sz="0" w:space="0" w:color="auto"/>
            <w:left w:val="none" w:sz="0" w:space="0" w:color="auto"/>
            <w:bottom w:val="none" w:sz="0" w:space="0" w:color="auto"/>
            <w:right w:val="none" w:sz="0" w:space="0" w:color="auto"/>
          </w:divBdr>
        </w:div>
        <w:div w:id="476798777">
          <w:marLeft w:val="640"/>
          <w:marRight w:val="0"/>
          <w:marTop w:val="0"/>
          <w:marBottom w:val="0"/>
          <w:divBdr>
            <w:top w:val="none" w:sz="0" w:space="0" w:color="auto"/>
            <w:left w:val="none" w:sz="0" w:space="0" w:color="auto"/>
            <w:bottom w:val="none" w:sz="0" w:space="0" w:color="auto"/>
            <w:right w:val="none" w:sz="0" w:space="0" w:color="auto"/>
          </w:divBdr>
        </w:div>
        <w:div w:id="925653205">
          <w:marLeft w:val="640"/>
          <w:marRight w:val="0"/>
          <w:marTop w:val="0"/>
          <w:marBottom w:val="0"/>
          <w:divBdr>
            <w:top w:val="none" w:sz="0" w:space="0" w:color="auto"/>
            <w:left w:val="none" w:sz="0" w:space="0" w:color="auto"/>
            <w:bottom w:val="none" w:sz="0" w:space="0" w:color="auto"/>
            <w:right w:val="none" w:sz="0" w:space="0" w:color="auto"/>
          </w:divBdr>
        </w:div>
        <w:div w:id="1969628158">
          <w:marLeft w:val="640"/>
          <w:marRight w:val="0"/>
          <w:marTop w:val="0"/>
          <w:marBottom w:val="0"/>
          <w:divBdr>
            <w:top w:val="none" w:sz="0" w:space="0" w:color="auto"/>
            <w:left w:val="none" w:sz="0" w:space="0" w:color="auto"/>
            <w:bottom w:val="none" w:sz="0" w:space="0" w:color="auto"/>
            <w:right w:val="none" w:sz="0" w:space="0" w:color="auto"/>
          </w:divBdr>
        </w:div>
        <w:div w:id="1671906315">
          <w:marLeft w:val="640"/>
          <w:marRight w:val="0"/>
          <w:marTop w:val="0"/>
          <w:marBottom w:val="0"/>
          <w:divBdr>
            <w:top w:val="none" w:sz="0" w:space="0" w:color="auto"/>
            <w:left w:val="none" w:sz="0" w:space="0" w:color="auto"/>
            <w:bottom w:val="none" w:sz="0" w:space="0" w:color="auto"/>
            <w:right w:val="none" w:sz="0" w:space="0" w:color="auto"/>
          </w:divBdr>
        </w:div>
      </w:divsChild>
    </w:div>
    <w:div w:id="60371614">
      <w:bodyDiv w:val="1"/>
      <w:marLeft w:val="0"/>
      <w:marRight w:val="0"/>
      <w:marTop w:val="0"/>
      <w:marBottom w:val="0"/>
      <w:divBdr>
        <w:top w:val="none" w:sz="0" w:space="0" w:color="auto"/>
        <w:left w:val="none" w:sz="0" w:space="0" w:color="auto"/>
        <w:bottom w:val="none" w:sz="0" w:space="0" w:color="auto"/>
        <w:right w:val="none" w:sz="0" w:space="0" w:color="auto"/>
      </w:divBdr>
    </w:div>
    <w:div w:id="76637377">
      <w:bodyDiv w:val="1"/>
      <w:marLeft w:val="0"/>
      <w:marRight w:val="0"/>
      <w:marTop w:val="0"/>
      <w:marBottom w:val="0"/>
      <w:divBdr>
        <w:top w:val="none" w:sz="0" w:space="0" w:color="auto"/>
        <w:left w:val="none" w:sz="0" w:space="0" w:color="auto"/>
        <w:bottom w:val="none" w:sz="0" w:space="0" w:color="auto"/>
        <w:right w:val="none" w:sz="0" w:space="0" w:color="auto"/>
      </w:divBdr>
    </w:div>
    <w:div w:id="91245997">
      <w:bodyDiv w:val="1"/>
      <w:marLeft w:val="0"/>
      <w:marRight w:val="0"/>
      <w:marTop w:val="0"/>
      <w:marBottom w:val="0"/>
      <w:divBdr>
        <w:top w:val="none" w:sz="0" w:space="0" w:color="auto"/>
        <w:left w:val="none" w:sz="0" w:space="0" w:color="auto"/>
        <w:bottom w:val="none" w:sz="0" w:space="0" w:color="auto"/>
        <w:right w:val="none" w:sz="0" w:space="0" w:color="auto"/>
      </w:divBdr>
    </w:div>
    <w:div w:id="116489193">
      <w:bodyDiv w:val="1"/>
      <w:marLeft w:val="0"/>
      <w:marRight w:val="0"/>
      <w:marTop w:val="0"/>
      <w:marBottom w:val="0"/>
      <w:divBdr>
        <w:top w:val="none" w:sz="0" w:space="0" w:color="auto"/>
        <w:left w:val="none" w:sz="0" w:space="0" w:color="auto"/>
        <w:bottom w:val="none" w:sz="0" w:space="0" w:color="auto"/>
        <w:right w:val="none" w:sz="0" w:space="0" w:color="auto"/>
      </w:divBdr>
    </w:div>
    <w:div w:id="130372378">
      <w:bodyDiv w:val="1"/>
      <w:marLeft w:val="0"/>
      <w:marRight w:val="0"/>
      <w:marTop w:val="0"/>
      <w:marBottom w:val="0"/>
      <w:divBdr>
        <w:top w:val="none" w:sz="0" w:space="0" w:color="auto"/>
        <w:left w:val="none" w:sz="0" w:space="0" w:color="auto"/>
        <w:bottom w:val="none" w:sz="0" w:space="0" w:color="auto"/>
        <w:right w:val="none" w:sz="0" w:space="0" w:color="auto"/>
      </w:divBdr>
    </w:div>
    <w:div w:id="186337186">
      <w:bodyDiv w:val="1"/>
      <w:marLeft w:val="0"/>
      <w:marRight w:val="0"/>
      <w:marTop w:val="0"/>
      <w:marBottom w:val="0"/>
      <w:divBdr>
        <w:top w:val="none" w:sz="0" w:space="0" w:color="auto"/>
        <w:left w:val="none" w:sz="0" w:space="0" w:color="auto"/>
        <w:bottom w:val="none" w:sz="0" w:space="0" w:color="auto"/>
        <w:right w:val="none" w:sz="0" w:space="0" w:color="auto"/>
      </w:divBdr>
      <w:divsChild>
        <w:div w:id="2135439257">
          <w:marLeft w:val="640"/>
          <w:marRight w:val="0"/>
          <w:marTop w:val="0"/>
          <w:marBottom w:val="0"/>
          <w:divBdr>
            <w:top w:val="none" w:sz="0" w:space="0" w:color="auto"/>
            <w:left w:val="none" w:sz="0" w:space="0" w:color="auto"/>
            <w:bottom w:val="none" w:sz="0" w:space="0" w:color="auto"/>
            <w:right w:val="none" w:sz="0" w:space="0" w:color="auto"/>
          </w:divBdr>
        </w:div>
        <w:div w:id="319620071">
          <w:marLeft w:val="640"/>
          <w:marRight w:val="0"/>
          <w:marTop w:val="0"/>
          <w:marBottom w:val="0"/>
          <w:divBdr>
            <w:top w:val="none" w:sz="0" w:space="0" w:color="auto"/>
            <w:left w:val="none" w:sz="0" w:space="0" w:color="auto"/>
            <w:bottom w:val="none" w:sz="0" w:space="0" w:color="auto"/>
            <w:right w:val="none" w:sz="0" w:space="0" w:color="auto"/>
          </w:divBdr>
        </w:div>
        <w:div w:id="813135941">
          <w:marLeft w:val="640"/>
          <w:marRight w:val="0"/>
          <w:marTop w:val="0"/>
          <w:marBottom w:val="0"/>
          <w:divBdr>
            <w:top w:val="none" w:sz="0" w:space="0" w:color="auto"/>
            <w:left w:val="none" w:sz="0" w:space="0" w:color="auto"/>
            <w:bottom w:val="none" w:sz="0" w:space="0" w:color="auto"/>
            <w:right w:val="none" w:sz="0" w:space="0" w:color="auto"/>
          </w:divBdr>
        </w:div>
        <w:div w:id="289291265">
          <w:marLeft w:val="640"/>
          <w:marRight w:val="0"/>
          <w:marTop w:val="0"/>
          <w:marBottom w:val="0"/>
          <w:divBdr>
            <w:top w:val="none" w:sz="0" w:space="0" w:color="auto"/>
            <w:left w:val="none" w:sz="0" w:space="0" w:color="auto"/>
            <w:bottom w:val="none" w:sz="0" w:space="0" w:color="auto"/>
            <w:right w:val="none" w:sz="0" w:space="0" w:color="auto"/>
          </w:divBdr>
        </w:div>
        <w:div w:id="85854920">
          <w:marLeft w:val="640"/>
          <w:marRight w:val="0"/>
          <w:marTop w:val="0"/>
          <w:marBottom w:val="0"/>
          <w:divBdr>
            <w:top w:val="none" w:sz="0" w:space="0" w:color="auto"/>
            <w:left w:val="none" w:sz="0" w:space="0" w:color="auto"/>
            <w:bottom w:val="none" w:sz="0" w:space="0" w:color="auto"/>
            <w:right w:val="none" w:sz="0" w:space="0" w:color="auto"/>
          </w:divBdr>
        </w:div>
        <w:div w:id="624194186">
          <w:marLeft w:val="640"/>
          <w:marRight w:val="0"/>
          <w:marTop w:val="0"/>
          <w:marBottom w:val="0"/>
          <w:divBdr>
            <w:top w:val="none" w:sz="0" w:space="0" w:color="auto"/>
            <w:left w:val="none" w:sz="0" w:space="0" w:color="auto"/>
            <w:bottom w:val="none" w:sz="0" w:space="0" w:color="auto"/>
            <w:right w:val="none" w:sz="0" w:space="0" w:color="auto"/>
          </w:divBdr>
        </w:div>
        <w:div w:id="1390497250">
          <w:marLeft w:val="640"/>
          <w:marRight w:val="0"/>
          <w:marTop w:val="0"/>
          <w:marBottom w:val="0"/>
          <w:divBdr>
            <w:top w:val="none" w:sz="0" w:space="0" w:color="auto"/>
            <w:left w:val="none" w:sz="0" w:space="0" w:color="auto"/>
            <w:bottom w:val="none" w:sz="0" w:space="0" w:color="auto"/>
            <w:right w:val="none" w:sz="0" w:space="0" w:color="auto"/>
          </w:divBdr>
        </w:div>
        <w:div w:id="123619737">
          <w:marLeft w:val="640"/>
          <w:marRight w:val="0"/>
          <w:marTop w:val="0"/>
          <w:marBottom w:val="0"/>
          <w:divBdr>
            <w:top w:val="none" w:sz="0" w:space="0" w:color="auto"/>
            <w:left w:val="none" w:sz="0" w:space="0" w:color="auto"/>
            <w:bottom w:val="none" w:sz="0" w:space="0" w:color="auto"/>
            <w:right w:val="none" w:sz="0" w:space="0" w:color="auto"/>
          </w:divBdr>
        </w:div>
        <w:div w:id="70739178">
          <w:marLeft w:val="640"/>
          <w:marRight w:val="0"/>
          <w:marTop w:val="0"/>
          <w:marBottom w:val="0"/>
          <w:divBdr>
            <w:top w:val="none" w:sz="0" w:space="0" w:color="auto"/>
            <w:left w:val="none" w:sz="0" w:space="0" w:color="auto"/>
            <w:bottom w:val="none" w:sz="0" w:space="0" w:color="auto"/>
            <w:right w:val="none" w:sz="0" w:space="0" w:color="auto"/>
          </w:divBdr>
        </w:div>
      </w:divsChild>
    </w:div>
    <w:div w:id="214586415">
      <w:bodyDiv w:val="1"/>
      <w:marLeft w:val="0"/>
      <w:marRight w:val="0"/>
      <w:marTop w:val="0"/>
      <w:marBottom w:val="0"/>
      <w:divBdr>
        <w:top w:val="none" w:sz="0" w:space="0" w:color="auto"/>
        <w:left w:val="none" w:sz="0" w:space="0" w:color="auto"/>
        <w:bottom w:val="none" w:sz="0" w:space="0" w:color="auto"/>
        <w:right w:val="none" w:sz="0" w:space="0" w:color="auto"/>
      </w:divBdr>
    </w:div>
    <w:div w:id="226307915">
      <w:bodyDiv w:val="1"/>
      <w:marLeft w:val="0"/>
      <w:marRight w:val="0"/>
      <w:marTop w:val="0"/>
      <w:marBottom w:val="0"/>
      <w:divBdr>
        <w:top w:val="none" w:sz="0" w:space="0" w:color="auto"/>
        <w:left w:val="none" w:sz="0" w:space="0" w:color="auto"/>
        <w:bottom w:val="none" w:sz="0" w:space="0" w:color="auto"/>
        <w:right w:val="none" w:sz="0" w:space="0" w:color="auto"/>
      </w:divBdr>
    </w:div>
    <w:div w:id="246423698">
      <w:bodyDiv w:val="1"/>
      <w:marLeft w:val="0"/>
      <w:marRight w:val="0"/>
      <w:marTop w:val="0"/>
      <w:marBottom w:val="0"/>
      <w:divBdr>
        <w:top w:val="none" w:sz="0" w:space="0" w:color="auto"/>
        <w:left w:val="none" w:sz="0" w:space="0" w:color="auto"/>
        <w:bottom w:val="none" w:sz="0" w:space="0" w:color="auto"/>
        <w:right w:val="none" w:sz="0" w:space="0" w:color="auto"/>
      </w:divBdr>
    </w:div>
    <w:div w:id="247540265">
      <w:bodyDiv w:val="1"/>
      <w:marLeft w:val="0"/>
      <w:marRight w:val="0"/>
      <w:marTop w:val="0"/>
      <w:marBottom w:val="0"/>
      <w:divBdr>
        <w:top w:val="none" w:sz="0" w:space="0" w:color="auto"/>
        <w:left w:val="none" w:sz="0" w:space="0" w:color="auto"/>
        <w:bottom w:val="none" w:sz="0" w:space="0" w:color="auto"/>
        <w:right w:val="none" w:sz="0" w:space="0" w:color="auto"/>
      </w:divBdr>
    </w:div>
    <w:div w:id="335544873">
      <w:bodyDiv w:val="1"/>
      <w:marLeft w:val="0"/>
      <w:marRight w:val="0"/>
      <w:marTop w:val="0"/>
      <w:marBottom w:val="0"/>
      <w:divBdr>
        <w:top w:val="none" w:sz="0" w:space="0" w:color="auto"/>
        <w:left w:val="none" w:sz="0" w:space="0" w:color="auto"/>
        <w:bottom w:val="none" w:sz="0" w:space="0" w:color="auto"/>
        <w:right w:val="none" w:sz="0" w:space="0" w:color="auto"/>
      </w:divBdr>
    </w:div>
    <w:div w:id="366417314">
      <w:bodyDiv w:val="1"/>
      <w:marLeft w:val="0"/>
      <w:marRight w:val="0"/>
      <w:marTop w:val="0"/>
      <w:marBottom w:val="0"/>
      <w:divBdr>
        <w:top w:val="none" w:sz="0" w:space="0" w:color="auto"/>
        <w:left w:val="none" w:sz="0" w:space="0" w:color="auto"/>
        <w:bottom w:val="none" w:sz="0" w:space="0" w:color="auto"/>
        <w:right w:val="none" w:sz="0" w:space="0" w:color="auto"/>
      </w:divBdr>
    </w:div>
    <w:div w:id="417406094">
      <w:bodyDiv w:val="1"/>
      <w:marLeft w:val="0"/>
      <w:marRight w:val="0"/>
      <w:marTop w:val="0"/>
      <w:marBottom w:val="0"/>
      <w:divBdr>
        <w:top w:val="none" w:sz="0" w:space="0" w:color="auto"/>
        <w:left w:val="none" w:sz="0" w:space="0" w:color="auto"/>
        <w:bottom w:val="none" w:sz="0" w:space="0" w:color="auto"/>
        <w:right w:val="none" w:sz="0" w:space="0" w:color="auto"/>
      </w:divBdr>
      <w:divsChild>
        <w:div w:id="181938460">
          <w:marLeft w:val="640"/>
          <w:marRight w:val="0"/>
          <w:marTop w:val="0"/>
          <w:marBottom w:val="0"/>
          <w:divBdr>
            <w:top w:val="none" w:sz="0" w:space="0" w:color="auto"/>
            <w:left w:val="none" w:sz="0" w:space="0" w:color="auto"/>
            <w:bottom w:val="none" w:sz="0" w:space="0" w:color="auto"/>
            <w:right w:val="none" w:sz="0" w:space="0" w:color="auto"/>
          </w:divBdr>
        </w:div>
        <w:div w:id="1038631140">
          <w:marLeft w:val="640"/>
          <w:marRight w:val="0"/>
          <w:marTop w:val="0"/>
          <w:marBottom w:val="0"/>
          <w:divBdr>
            <w:top w:val="none" w:sz="0" w:space="0" w:color="auto"/>
            <w:left w:val="none" w:sz="0" w:space="0" w:color="auto"/>
            <w:bottom w:val="none" w:sz="0" w:space="0" w:color="auto"/>
            <w:right w:val="none" w:sz="0" w:space="0" w:color="auto"/>
          </w:divBdr>
        </w:div>
        <w:div w:id="12608012">
          <w:marLeft w:val="640"/>
          <w:marRight w:val="0"/>
          <w:marTop w:val="0"/>
          <w:marBottom w:val="0"/>
          <w:divBdr>
            <w:top w:val="none" w:sz="0" w:space="0" w:color="auto"/>
            <w:left w:val="none" w:sz="0" w:space="0" w:color="auto"/>
            <w:bottom w:val="none" w:sz="0" w:space="0" w:color="auto"/>
            <w:right w:val="none" w:sz="0" w:space="0" w:color="auto"/>
          </w:divBdr>
        </w:div>
        <w:div w:id="2035105990">
          <w:marLeft w:val="640"/>
          <w:marRight w:val="0"/>
          <w:marTop w:val="0"/>
          <w:marBottom w:val="0"/>
          <w:divBdr>
            <w:top w:val="none" w:sz="0" w:space="0" w:color="auto"/>
            <w:left w:val="none" w:sz="0" w:space="0" w:color="auto"/>
            <w:bottom w:val="none" w:sz="0" w:space="0" w:color="auto"/>
            <w:right w:val="none" w:sz="0" w:space="0" w:color="auto"/>
          </w:divBdr>
        </w:div>
        <w:div w:id="8066190">
          <w:marLeft w:val="640"/>
          <w:marRight w:val="0"/>
          <w:marTop w:val="0"/>
          <w:marBottom w:val="0"/>
          <w:divBdr>
            <w:top w:val="none" w:sz="0" w:space="0" w:color="auto"/>
            <w:left w:val="none" w:sz="0" w:space="0" w:color="auto"/>
            <w:bottom w:val="none" w:sz="0" w:space="0" w:color="auto"/>
            <w:right w:val="none" w:sz="0" w:space="0" w:color="auto"/>
          </w:divBdr>
        </w:div>
        <w:div w:id="604582511">
          <w:marLeft w:val="640"/>
          <w:marRight w:val="0"/>
          <w:marTop w:val="0"/>
          <w:marBottom w:val="0"/>
          <w:divBdr>
            <w:top w:val="none" w:sz="0" w:space="0" w:color="auto"/>
            <w:left w:val="none" w:sz="0" w:space="0" w:color="auto"/>
            <w:bottom w:val="none" w:sz="0" w:space="0" w:color="auto"/>
            <w:right w:val="none" w:sz="0" w:space="0" w:color="auto"/>
          </w:divBdr>
        </w:div>
        <w:div w:id="1590119469">
          <w:marLeft w:val="640"/>
          <w:marRight w:val="0"/>
          <w:marTop w:val="0"/>
          <w:marBottom w:val="0"/>
          <w:divBdr>
            <w:top w:val="none" w:sz="0" w:space="0" w:color="auto"/>
            <w:left w:val="none" w:sz="0" w:space="0" w:color="auto"/>
            <w:bottom w:val="none" w:sz="0" w:space="0" w:color="auto"/>
            <w:right w:val="none" w:sz="0" w:space="0" w:color="auto"/>
          </w:divBdr>
        </w:div>
        <w:div w:id="4983379">
          <w:marLeft w:val="640"/>
          <w:marRight w:val="0"/>
          <w:marTop w:val="0"/>
          <w:marBottom w:val="0"/>
          <w:divBdr>
            <w:top w:val="none" w:sz="0" w:space="0" w:color="auto"/>
            <w:left w:val="none" w:sz="0" w:space="0" w:color="auto"/>
            <w:bottom w:val="none" w:sz="0" w:space="0" w:color="auto"/>
            <w:right w:val="none" w:sz="0" w:space="0" w:color="auto"/>
          </w:divBdr>
        </w:div>
        <w:div w:id="556431783">
          <w:marLeft w:val="640"/>
          <w:marRight w:val="0"/>
          <w:marTop w:val="0"/>
          <w:marBottom w:val="0"/>
          <w:divBdr>
            <w:top w:val="none" w:sz="0" w:space="0" w:color="auto"/>
            <w:left w:val="none" w:sz="0" w:space="0" w:color="auto"/>
            <w:bottom w:val="none" w:sz="0" w:space="0" w:color="auto"/>
            <w:right w:val="none" w:sz="0" w:space="0" w:color="auto"/>
          </w:divBdr>
        </w:div>
      </w:divsChild>
    </w:div>
    <w:div w:id="528644897">
      <w:bodyDiv w:val="1"/>
      <w:marLeft w:val="0"/>
      <w:marRight w:val="0"/>
      <w:marTop w:val="0"/>
      <w:marBottom w:val="0"/>
      <w:divBdr>
        <w:top w:val="none" w:sz="0" w:space="0" w:color="auto"/>
        <w:left w:val="none" w:sz="0" w:space="0" w:color="auto"/>
        <w:bottom w:val="none" w:sz="0" w:space="0" w:color="auto"/>
        <w:right w:val="none" w:sz="0" w:space="0" w:color="auto"/>
      </w:divBdr>
    </w:div>
    <w:div w:id="551968470">
      <w:bodyDiv w:val="1"/>
      <w:marLeft w:val="0"/>
      <w:marRight w:val="0"/>
      <w:marTop w:val="0"/>
      <w:marBottom w:val="0"/>
      <w:divBdr>
        <w:top w:val="none" w:sz="0" w:space="0" w:color="auto"/>
        <w:left w:val="none" w:sz="0" w:space="0" w:color="auto"/>
        <w:bottom w:val="none" w:sz="0" w:space="0" w:color="auto"/>
        <w:right w:val="none" w:sz="0" w:space="0" w:color="auto"/>
      </w:divBdr>
    </w:div>
    <w:div w:id="618146036">
      <w:bodyDiv w:val="1"/>
      <w:marLeft w:val="0"/>
      <w:marRight w:val="0"/>
      <w:marTop w:val="0"/>
      <w:marBottom w:val="0"/>
      <w:divBdr>
        <w:top w:val="none" w:sz="0" w:space="0" w:color="auto"/>
        <w:left w:val="none" w:sz="0" w:space="0" w:color="auto"/>
        <w:bottom w:val="none" w:sz="0" w:space="0" w:color="auto"/>
        <w:right w:val="none" w:sz="0" w:space="0" w:color="auto"/>
      </w:divBdr>
    </w:div>
    <w:div w:id="639578364">
      <w:bodyDiv w:val="1"/>
      <w:marLeft w:val="0"/>
      <w:marRight w:val="0"/>
      <w:marTop w:val="0"/>
      <w:marBottom w:val="0"/>
      <w:divBdr>
        <w:top w:val="none" w:sz="0" w:space="0" w:color="auto"/>
        <w:left w:val="none" w:sz="0" w:space="0" w:color="auto"/>
        <w:bottom w:val="none" w:sz="0" w:space="0" w:color="auto"/>
        <w:right w:val="none" w:sz="0" w:space="0" w:color="auto"/>
      </w:divBdr>
      <w:divsChild>
        <w:div w:id="1542866234">
          <w:marLeft w:val="640"/>
          <w:marRight w:val="0"/>
          <w:marTop w:val="0"/>
          <w:marBottom w:val="0"/>
          <w:divBdr>
            <w:top w:val="none" w:sz="0" w:space="0" w:color="auto"/>
            <w:left w:val="none" w:sz="0" w:space="0" w:color="auto"/>
            <w:bottom w:val="none" w:sz="0" w:space="0" w:color="auto"/>
            <w:right w:val="none" w:sz="0" w:space="0" w:color="auto"/>
          </w:divBdr>
        </w:div>
        <w:div w:id="1309163636">
          <w:marLeft w:val="640"/>
          <w:marRight w:val="0"/>
          <w:marTop w:val="0"/>
          <w:marBottom w:val="0"/>
          <w:divBdr>
            <w:top w:val="none" w:sz="0" w:space="0" w:color="auto"/>
            <w:left w:val="none" w:sz="0" w:space="0" w:color="auto"/>
            <w:bottom w:val="none" w:sz="0" w:space="0" w:color="auto"/>
            <w:right w:val="none" w:sz="0" w:space="0" w:color="auto"/>
          </w:divBdr>
        </w:div>
        <w:div w:id="930511124">
          <w:marLeft w:val="640"/>
          <w:marRight w:val="0"/>
          <w:marTop w:val="0"/>
          <w:marBottom w:val="0"/>
          <w:divBdr>
            <w:top w:val="none" w:sz="0" w:space="0" w:color="auto"/>
            <w:left w:val="none" w:sz="0" w:space="0" w:color="auto"/>
            <w:bottom w:val="none" w:sz="0" w:space="0" w:color="auto"/>
            <w:right w:val="none" w:sz="0" w:space="0" w:color="auto"/>
          </w:divBdr>
        </w:div>
        <w:div w:id="289942642">
          <w:marLeft w:val="640"/>
          <w:marRight w:val="0"/>
          <w:marTop w:val="0"/>
          <w:marBottom w:val="0"/>
          <w:divBdr>
            <w:top w:val="none" w:sz="0" w:space="0" w:color="auto"/>
            <w:left w:val="none" w:sz="0" w:space="0" w:color="auto"/>
            <w:bottom w:val="none" w:sz="0" w:space="0" w:color="auto"/>
            <w:right w:val="none" w:sz="0" w:space="0" w:color="auto"/>
          </w:divBdr>
        </w:div>
        <w:div w:id="589656448">
          <w:marLeft w:val="640"/>
          <w:marRight w:val="0"/>
          <w:marTop w:val="0"/>
          <w:marBottom w:val="0"/>
          <w:divBdr>
            <w:top w:val="none" w:sz="0" w:space="0" w:color="auto"/>
            <w:left w:val="none" w:sz="0" w:space="0" w:color="auto"/>
            <w:bottom w:val="none" w:sz="0" w:space="0" w:color="auto"/>
            <w:right w:val="none" w:sz="0" w:space="0" w:color="auto"/>
          </w:divBdr>
        </w:div>
        <w:div w:id="1813988111">
          <w:marLeft w:val="640"/>
          <w:marRight w:val="0"/>
          <w:marTop w:val="0"/>
          <w:marBottom w:val="0"/>
          <w:divBdr>
            <w:top w:val="none" w:sz="0" w:space="0" w:color="auto"/>
            <w:left w:val="none" w:sz="0" w:space="0" w:color="auto"/>
            <w:bottom w:val="none" w:sz="0" w:space="0" w:color="auto"/>
            <w:right w:val="none" w:sz="0" w:space="0" w:color="auto"/>
          </w:divBdr>
        </w:div>
        <w:div w:id="739597697">
          <w:marLeft w:val="640"/>
          <w:marRight w:val="0"/>
          <w:marTop w:val="0"/>
          <w:marBottom w:val="0"/>
          <w:divBdr>
            <w:top w:val="none" w:sz="0" w:space="0" w:color="auto"/>
            <w:left w:val="none" w:sz="0" w:space="0" w:color="auto"/>
            <w:bottom w:val="none" w:sz="0" w:space="0" w:color="auto"/>
            <w:right w:val="none" w:sz="0" w:space="0" w:color="auto"/>
          </w:divBdr>
        </w:div>
        <w:div w:id="1013797225">
          <w:marLeft w:val="640"/>
          <w:marRight w:val="0"/>
          <w:marTop w:val="0"/>
          <w:marBottom w:val="0"/>
          <w:divBdr>
            <w:top w:val="none" w:sz="0" w:space="0" w:color="auto"/>
            <w:left w:val="none" w:sz="0" w:space="0" w:color="auto"/>
            <w:bottom w:val="none" w:sz="0" w:space="0" w:color="auto"/>
            <w:right w:val="none" w:sz="0" w:space="0" w:color="auto"/>
          </w:divBdr>
        </w:div>
        <w:div w:id="989017002">
          <w:marLeft w:val="640"/>
          <w:marRight w:val="0"/>
          <w:marTop w:val="0"/>
          <w:marBottom w:val="0"/>
          <w:divBdr>
            <w:top w:val="none" w:sz="0" w:space="0" w:color="auto"/>
            <w:left w:val="none" w:sz="0" w:space="0" w:color="auto"/>
            <w:bottom w:val="none" w:sz="0" w:space="0" w:color="auto"/>
            <w:right w:val="none" w:sz="0" w:space="0" w:color="auto"/>
          </w:divBdr>
        </w:div>
      </w:divsChild>
    </w:div>
    <w:div w:id="657080394">
      <w:bodyDiv w:val="1"/>
      <w:marLeft w:val="0"/>
      <w:marRight w:val="0"/>
      <w:marTop w:val="0"/>
      <w:marBottom w:val="0"/>
      <w:divBdr>
        <w:top w:val="none" w:sz="0" w:space="0" w:color="auto"/>
        <w:left w:val="none" w:sz="0" w:space="0" w:color="auto"/>
        <w:bottom w:val="none" w:sz="0" w:space="0" w:color="auto"/>
        <w:right w:val="none" w:sz="0" w:space="0" w:color="auto"/>
      </w:divBdr>
      <w:divsChild>
        <w:div w:id="930546235">
          <w:marLeft w:val="640"/>
          <w:marRight w:val="0"/>
          <w:marTop w:val="0"/>
          <w:marBottom w:val="0"/>
          <w:divBdr>
            <w:top w:val="none" w:sz="0" w:space="0" w:color="auto"/>
            <w:left w:val="none" w:sz="0" w:space="0" w:color="auto"/>
            <w:bottom w:val="none" w:sz="0" w:space="0" w:color="auto"/>
            <w:right w:val="none" w:sz="0" w:space="0" w:color="auto"/>
          </w:divBdr>
        </w:div>
        <w:div w:id="132261668">
          <w:marLeft w:val="640"/>
          <w:marRight w:val="0"/>
          <w:marTop w:val="0"/>
          <w:marBottom w:val="0"/>
          <w:divBdr>
            <w:top w:val="none" w:sz="0" w:space="0" w:color="auto"/>
            <w:left w:val="none" w:sz="0" w:space="0" w:color="auto"/>
            <w:bottom w:val="none" w:sz="0" w:space="0" w:color="auto"/>
            <w:right w:val="none" w:sz="0" w:space="0" w:color="auto"/>
          </w:divBdr>
        </w:div>
        <w:div w:id="475755466">
          <w:marLeft w:val="640"/>
          <w:marRight w:val="0"/>
          <w:marTop w:val="0"/>
          <w:marBottom w:val="0"/>
          <w:divBdr>
            <w:top w:val="none" w:sz="0" w:space="0" w:color="auto"/>
            <w:left w:val="none" w:sz="0" w:space="0" w:color="auto"/>
            <w:bottom w:val="none" w:sz="0" w:space="0" w:color="auto"/>
            <w:right w:val="none" w:sz="0" w:space="0" w:color="auto"/>
          </w:divBdr>
        </w:div>
        <w:div w:id="601887035">
          <w:marLeft w:val="640"/>
          <w:marRight w:val="0"/>
          <w:marTop w:val="0"/>
          <w:marBottom w:val="0"/>
          <w:divBdr>
            <w:top w:val="none" w:sz="0" w:space="0" w:color="auto"/>
            <w:left w:val="none" w:sz="0" w:space="0" w:color="auto"/>
            <w:bottom w:val="none" w:sz="0" w:space="0" w:color="auto"/>
            <w:right w:val="none" w:sz="0" w:space="0" w:color="auto"/>
          </w:divBdr>
        </w:div>
        <w:div w:id="43456541">
          <w:marLeft w:val="640"/>
          <w:marRight w:val="0"/>
          <w:marTop w:val="0"/>
          <w:marBottom w:val="0"/>
          <w:divBdr>
            <w:top w:val="none" w:sz="0" w:space="0" w:color="auto"/>
            <w:left w:val="none" w:sz="0" w:space="0" w:color="auto"/>
            <w:bottom w:val="none" w:sz="0" w:space="0" w:color="auto"/>
            <w:right w:val="none" w:sz="0" w:space="0" w:color="auto"/>
          </w:divBdr>
        </w:div>
        <w:div w:id="658002293">
          <w:marLeft w:val="640"/>
          <w:marRight w:val="0"/>
          <w:marTop w:val="0"/>
          <w:marBottom w:val="0"/>
          <w:divBdr>
            <w:top w:val="none" w:sz="0" w:space="0" w:color="auto"/>
            <w:left w:val="none" w:sz="0" w:space="0" w:color="auto"/>
            <w:bottom w:val="none" w:sz="0" w:space="0" w:color="auto"/>
            <w:right w:val="none" w:sz="0" w:space="0" w:color="auto"/>
          </w:divBdr>
        </w:div>
        <w:div w:id="266816306">
          <w:marLeft w:val="640"/>
          <w:marRight w:val="0"/>
          <w:marTop w:val="0"/>
          <w:marBottom w:val="0"/>
          <w:divBdr>
            <w:top w:val="none" w:sz="0" w:space="0" w:color="auto"/>
            <w:left w:val="none" w:sz="0" w:space="0" w:color="auto"/>
            <w:bottom w:val="none" w:sz="0" w:space="0" w:color="auto"/>
            <w:right w:val="none" w:sz="0" w:space="0" w:color="auto"/>
          </w:divBdr>
        </w:div>
        <w:div w:id="1286353731">
          <w:marLeft w:val="640"/>
          <w:marRight w:val="0"/>
          <w:marTop w:val="0"/>
          <w:marBottom w:val="0"/>
          <w:divBdr>
            <w:top w:val="none" w:sz="0" w:space="0" w:color="auto"/>
            <w:left w:val="none" w:sz="0" w:space="0" w:color="auto"/>
            <w:bottom w:val="none" w:sz="0" w:space="0" w:color="auto"/>
            <w:right w:val="none" w:sz="0" w:space="0" w:color="auto"/>
          </w:divBdr>
        </w:div>
        <w:div w:id="430589497">
          <w:marLeft w:val="640"/>
          <w:marRight w:val="0"/>
          <w:marTop w:val="0"/>
          <w:marBottom w:val="0"/>
          <w:divBdr>
            <w:top w:val="none" w:sz="0" w:space="0" w:color="auto"/>
            <w:left w:val="none" w:sz="0" w:space="0" w:color="auto"/>
            <w:bottom w:val="none" w:sz="0" w:space="0" w:color="auto"/>
            <w:right w:val="none" w:sz="0" w:space="0" w:color="auto"/>
          </w:divBdr>
        </w:div>
      </w:divsChild>
    </w:div>
    <w:div w:id="661159604">
      <w:bodyDiv w:val="1"/>
      <w:marLeft w:val="0"/>
      <w:marRight w:val="0"/>
      <w:marTop w:val="0"/>
      <w:marBottom w:val="0"/>
      <w:divBdr>
        <w:top w:val="none" w:sz="0" w:space="0" w:color="auto"/>
        <w:left w:val="none" w:sz="0" w:space="0" w:color="auto"/>
        <w:bottom w:val="none" w:sz="0" w:space="0" w:color="auto"/>
        <w:right w:val="none" w:sz="0" w:space="0" w:color="auto"/>
      </w:divBdr>
    </w:div>
    <w:div w:id="825783889">
      <w:bodyDiv w:val="1"/>
      <w:marLeft w:val="0"/>
      <w:marRight w:val="0"/>
      <w:marTop w:val="0"/>
      <w:marBottom w:val="0"/>
      <w:divBdr>
        <w:top w:val="none" w:sz="0" w:space="0" w:color="auto"/>
        <w:left w:val="none" w:sz="0" w:space="0" w:color="auto"/>
        <w:bottom w:val="none" w:sz="0" w:space="0" w:color="auto"/>
        <w:right w:val="none" w:sz="0" w:space="0" w:color="auto"/>
      </w:divBdr>
    </w:div>
    <w:div w:id="926379038">
      <w:bodyDiv w:val="1"/>
      <w:marLeft w:val="0"/>
      <w:marRight w:val="0"/>
      <w:marTop w:val="0"/>
      <w:marBottom w:val="0"/>
      <w:divBdr>
        <w:top w:val="none" w:sz="0" w:space="0" w:color="auto"/>
        <w:left w:val="none" w:sz="0" w:space="0" w:color="auto"/>
        <w:bottom w:val="none" w:sz="0" w:space="0" w:color="auto"/>
        <w:right w:val="none" w:sz="0" w:space="0" w:color="auto"/>
      </w:divBdr>
      <w:divsChild>
        <w:div w:id="1850948134">
          <w:marLeft w:val="640"/>
          <w:marRight w:val="0"/>
          <w:marTop w:val="0"/>
          <w:marBottom w:val="0"/>
          <w:divBdr>
            <w:top w:val="none" w:sz="0" w:space="0" w:color="auto"/>
            <w:left w:val="none" w:sz="0" w:space="0" w:color="auto"/>
            <w:bottom w:val="none" w:sz="0" w:space="0" w:color="auto"/>
            <w:right w:val="none" w:sz="0" w:space="0" w:color="auto"/>
          </w:divBdr>
        </w:div>
        <w:div w:id="1376002125">
          <w:marLeft w:val="640"/>
          <w:marRight w:val="0"/>
          <w:marTop w:val="0"/>
          <w:marBottom w:val="0"/>
          <w:divBdr>
            <w:top w:val="none" w:sz="0" w:space="0" w:color="auto"/>
            <w:left w:val="none" w:sz="0" w:space="0" w:color="auto"/>
            <w:bottom w:val="none" w:sz="0" w:space="0" w:color="auto"/>
            <w:right w:val="none" w:sz="0" w:space="0" w:color="auto"/>
          </w:divBdr>
        </w:div>
        <w:div w:id="1279531919">
          <w:marLeft w:val="640"/>
          <w:marRight w:val="0"/>
          <w:marTop w:val="0"/>
          <w:marBottom w:val="0"/>
          <w:divBdr>
            <w:top w:val="none" w:sz="0" w:space="0" w:color="auto"/>
            <w:left w:val="none" w:sz="0" w:space="0" w:color="auto"/>
            <w:bottom w:val="none" w:sz="0" w:space="0" w:color="auto"/>
            <w:right w:val="none" w:sz="0" w:space="0" w:color="auto"/>
          </w:divBdr>
        </w:div>
        <w:div w:id="1339190018">
          <w:marLeft w:val="640"/>
          <w:marRight w:val="0"/>
          <w:marTop w:val="0"/>
          <w:marBottom w:val="0"/>
          <w:divBdr>
            <w:top w:val="none" w:sz="0" w:space="0" w:color="auto"/>
            <w:left w:val="none" w:sz="0" w:space="0" w:color="auto"/>
            <w:bottom w:val="none" w:sz="0" w:space="0" w:color="auto"/>
            <w:right w:val="none" w:sz="0" w:space="0" w:color="auto"/>
          </w:divBdr>
        </w:div>
        <w:div w:id="1475290492">
          <w:marLeft w:val="640"/>
          <w:marRight w:val="0"/>
          <w:marTop w:val="0"/>
          <w:marBottom w:val="0"/>
          <w:divBdr>
            <w:top w:val="none" w:sz="0" w:space="0" w:color="auto"/>
            <w:left w:val="none" w:sz="0" w:space="0" w:color="auto"/>
            <w:bottom w:val="none" w:sz="0" w:space="0" w:color="auto"/>
            <w:right w:val="none" w:sz="0" w:space="0" w:color="auto"/>
          </w:divBdr>
        </w:div>
        <w:div w:id="339432674">
          <w:marLeft w:val="640"/>
          <w:marRight w:val="0"/>
          <w:marTop w:val="0"/>
          <w:marBottom w:val="0"/>
          <w:divBdr>
            <w:top w:val="none" w:sz="0" w:space="0" w:color="auto"/>
            <w:left w:val="none" w:sz="0" w:space="0" w:color="auto"/>
            <w:bottom w:val="none" w:sz="0" w:space="0" w:color="auto"/>
            <w:right w:val="none" w:sz="0" w:space="0" w:color="auto"/>
          </w:divBdr>
        </w:div>
        <w:div w:id="1970164253">
          <w:marLeft w:val="640"/>
          <w:marRight w:val="0"/>
          <w:marTop w:val="0"/>
          <w:marBottom w:val="0"/>
          <w:divBdr>
            <w:top w:val="none" w:sz="0" w:space="0" w:color="auto"/>
            <w:left w:val="none" w:sz="0" w:space="0" w:color="auto"/>
            <w:bottom w:val="none" w:sz="0" w:space="0" w:color="auto"/>
            <w:right w:val="none" w:sz="0" w:space="0" w:color="auto"/>
          </w:divBdr>
        </w:div>
        <w:div w:id="1140417519">
          <w:marLeft w:val="640"/>
          <w:marRight w:val="0"/>
          <w:marTop w:val="0"/>
          <w:marBottom w:val="0"/>
          <w:divBdr>
            <w:top w:val="none" w:sz="0" w:space="0" w:color="auto"/>
            <w:left w:val="none" w:sz="0" w:space="0" w:color="auto"/>
            <w:bottom w:val="none" w:sz="0" w:space="0" w:color="auto"/>
            <w:right w:val="none" w:sz="0" w:space="0" w:color="auto"/>
          </w:divBdr>
        </w:div>
        <w:div w:id="2049181154">
          <w:marLeft w:val="640"/>
          <w:marRight w:val="0"/>
          <w:marTop w:val="0"/>
          <w:marBottom w:val="0"/>
          <w:divBdr>
            <w:top w:val="none" w:sz="0" w:space="0" w:color="auto"/>
            <w:left w:val="none" w:sz="0" w:space="0" w:color="auto"/>
            <w:bottom w:val="none" w:sz="0" w:space="0" w:color="auto"/>
            <w:right w:val="none" w:sz="0" w:space="0" w:color="auto"/>
          </w:divBdr>
        </w:div>
      </w:divsChild>
    </w:div>
    <w:div w:id="1094474576">
      <w:bodyDiv w:val="1"/>
      <w:marLeft w:val="0"/>
      <w:marRight w:val="0"/>
      <w:marTop w:val="0"/>
      <w:marBottom w:val="0"/>
      <w:divBdr>
        <w:top w:val="none" w:sz="0" w:space="0" w:color="auto"/>
        <w:left w:val="none" w:sz="0" w:space="0" w:color="auto"/>
        <w:bottom w:val="none" w:sz="0" w:space="0" w:color="auto"/>
        <w:right w:val="none" w:sz="0" w:space="0" w:color="auto"/>
      </w:divBdr>
    </w:div>
    <w:div w:id="1120034493">
      <w:bodyDiv w:val="1"/>
      <w:marLeft w:val="0"/>
      <w:marRight w:val="0"/>
      <w:marTop w:val="0"/>
      <w:marBottom w:val="0"/>
      <w:divBdr>
        <w:top w:val="none" w:sz="0" w:space="0" w:color="auto"/>
        <w:left w:val="none" w:sz="0" w:space="0" w:color="auto"/>
        <w:bottom w:val="none" w:sz="0" w:space="0" w:color="auto"/>
        <w:right w:val="none" w:sz="0" w:space="0" w:color="auto"/>
      </w:divBdr>
      <w:divsChild>
        <w:div w:id="2024015472">
          <w:marLeft w:val="640"/>
          <w:marRight w:val="0"/>
          <w:marTop w:val="0"/>
          <w:marBottom w:val="0"/>
          <w:divBdr>
            <w:top w:val="none" w:sz="0" w:space="0" w:color="auto"/>
            <w:left w:val="none" w:sz="0" w:space="0" w:color="auto"/>
            <w:bottom w:val="none" w:sz="0" w:space="0" w:color="auto"/>
            <w:right w:val="none" w:sz="0" w:space="0" w:color="auto"/>
          </w:divBdr>
        </w:div>
        <w:div w:id="74936529">
          <w:marLeft w:val="640"/>
          <w:marRight w:val="0"/>
          <w:marTop w:val="0"/>
          <w:marBottom w:val="0"/>
          <w:divBdr>
            <w:top w:val="none" w:sz="0" w:space="0" w:color="auto"/>
            <w:left w:val="none" w:sz="0" w:space="0" w:color="auto"/>
            <w:bottom w:val="none" w:sz="0" w:space="0" w:color="auto"/>
            <w:right w:val="none" w:sz="0" w:space="0" w:color="auto"/>
          </w:divBdr>
        </w:div>
        <w:div w:id="956525002">
          <w:marLeft w:val="640"/>
          <w:marRight w:val="0"/>
          <w:marTop w:val="0"/>
          <w:marBottom w:val="0"/>
          <w:divBdr>
            <w:top w:val="none" w:sz="0" w:space="0" w:color="auto"/>
            <w:left w:val="none" w:sz="0" w:space="0" w:color="auto"/>
            <w:bottom w:val="none" w:sz="0" w:space="0" w:color="auto"/>
            <w:right w:val="none" w:sz="0" w:space="0" w:color="auto"/>
          </w:divBdr>
        </w:div>
        <w:div w:id="30618760">
          <w:marLeft w:val="640"/>
          <w:marRight w:val="0"/>
          <w:marTop w:val="0"/>
          <w:marBottom w:val="0"/>
          <w:divBdr>
            <w:top w:val="none" w:sz="0" w:space="0" w:color="auto"/>
            <w:left w:val="none" w:sz="0" w:space="0" w:color="auto"/>
            <w:bottom w:val="none" w:sz="0" w:space="0" w:color="auto"/>
            <w:right w:val="none" w:sz="0" w:space="0" w:color="auto"/>
          </w:divBdr>
        </w:div>
        <w:div w:id="1435204812">
          <w:marLeft w:val="640"/>
          <w:marRight w:val="0"/>
          <w:marTop w:val="0"/>
          <w:marBottom w:val="0"/>
          <w:divBdr>
            <w:top w:val="none" w:sz="0" w:space="0" w:color="auto"/>
            <w:left w:val="none" w:sz="0" w:space="0" w:color="auto"/>
            <w:bottom w:val="none" w:sz="0" w:space="0" w:color="auto"/>
            <w:right w:val="none" w:sz="0" w:space="0" w:color="auto"/>
          </w:divBdr>
        </w:div>
        <w:div w:id="1292202337">
          <w:marLeft w:val="640"/>
          <w:marRight w:val="0"/>
          <w:marTop w:val="0"/>
          <w:marBottom w:val="0"/>
          <w:divBdr>
            <w:top w:val="none" w:sz="0" w:space="0" w:color="auto"/>
            <w:left w:val="none" w:sz="0" w:space="0" w:color="auto"/>
            <w:bottom w:val="none" w:sz="0" w:space="0" w:color="auto"/>
            <w:right w:val="none" w:sz="0" w:space="0" w:color="auto"/>
          </w:divBdr>
        </w:div>
        <w:div w:id="1197044989">
          <w:marLeft w:val="640"/>
          <w:marRight w:val="0"/>
          <w:marTop w:val="0"/>
          <w:marBottom w:val="0"/>
          <w:divBdr>
            <w:top w:val="none" w:sz="0" w:space="0" w:color="auto"/>
            <w:left w:val="none" w:sz="0" w:space="0" w:color="auto"/>
            <w:bottom w:val="none" w:sz="0" w:space="0" w:color="auto"/>
            <w:right w:val="none" w:sz="0" w:space="0" w:color="auto"/>
          </w:divBdr>
        </w:div>
        <w:div w:id="1166944876">
          <w:marLeft w:val="640"/>
          <w:marRight w:val="0"/>
          <w:marTop w:val="0"/>
          <w:marBottom w:val="0"/>
          <w:divBdr>
            <w:top w:val="none" w:sz="0" w:space="0" w:color="auto"/>
            <w:left w:val="none" w:sz="0" w:space="0" w:color="auto"/>
            <w:bottom w:val="none" w:sz="0" w:space="0" w:color="auto"/>
            <w:right w:val="none" w:sz="0" w:space="0" w:color="auto"/>
          </w:divBdr>
        </w:div>
        <w:div w:id="198322027">
          <w:marLeft w:val="640"/>
          <w:marRight w:val="0"/>
          <w:marTop w:val="0"/>
          <w:marBottom w:val="0"/>
          <w:divBdr>
            <w:top w:val="none" w:sz="0" w:space="0" w:color="auto"/>
            <w:left w:val="none" w:sz="0" w:space="0" w:color="auto"/>
            <w:bottom w:val="none" w:sz="0" w:space="0" w:color="auto"/>
            <w:right w:val="none" w:sz="0" w:space="0" w:color="auto"/>
          </w:divBdr>
        </w:div>
      </w:divsChild>
    </w:div>
    <w:div w:id="1146509272">
      <w:bodyDiv w:val="1"/>
      <w:marLeft w:val="0"/>
      <w:marRight w:val="0"/>
      <w:marTop w:val="0"/>
      <w:marBottom w:val="0"/>
      <w:divBdr>
        <w:top w:val="none" w:sz="0" w:space="0" w:color="auto"/>
        <w:left w:val="none" w:sz="0" w:space="0" w:color="auto"/>
        <w:bottom w:val="none" w:sz="0" w:space="0" w:color="auto"/>
        <w:right w:val="none" w:sz="0" w:space="0" w:color="auto"/>
      </w:divBdr>
    </w:div>
    <w:div w:id="1169171088">
      <w:bodyDiv w:val="1"/>
      <w:marLeft w:val="0"/>
      <w:marRight w:val="0"/>
      <w:marTop w:val="0"/>
      <w:marBottom w:val="0"/>
      <w:divBdr>
        <w:top w:val="none" w:sz="0" w:space="0" w:color="auto"/>
        <w:left w:val="none" w:sz="0" w:space="0" w:color="auto"/>
        <w:bottom w:val="none" w:sz="0" w:space="0" w:color="auto"/>
        <w:right w:val="none" w:sz="0" w:space="0" w:color="auto"/>
      </w:divBdr>
    </w:div>
    <w:div w:id="1241253162">
      <w:bodyDiv w:val="1"/>
      <w:marLeft w:val="0"/>
      <w:marRight w:val="0"/>
      <w:marTop w:val="0"/>
      <w:marBottom w:val="0"/>
      <w:divBdr>
        <w:top w:val="none" w:sz="0" w:space="0" w:color="auto"/>
        <w:left w:val="none" w:sz="0" w:space="0" w:color="auto"/>
        <w:bottom w:val="none" w:sz="0" w:space="0" w:color="auto"/>
        <w:right w:val="none" w:sz="0" w:space="0" w:color="auto"/>
      </w:divBdr>
    </w:div>
    <w:div w:id="1317144889">
      <w:bodyDiv w:val="1"/>
      <w:marLeft w:val="0"/>
      <w:marRight w:val="0"/>
      <w:marTop w:val="0"/>
      <w:marBottom w:val="0"/>
      <w:divBdr>
        <w:top w:val="none" w:sz="0" w:space="0" w:color="auto"/>
        <w:left w:val="none" w:sz="0" w:space="0" w:color="auto"/>
        <w:bottom w:val="none" w:sz="0" w:space="0" w:color="auto"/>
        <w:right w:val="none" w:sz="0" w:space="0" w:color="auto"/>
      </w:divBdr>
    </w:div>
    <w:div w:id="1387803358">
      <w:bodyDiv w:val="1"/>
      <w:marLeft w:val="0"/>
      <w:marRight w:val="0"/>
      <w:marTop w:val="0"/>
      <w:marBottom w:val="0"/>
      <w:divBdr>
        <w:top w:val="none" w:sz="0" w:space="0" w:color="auto"/>
        <w:left w:val="none" w:sz="0" w:space="0" w:color="auto"/>
        <w:bottom w:val="none" w:sz="0" w:space="0" w:color="auto"/>
        <w:right w:val="none" w:sz="0" w:space="0" w:color="auto"/>
      </w:divBdr>
    </w:div>
    <w:div w:id="1469740960">
      <w:bodyDiv w:val="1"/>
      <w:marLeft w:val="0"/>
      <w:marRight w:val="0"/>
      <w:marTop w:val="0"/>
      <w:marBottom w:val="0"/>
      <w:divBdr>
        <w:top w:val="none" w:sz="0" w:space="0" w:color="auto"/>
        <w:left w:val="none" w:sz="0" w:space="0" w:color="auto"/>
        <w:bottom w:val="none" w:sz="0" w:space="0" w:color="auto"/>
        <w:right w:val="none" w:sz="0" w:space="0" w:color="auto"/>
      </w:divBdr>
    </w:div>
    <w:div w:id="1530754823">
      <w:bodyDiv w:val="1"/>
      <w:marLeft w:val="0"/>
      <w:marRight w:val="0"/>
      <w:marTop w:val="0"/>
      <w:marBottom w:val="0"/>
      <w:divBdr>
        <w:top w:val="none" w:sz="0" w:space="0" w:color="auto"/>
        <w:left w:val="none" w:sz="0" w:space="0" w:color="auto"/>
        <w:bottom w:val="none" w:sz="0" w:space="0" w:color="auto"/>
        <w:right w:val="none" w:sz="0" w:space="0" w:color="auto"/>
      </w:divBdr>
    </w:div>
    <w:div w:id="1663192415">
      <w:bodyDiv w:val="1"/>
      <w:marLeft w:val="0"/>
      <w:marRight w:val="0"/>
      <w:marTop w:val="0"/>
      <w:marBottom w:val="0"/>
      <w:divBdr>
        <w:top w:val="none" w:sz="0" w:space="0" w:color="auto"/>
        <w:left w:val="none" w:sz="0" w:space="0" w:color="auto"/>
        <w:bottom w:val="none" w:sz="0" w:space="0" w:color="auto"/>
        <w:right w:val="none" w:sz="0" w:space="0" w:color="auto"/>
      </w:divBdr>
      <w:divsChild>
        <w:div w:id="375281762">
          <w:marLeft w:val="640"/>
          <w:marRight w:val="0"/>
          <w:marTop w:val="0"/>
          <w:marBottom w:val="0"/>
          <w:divBdr>
            <w:top w:val="none" w:sz="0" w:space="0" w:color="auto"/>
            <w:left w:val="none" w:sz="0" w:space="0" w:color="auto"/>
            <w:bottom w:val="none" w:sz="0" w:space="0" w:color="auto"/>
            <w:right w:val="none" w:sz="0" w:space="0" w:color="auto"/>
          </w:divBdr>
        </w:div>
        <w:div w:id="1142506249">
          <w:marLeft w:val="640"/>
          <w:marRight w:val="0"/>
          <w:marTop w:val="0"/>
          <w:marBottom w:val="0"/>
          <w:divBdr>
            <w:top w:val="none" w:sz="0" w:space="0" w:color="auto"/>
            <w:left w:val="none" w:sz="0" w:space="0" w:color="auto"/>
            <w:bottom w:val="none" w:sz="0" w:space="0" w:color="auto"/>
            <w:right w:val="none" w:sz="0" w:space="0" w:color="auto"/>
          </w:divBdr>
        </w:div>
        <w:div w:id="1417745002">
          <w:marLeft w:val="640"/>
          <w:marRight w:val="0"/>
          <w:marTop w:val="0"/>
          <w:marBottom w:val="0"/>
          <w:divBdr>
            <w:top w:val="none" w:sz="0" w:space="0" w:color="auto"/>
            <w:left w:val="none" w:sz="0" w:space="0" w:color="auto"/>
            <w:bottom w:val="none" w:sz="0" w:space="0" w:color="auto"/>
            <w:right w:val="none" w:sz="0" w:space="0" w:color="auto"/>
          </w:divBdr>
        </w:div>
        <w:div w:id="2145929898">
          <w:marLeft w:val="640"/>
          <w:marRight w:val="0"/>
          <w:marTop w:val="0"/>
          <w:marBottom w:val="0"/>
          <w:divBdr>
            <w:top w:val="none" w:sz="0" w:space="0" w:color="auto"/>
            <w:left w:val="none" w:sz="0" w:space="0" w:color="auto"/>
            <w:bottom w:val="none" w:sz="0" w:space="0" w:color="auto"/>
            <w:right w:val="none" w:sz="0" w:space="0" w:color="auto"/>
          </w:divBdr>
        </w:div>
        <w:div w:id="1805613167">
          <w:marLeft w:val="640"/>
          <w:marRight w:val="0"/>
          <w:marTop w:val="0"/>
          <w:marBottom w:val="0"/>
          <w:divBdr>
            <w:top w:val="none" w:sz="0" w:space="0" w:color="auto"/>
            <w:left w:val="none" w:sz="0" w:space="0" w:color="auto"/>
            <w:bottom w:val="none" w:sz="0" w:space="0" w:color="auto"/>
            <w:right w:val="none" w:sz="0" w:space="0" w:color="auto"/>
          </w:divBdr>
        </w:div>
        <w:div w:id="1880123537">
          <w:marLeft w:val="640"/>
          <w:marRight w:val="0"/>
          <w:marTop w:val="0"/>
          <w:marBottom w:val="0"/>
          <w:divBdr>
            <w:top w:val="none" w:sz="0" w:space="0" w:color="auto"/>
            <w:left w:val="none" w:sz="0" w:space="0" w:color="auto"/>
            <w:bottom w:val="none" w:sz="0" w:space="0" w:color="auto"/>
            <w:right w:val="none" w:sz="0" w:space="0" w:color="auto"/>
          </w:divBdr>
        </w:div>
        <w:div w:id="889342527">
          <w:marLeft w:val="640"/>
          <w:marRight w:val="0"/>
          <w:marTop w:val="0"/>
          <w:marBottom w:val="0"/>
          <w:divBdr>
            <w:top w:val="none" w:sz="0" w:space="0" w:color="auto"/>
            <w:left w:val="none" w:sz="0" w:space="0" w:color="auto"/>
            <w:bottom w:val="none" w:sz="0" w:space="0" w:color="auto"/>
            <w:right w:val="none" w:sz="0" w:space="0" w:color="auto"/>
          </w:divBdr>
        </w:div>
        <w:div w:id="1635285219">
          <w:marLeft w:val="640"/>
          <w:marRight w:val="0"/>
          <w:marTop w:val="0"/>
          <w:marBottom w:val="0"/>
          <w:divBdr>
            <w:top w:val="none" w:sz="0" w:space="0" w:color="auto"/>
            <w:left w:val="none" w:sz="0" w:space="0" w:color="auto"/>
            <w:bottom w:val="none" w:sz="0" w:space="0" w:color="auto"/>
            <w:right w:val="none" w:sz="0" w:space="0" w:color="auto"/>
          </w:divBdr>
        </w:div>
        <w:div w:id="1294555775">
          <w:marLeft w:val="640"/>
          <w:marRight w:val="0"/>
          <w:marTop w:val="0"/>
          <w:marBottom w:val="0"/>
          <w:divBdr>
            <w:top w:val="none" w:sz="0" w:space="0" w:color="auto"/>
            <w:left w:val="none" w:sz="0" w:space="0" w:color="auto"/>
            <w:bottom w:val="none" w:sz="0" w:space="0" w:color="auto"/>
            <w:right w:val="none" w:sz="0" w:space="0" w:color="auto"/>
          </w:divBdr>
        </w:div>
      </w:divsChild>
    </w:div>
    <w:div w:id="1751196059">
      <w:bodyDiv w:val="1"/>
      <w:marLeft w:val="0"/>
      <w:marRight w:val="0"/>
      <w:marTop w:val="0"/>
      <w:marBottom w:val="0"/>
      <w:divBdr>
        <w:top w:val="none" w:sz="0" w:space="0" w:color="auto"/>
        <w:left w:val="none" w:sz="0" w:space="0" w:color="auto"/>
        <w:bottom w:val="none" w:sz="0" w:space="0" w:color="auto"/>
        <w:right w:val="none" w:sz="0" w:space="0" w:color="auto"/>
      </w:divBdr>
      <w:divsChild>
        <w:div w:id="661347951">
          <w:marLeft w:val="640"/>
          <w:marRight w:val="0"/>
          <w:marTop w:val="0"/>
          <w:marBottom w:val="0"/>
          <w:divBdr>
            <w:top w:val="none" w:sz="0" w:space="0" w:color="auto"/>
            <w:left w:val="none" w:sz="0" w:space="0" w:color="auto"/>
            <w:bottom w:val="none" w:sz="0" w:space="0" w:color="auto"/>
            <w:right w:val="none" w:sz="0" w:space="0" w:color="auto"/>
          </w:divBdr>
        </w:div>
        <w:div w:id="1564413181">
          <w:marLeft w:val="640"/>
          <w:marRight w:val="0"/>
          <w:marTop w:val="0"/>
          <w:marBottom w:val="0"/>
          <w:divBdr>
            <w:top w:val="none" w:sz="0" w:space="0" w:color="auto"/>
            <w:left w:val="none" w:sz="0" w:space="0" w:color="auto"/>
            <w:bottom w:val="none" w:sz="0" w:space="0" w:color="auto"/>
            <w:right w:val="none" w:sz="0" w:space="0" w:color="auto"/>
          </w:divBdr>
        </w:div>
        <w:div w:id="1178035241">
          <w:marLeft w:val="640"/>
          <w:marRight w:val="0"/>
          <w:marTop w:val="0"/>
          <w:marBottom w:val="0"/>
          <w:divBdr>
            <w:top w:val="none" w:sz="0" w:space="0" w:color="auto"/>
            <w:left w:val="none" w:sz="0" w:space="0" w:color="auto"/>
            <w:bottom w:val="none" w:sz="0" w:space="0" w:color="auto"/>
            <w:right w:val="none" w:sz="0" w:space="0" w:color="auto"/>
          </w:divBdr>
        </w:div>
        <w:div w:id="377899646">
          <w:marLeft w:val="640"/>
          <w:marRight w:val="0"/>
          <w:marTop w:val="0"/>
          <w:marBottom w:val="0"/>
          <w:divBdr>
            <w:top w:val="none" w:sz="0" w:space="0" w:color="auto"/>
            <w:left w:val="none" w:sz="0" w:space="0" w:color="auto"/>
            <w:bottom w:val="none" w:sz="0" w:space="0" w:color="auto"/>
            <w:right w:val="none" w:sz="0" w:space="0" w:color="auto"/>
          </w:divBdr>
        </w:div>
        <w:div w:id="1453746285">
          <w:marLeft w:val="640"/>
          <w:marRight w:val="0"/>
          <w:marTop w:val="0"/>
          <w:marBottom w:val="0"/>
          <w:divBdr>
            <w:top w:val="none" w:sz="0" w:space="0" w:color="auto"/>
            <w:left w:val="none" w:sz="0" w:space="0" w:color="auto"/>
            <w:bottom w:val="none" w:sz="0" w:space="0" w:color="auto"/>
            <w:right w:val="none" w:sz="0" w:space="0" w:color="auto"/>
          </w:divBdr>
        </w:div>
        <w:div w:id="1193808704">
          <w:marLeft w:val="640"/>
          <w:marRight w:val="0"/>
          <w:marTop w:val="0"/>
          <w:marBottom w:val="0"/>
          <w:divBdr>
            <w:top w:val="none" w:sz="0" w:space="0" w:color="auto"/>
            <w:left w:val="none" w:sz="0" w:space="0" w:color="auto"/>
            <w:bottom w:val="none" w:sz="0" w:space="0" w:color="auto"/>
            <w:right w:val="none" w:sz="0" w:space="0" w:color="auto"/>
          </w:divBdr>
        </w:div>
        <w:div w:id="2116053707">
          <w:marLeft w:val="640"/>
          <w:marRight w:val="0"/>
          <w:marTop w:val="0"/>
          <w:marBottom w:val="0"/>
          <w:divBdr>
            <w:top w:val="none" w:sz="0" w:space="0" w:color="auto"/>
            <w:left w:val="none" w:sz="0" w:space="0" w:color="auto"/>
            <w:bottom w:val="none" w:sz="0" w:space="0" w:color="auto"/>
            <w:right w:val="none" w:sz="0" w:space="0" w:color="auto"/>
          </w:divBdr>
        </w:div>
        <w:div w:id="432365245">
          <w:marLeft w:val="640"/>
          <w:marRight w:val="0"/>
          <w:marTop w:val="0"/>
          <w:marBottom w:val="0"/>
          <w:divBdr>
            <w:top w:val="none" w:sz="0" w:space="0" w:color="auto"/>
            <w:left w:val="none" w:sz="0" w:space="0" w:color="auto"/>
            <w:bottom w:val="none" w:sz="0" w:space="0" w:color="auto"/>
            <w:right w:val="none" w:sz="0" w:space="0" w:color="auto"/>
          </w:divBdr>
        </w:div>
        <w:div w:id="210652491">
          <w:marLeft w:val="640"/>
          <w:marRight w:val="0"/>
          <w:marTop w:val="0"/>
          <w:marBottom w:val="0"/>
          <w:divBdr>
            <w:top w:val="none" w:sz="0" w:space="0" w:color="auto"/>
            <w:left w:val="none" w:sz="0" w:space="0" w:color="auto"/>
            <w:bottom w:val="none" w:sz="0" w:space="0" w:color="auto"/>
            <w:right w:val="none" w:sz="0" w:space="0" w:color="auto"/>
          </w:divBdr>
        </w:div>
      </w:divsChild>
    </w:div>
    <w:div w:id="1870141300">
      <w:bodyDiv w:val="1"/>
      <w:marLeft w:val="0"/>
      <w:marRight w:val="0"/>
      <w:marTop w:val="0"/>
      <w:marBottom w:val="0"/>
      <w:divBdr>
        <w:top w:val="none" w:sz="0" w:space="0" w:color="auto"/>
        <w:left w:val="none" w:sz="0" w:space="0" w:color="auto"/>
        <w:bottom w:val="none" w:sz="0" w:space="0" w:color="auto"/>
        <w:right w:val="none" w:sz="0" w:space="0" w:color="auto"/>
      </w:divBdr>
    </w:div>
    <w:div w:id="1891914268">
      <w:bodyDiv w:val="1"/>
      <w:marLeft w:val="0"/>
      <w:marRight w:val="0"/>
      <w:marTop w:val="0"/>
      <w:marBottom w:val="0"/>
      <w:divBdr>
        <w:top w:val="none" w:sz="0" w:space="0" w:color="auto"/>
        <w:left w:val="none" w:sz="0" w:space="0" w:color="auto"/>
        <w:bottom w:val="none" w:sz="0" w:space="0" w:color="auto"/>
        <w:right w:val="none" w:sz="0" w:space="0" w:color="auto"/>
      </w:divBdr>
    </w:div>
    <w:div w:id="2005283068">
      <w:bodyDiv w:val="1"/>
      <w:marLeft w:val="0"/>
      <w:marRight w:val="0"/>
      <w:marTop w:val="0"/>
      <w:marBottom w:val="0"/>
      <w:divBdr>
        <w:top w:val="none" w:sz="0" w:space="0" w:color="auto"/>
        <w:left w:val="none" w:sz="0" w:space="0" w:color="auto"/>
        <w:bottom w:val="none" w:sz="0" w:space="0" w:color="auto"/>
        <w:right w:val="none" w:sz="0" w:space="0" w:color="auto"/>
      </w:divBdr>
    </w:div>
    <w:div w:id="2069842123">
      <w:bodyDiv w:val="1"/>
      <w:marLeft w:val="0"/>
      <w:marRight w:val="0"/>
      <w:marTop w:val="0"/>
      <w:marBottom w:val="0"/>
      <w:divBdr>
        <w:top w:val="none" w:sz="0" w:space="0" w:color="auto"/>
        <w:left w:val="none" w:sz="0" w:space="0" w:color="auto"/>
        <w:bottom w:val="none" w:sz="0" w:space="0" w:color="auto"/>
        <w:right w:val="none" w:sz="0" w:space="0" w:color="auto"/>
      </w:divBdr>
    </w:div>
    <w:div w:id="2074810008">
      <w:bodyDiv w:val="1"/>
      <w:marLeft w:val="0"/>
      <w:marRight w:val="0"/>
      <w:marTop w:val="0"/>
      <w:marBottom w:val="0"/>
      <w:divBdr>
        <w:top w:val="none" w:sz="0" w:space="0" w:color="auto"/>
        <w:left w:val="none" w:sz="0" w:space="0" w:color="auto"/>
        <w:bottom w:val="none" w:sz="0" w:space="0" w:color="auto"/>
        <w:right w:val="none" w:sz="0" w:space="0" w:color="auto"/>
      </w:divBdr>
      <w:divsChild>
        <w:div w:id="1297569032">
          <w:marLeft w:val="640"/>
          <w:marRight w:val="0"/>
          <w:marTop w:val="0"/>
          <w:marBottom w:val="0"/>
          <w:divBdr>
            <w:top w:val="none" w:sz="0" w:space="0" w:color="auto"/>
            <w:left w:val="none" w:sz="0" w:space="0" w:color="auto"/>
            <w:bottom w:val="none" w:sz="0" w:space="0" w:color="auto"/>
            <w:right w:val="none" w:sz="0" w:space="0" w:color="auto"/>
          </w:divBdr>
        </w:div>
        <w:div w:id="1190146826">
          <w:marLeft w:val="640"/>
          <w:marRight w:val="0"/>
          <w:marTop w:val="0"/>
          <w:marBottom w:val="0"/>
          <w:divBdr>
            <w:top w:val="none" w:sz="0" w:space="0" w:color="auto"/>
            <w:left w:val="none" w:sz="0" w:space="0" w:color="auto"/>
            <w:bottom w:val="none" w:sz="0" w:space="0" w:color="auto"/>
            <w:right w:val="none" w:sz="0" w:space="0" w:color="auto"/>
          </w:divBdr>
        </w:div>
        <w:div w:id="286476515">
          <w:marLeft w:val="640"/>
          <w:marRight w:val="0"/>
          <w:marTop w:val="0"/>
          <w:marBottom w:val="0"/>
          <w:divBdr>
            <w:top w:val="none" w:sz="0" w:space="0" w:color="auto"/>
            <w:left w:val="none" w:sz="0" w:space="0" w:color="auto"/>
            <w:bottom w:val="none" w:sz="0" w:space="0" w:color="auto"/>
            <w:right w:val="none" w:sz="0" w:space="0" w:color="auto"/>
          </w:divBdr>
        </w:div>
        <w:div w:id="957377552">
          <w:marLeft w:val="640"/>
          <w:marRight w:val="0"/>
          <w:marTop w:val="0"/>
          <w:marBottom w:val="0"/>
          <w:divBdr>
            <w:top w:val="none" w:sz="0" w:space="0" w:color="auto"/>
            <w:left w:val="none" w:sz="0" w:space="0" w:color="auto"/>
            <w:bottom w:val="none" w:sz="0" w:space="0" w:color="auto"/>
            <w:right w:val="none" w:sz="0" w:space="0" w:color="auto"/>
          </w:divBdr>
        </w:div>
        <w:div w:id="1009528169">
          <w:marLeft w:val="640"/>
          <w:marRight w:val="0"/>
          <w:marTop w:val="0"/>
          <w:marBottom w:val="0"/>
          <w:divBdr>
            <w:top w:val="none" w:sz="0" w:space="0" w:color="auto"/>
            <w:left w:val="none" w:sz="0" w:space="0" w:color="auto"/>
            <w:bottom w:val="none" w:sz="0" w:space="0" w:color="auto"/>
            <w:right w:val="none" w:sz="0" w:space="0" w:color="auto"/>
          </w:divBdr>
        </w:div>
        <w:div w:id="424115992">
          <w:marLeft w:val="640"/>
          <w:marRight w:val="0"/>
          <w:marTop w:val="0"/>
          <w:marBottom w:val="0"/>
          <w:divBdr>
            <w:top w:val="none" w:sz="0" w:space="0" w:color="auto"/>
            <w:left w:val="none" w:sz="0" w:space="0" w:color="auto"/>
            <w:bottom w:val="none" w:sz="0" w:space="0" w:color="auto"/>
            <w:right w:val="none" w:sz="0" w:space="0" w:color="auto"/>
          </w:divBdr>
        </w:div>
        <w:div w:id="1588613718">
          <w:marLeft w:val="640"/>
          <w:marRight w:val="0"/>
          <w:marTop w:val="0"/>
          <w:marBottom w:val="0"/>
          <w:divBdr>
            <w:top w:val="none" w:sz="0" w:space="0" w:color="auto"/>
            <w:left w:val="none" w:sz="0" w:space="0" w:color="auto"/>
            <w:bottom w:val="none" w:sz="0" w:space="0" w:color="auto"/>
            <w:right w:val="none" w:sz="0" w:space="0" w:color="auto"/>
          </w:divBdr>
        </w:div>
        <w:div w:id="1003818831">
          <w:marLeft w:val="640"/>
          <w:marRight w:val="0"/>
          <w:marTop w:val="0"/>
          <w:marBottom w:val="0"/>
          <w:divBdr>
            <w:top w:val="none" w:sz="0" w:space="0" w:color="auto"/>
            <w:left w:val="none" w:sz="0" w:space="0" w:color="auto"/>
            <w:bottom w:val="none" w:sz="0" w:space="0" w:color="auto"/>
            <w:right w:val="none" w:sz="0" w:space="0" w:color="auto"/>
          </w:divBdr>
        </w:div>
        <w:div w:id="1689334914">
          <w:marLeft w:val="640"/>
          <w:marRight w:val="0"/>
          <w:marTop w:val="0"/>
          <w:marBottom w:val="0"/>
          <w:divBdr>
            <w:top w:val="none" w:sz="0" w:space="0" w:color="auto"/>
            <w:left w:val="none" w:sz="0" w:space="0" w:color="auto"/>
            <w:bottom w:val="none" w:sz="0" w:space="0" w:color="auto"/>
            <w:right w:val="none" w:sz="0" w:space="0" w:color="auto"/>
          </w:divBdr>
        </w:div>
      </w:divsChild>
    </w:div>
    <w:div w:id="2105345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glossaryDocument" Target="glossary/document.xml"/><Relationship Id="rId7" Type="http://schemas.openxmlformats.org/officeDocument/2006/relationships/hyperlink" Target="https://benlangmead.github.io/aws-indexes/k2"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hyperlink" Target="mailto:adam@abatelab.org" TargetMode="External"/><Relationship Id="rId11" Type="http://schemas.openxmlformats.org/officeDocument/2006/relationships/image" Target="media/image4.jpeg"/><Relationship Id="rId24" Type="http://schemas.openxmlformats.org/officeDocument/2006/relationships/image" Target="media/image17.png"/><Relationship Id="rId32" Type="http://schemas.openxmlformats.org/officeDocument/2006/relationships/hyperlink" Target="https://www.dolomite-bio.com/product/nadia-instrument/"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s://missionbio.com/products/platfor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theme" Target="theme/theme1.xml"/><Relationship Id="rId8"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91E6344E-0A28-4733-987B-961AC82C7953}"/>
      </w:docPartPr>
      <w:docPartBody>
        <w:p w:rsidR="00844A51" w:rsidRDefault="00D76484">
          <w:r w:rsidRPr="00276DBC">
            <w:rPr>
              <w:rStyle w:val="PlaceholderText"/>
            </w:rPr>
            <w:t>Click or tap here to enter text.</w:t>
          </w:r>
        </w:p>
      </w:docPartBody>
    </w:docPart>
    <w:docPart>
      <w:docPartPr>
        <w:name w:val="3FC4A42609BB478A9FDAD4A927A87B2E"/>
        <w:category>
          <w:name w:val="General"/>
          <w:gallery w:val="placeholder"/>
        </w:category>
        <w:types>
          <w:type w:val="bbPlcHdr"/>
        </w:types>
        <w:behaviors>
          <w:behavior w:val="content"/>
        </w:behaviors>
        <w:guid w:val="{5F85ACE4-0658-4BDC-B277-1698ADC1C6C4}"/>
      </w:docPartPr>
      <w:docPartBody>
        <w:p w:rsidR="00037A23" w:rsidRDefault="008829D4" w:rsidP="008829D4">
          <w:pPr>
            <w:pStyle w:val="3FC4A42609BB478A9FDAD4A927A87B2E"/>
          </w:pPr>
          <w:r w:rsidRPr="00276DB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Lato">
    <w:charset w:val="00"/>
    <w:family w:val="swiss"/>
    <w:pitch w:val="variable"/>
    <w:sig w:usb0="E10002FF" w:usb1="5000ECFF" w:usb2="0000002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484"/>
    <w:rsid w:val="00034AAE"/>
    <w:rsid w:val="00037A23"/>
    <w:rsid w:val="00081864"/>
    <w:rsid w:val="000861EF"/>
    <w:rsid w:val="000B649D"/>
    <w:rsid w:val="00113CB7"/>
    <w:rsid w:val="001956E9"/>
    <w:rsid w:val="001B6EB1"/>
    <w:rsid w:val="00210F0F"/>
    <w:rsid w:val="00261E55"/>
    <w:rsid w:val="002A7DBF"/>
    <w:rsid w:val="00377674"/>
    <w:rsid w:val="003C1193"/>
    <w:rsid w:val="00423CFF"/>
    <w:rsid w:val="00471D5B"/>
    <w:rsid w:val="004A0C08"/>
    <w:rsid w:val="00764A31"/>
    <w:rsid w:val="00844A51"/>
    <w:rsid w:val="008829D4"/>
    <w:rsid w:val="008B6C33"/>
    <w:rsid w:val="00A4677F"/>
    <w:rsid w:val="00AA0750"/>
    <w:rsid w:val="00B16C62"/>
    <w:rsid w:val="00B453C7"/>
    <w:rsid w:val="00B5384C"/>
    <w:rsid w:val="00BA148F"/>
    <w:rsid w:val="00BD6653"/>
    <w:rsid w:val="00C4084C"/>
    <w:rsid w:val="00D76484"/>
    <w:rsid w:val="00E40A87"/>
    <w:rsid w:val="00F25CC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829D4"/>
    <w:rPr>
      <w:color w:val="808080"/>
    </w:rPr>
  </w:style>
  <w:style w:type="paragraph" w:customStyle="1" w:styleId="3FC4A42609BB478A9FDAD4A927A87B2E">
    <w:name w:val="3FC4A42609BB478A9FDAD4A927A87B2E"/>
    <w:rsid w:val="008829D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6C86DC8-66DA-482C-82C9-7D6F84D88B37}">
  <we:reference id="wa104382081" version="1.46.0.0" store="en-US" storeType="OMEX"/>
  <we:alternateReferences>
    <we:reference id="WA104382081" version="1.46.0.0" store="" storeType="OMEX"/>
  </we:alternateReferences>
  <we:properties>
    <we:property name="MENDELEY_CITATIONS" value="[{&quot;citationID&quot;:&quot;MENDELEY_CITATION_dd3ba7f7-0128-4b9c-8a01-5660f624d80c&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&quot;,&quot;citationItems&quot;:[{&quot;id&quot;:&quot;98bf96d3-7e9b-3645-afb2-98b96236af8a&quot;,&quot;itemData&quot;:{&quot;type&quot;:&quot;article-journal&quot;,&quot;id&quot;:&quot;98bf96d3-7e9b-3645-afb2-98b96236af8a&quot;,&quot;title&quot;:&quot;Improved metagenomic analysis with Kraken 2&quot;,&quot;author&quot;:[{&quot;family&quot;:&quot;Wood&quot;,&quot;given&quot;:&quot;Derrick E.&quot;,&quot;parse-names&quot;:false,&quot;dropping-particle&quot;:&quot;&quot;,&quot;non-dropping-particle&quot;:&quot;&quot;},{&quot;family&quot;:&quot;Lu&quot;,&quot;given&quot;:&quot;Jennifer&quot;,&quot;parse-names&quot;:false,&quot;dropping-particle&quot;:&quot;&quot;,&quot;non-dropping-particle&quot;:&quot;&quot;},{&quot;family&quot;:&quot;Langmead&quot;,&quot;given&quot;:&quot;Ben&quot;,&quot;parse-names&quot;:false,&quot;dropping-particle&quot;:&quot;&quot;,&quot;non-dropping-particle&quot;:&quot;&quot;}],&quot;container-title&quot;:&quot;Genome Biology&quot;,&quot;DOI&quot;:&quot;10.1186/s13059-019-1891-0&quot;,&quot;ISSN&quot;:&quot;1474-760X&quot;,&quot;issued&quot;:{&quot;date-parts&quot;:[[2019,12,28]]},&quot;page&quot;:&quot;257&quot;,&quot;abstract&quot;:&quot;&lt;p&gt; Although Kraken’s &lt;italic&gt;k&lt;/italic&gt; -mer-based approach provides a fast taxonomic classification of metagenomic sequence data, its large memory requirements can be limiting for some applications. Kraken 2 improves upon Kraken 1 by reducing memory usage by 85%, allowing greater amounts of reference genomic data to be used, while maintaining high accuracy and increasing speed fivefold. Kraken 2 also introduces a translated search mode, providing increased sensitivity in viral metagenomics analysis. &lt;/p&gt;&quot;,&quot;issue&quot;:&quot;1&quot;,&quot;volume&quot;:&quot;20&quot;,&quot;container-title-short&quot;:&quot;Genome Biol&quot;},&quot;isTemporary&quot;:false}]},{&quot;citationID&quot;:&quot;MENDELEY_CITATION_8a5ff5aa-a18f-4395-8b64-d9ccb51d0d3a&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&quot;,&quot;citationItems&quot;:[{&quot;id&quot;:&quot;3cd53196-bb4b-3852-a57f-fef2edd72d10&quot;,&quot;itemData&quot;:{&quot;type&quot;:&quot;article-journal&quot;,&quot;id&quot;:&quot;3cd53196-bb4b-3852-a57f-fef2edd72d10&quot;,&quot;title&quot;:&quot;Bracken: estimating species abundance in metagenomics data&quot;,&quot;author&quot;:[{&quot;family&quot;:&quot;Lu&quot;,&quot;given&quot;:&quot;Jennifer&quot;,&quot;parse-names&quot;:false,&quot;dropping-particle&quot;:&quot;&quot;,&quot;non-dropping-particle&quot;:&quot;&quot;},{&quot;family&quot;:&quot;Breitwieser&quot;,&quot;given&quot;:&quot;Florian P.&quot;,&quot;parse-names&quot;:false,&quot;dropping-particle&quot;:&quot;&quot;,&quot;non-dropping-particle&quot;:&quot;&quot;},{&quot;family&quot;:&quot;Thielen&quot;,&quot;given&quot;:&quot;Peter&quot;,&quot;parse-names&quot;:false,&quot;dropping-particle&quot;:&quot;&quot;,&quot;non-dropping-particle&quot;:&quot;&quot;},{&quot;family&quot;:&quot;Salzberg&quot;,&quot;given&quot;:&quot;Steven L.&quot;,&quot;parse-names&quot;:false,&quot;dropping-particle&quot;:&quot;&quot;,&quot;non-dropping-particle&quot;:&quot;&quot;}],&quot;container-title&quot;:&quot;PeerJ Computer Science&quot;,&quot;DOI&quot;:&quot;10.7717/peerj-cs.104&quot;,&quot;ISSN&quot;:&quot;2376-5992&quot;,&quot;issued&quot;:{&quot;date-parts&quot;:[[2017,1,2]]},&quot;page&quot;:&quot;e104&quot;,&quot;abstract&quot;:&quot;&lt;p&gt;Metagenomic experiments attempt to characterize microbial communities using high-throughput DNA sequencing. Identification of the microorganisms in a sample provides information about the genetic profile, population structure, and role of microorganisms within an environment. Until recently, most metagenomics studies focused on high-level characterization at the level of phyla, or alternatively sequenced the 16S ribosomal RNA gene that is present in bacterial species. As the cost of sequencing has fallen, though, metagenomics experiments have increasingly used unbiased shotgun sequencing to capture all the organisms in a sample. This approach requires a method for estimating abundance directly from the raw read data. Here we describe a fast, accurate new method that computes the abundance at the species level using the reads collected in a metagenomics experiment. Bracken (Bayesian Reestimation of Abundance after Classification with KrakEN) uses the taxonomic assignments made by Kraken, a very fast read-level classifier, along with information about the genomes themselves to estimate abundance at the species level, the genus level, or above. We demonstrate that Bracken can produce accurate species- and genus-level abundance estimates even when a sample contains multiple near-identical species.&lt;/p&gt;&quot;,&quot;volume&quot;:&quot;3&quot;,&quot;container-title-short&quot;:&quot;PeerJ Comput Sci&quot;},&quot;isTemporary&quot;:false}]},{&quot;citationID&quot;:&quot;MENDELEY_CITATION_7ab9ae7d-c71a-422e-8580-6749030a3183&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&quot;,&quot;citationItems&quot;:[{&quot;id&quot;:&quot;bad6f4c8-b8ae-319a-b8e0-c0c637e1f398&quot;,&quot;itemData&quot;:{&quot;type&quot;:&quot;article-journal&quot;,&quot;id&quot;:&quot;bad6f4c8-b8ae-319a-b8e0-c0c637e1f398&quot;,&quot;title&quot;:&quot;Integrating taxonomic, functional, and strain-level profiling of diverse microbial communities with bioBakery 3.&quot;,&quot;author&quot;:[{&quot;family&quot;:&quot;Beghini&quot;,&quot;given&quot;:&quot;Francesco&quot;,&quot;parse-names&quot;:false,&quot;dropping-particle&quot;:&quot;&quot;,&quot;non-dropping-particle&quot;:&quot;&quot;},{&quot;family&quot;:&quot;McIver&quot;,&quot;given&quot;:&quot;Lauren J&quot;,&quot;parse-names&quot;:false,&quot;dropping-particle&quot;:&quot;&quot;,&quot;non-dropping-particle&quot;:&quot;&quot;},{&quot;family&quot;:&quot;Blanco-Míguez&quot;,&quot;given&quot;:&quot;Aitor&quot;,&quot;parse-names&quot;:false,&quot;dropping-particle&quot;:&quot;&quot;,&quot;non-dropping-particle&quot;:&quot;&quot;},{&quot;family&quot;:&quot;Dubois&quot;,&quot;given&quot;:&quot;Leonard&quot;,&quot;parse-names&quot;:false,&quot;dropping-particle&quot;:&quot;&quot;,&quot;non-dropping-particle&quot;:&quot;&quot;},{&quot;family&quot;:&quot;Asnicar&quot;,&quot;given&quot;:&quot;Francesco&quot;,&quot;parse-names&quot;:false,&quot;dropping-particle&quot;:&quot;&quot;,&quot;non-dropping-particle&quot;:&quot;&quot;},{&quot;family&quot;:&quot;Maharjan&quot;,&quot;given&quot;:&quot;Sagun&quot;,&quot;parse-names&quot;:false,&quot;dropping-particle&quot;:&quot;&quot;,&quot;non-dropping-particle&quot;:&quot;&quot;},{&quot;family&quot;:&quot;Mailyan&quot;,&quot;given&quot;:&quot;Ana&quot;,&quot;parse-names&quot;:false,&quot;dropping-particle&quot;:&quot;&quot;,&quot;non-dropping-particle&quot;:&quot;&quot;},{&quot;family&quot;:&quot;Manghi&quot;,&quot;given&quot;:&quot;Paolo&quot;,&quot;parse-names&quot;:false,&quot;dropping-particle&quot;:&quot;&quot;,&quot;non-dropping-particle&quot;:&quot;&quot;},{&quot;family&quot;:&quot;Scholz&quot;,&quot;given&quot;:&quot;Matthias&quot;,&quot;parse-names&quot;:false,&quot;dropping-particle&quot;:&quot;&quot;,&quot;non-dropping-particle&quot;:&quot;&quot;},{&quot;family&quot;:&quot;Thomas&quot;,&quot;given&quot;:&quot;Andrew Maltez&quot;,&quot;parse-names&quot;:false,&quot;dropping-particle&quot;:&quot;&quot;,&quot;non-dropping-particle&quot;:&quot;&quot;},{&quot;family&quot;:&quot;Valles-Colomer&quot;,&quot;given&quot;:&quot;Mireia&quot;,&quot;parse-names&quot;:false,&quot;dropping-particle&quot;:&quot;&quot;,&quot;non-dropping-particle&quot;:&quot;&quot;},{&quot;family&quot;:&quot;Weingart&quot;,&quot;given&quot;:&quot;George&quot;,&quot;parse-names&quot;:false,&quot;dropping-particle&quot;:&quot;&quot;,&quot;non-dropping-particle&quot;:&quot;&quot;},{&quot;family&quot;:&quot;Zhang&quot;,&quot;given&quot;:&quot;Yancong&quot;,&quot;parse-names&quot;:false,&quot;dropping-particle&quot;:&quot;&quot;,&quot;non-dropping-particle&quot;:&quot;&quot;},{&quot;family&quot;:&quot;Zolfo&quot;,&quot;given&quot;:&quot;Moreno&quot;,&quot;parse-names&quot;:false,&quot;dropping-particle&quot;:&quot;&quot;,&quot;non-dropping-particle&quot;:&quot;&quot;},{&quot;family&quot;:&quot;Huttenhower&quot;,&quot;given&quot;:&quot;Curtis&quot;,&quot;parse-names&quot;:false,&quot;dropping-particle&quot;:&quot;&quot;,&quot;non-dropping-particle&quot;:&quot;&quot;},{&quot;family&quot;:&quot;Franzosa&quot;,&quot;given&quot;:&quot;Eric A&quot;,&quot;parse-names&quot;:false,&quot;dropping-particle&quot;:&quot;&quot;,&quot;non-dropping-particle&quot;:&quot;&quot;},{&quot;family&quot;:&quot;Segata&quot;,&quot;given&quot;:&quot;Nicola&quot;,&quot;parse-names&quot;:false,&quot;dropping-particle&quot;:&quot;&quot;,&quot;non-dropping-particle&quot;:&quot;&quot;}],&quot;container-title&quot;:&quot;eLife&quot;,&quot;DOI&quot;:&quot;10.7554/eLife.65088&quot;,&quot;ISSN&quot;:&quot;2050-084X&quot;,&quot;PMID&quot;:&quot;33944776&quot;,&quot;issued&quot;:{&quot;date-parts&quot;:[[2021]]},&quot;abstract&quot;:&quot;Culture-independent analyses of microbial communities have progressed dramatically in the last decade, particularly due to advances in methods for biological profiling via shotgun metagenomics. Opportunities for improvement continue to accelerate, with greater access to multi-omics, microbial reference genomes, and strain-level diversity. To leverage these, we present bioBakery 3, a set of integrated, improved methods for taxonomic, strain-level, functional, and phylogenetic profiling of metagenomes newly developed to build on the largest set of reference sequences now available. Compared to current alternatives, MetaPhlAn 3 increases the accuracy of taxonomic profiling, and HUMAnN 3 improves that of functional potential and activity. These methods detected novel disease-microbiome links in applications to CRC (1262 metagenomes) and IBD (1635 metagenomes and 817 metatranscriptomes). Strain-level profiling of an additional 4077 metagenomes with StrainPhlAn 3 and PanPhlAn 3 unraveled the phylogenetic and functional structure of the common gut microbe Ruminococcus bromii, previously described by only 15 isolate genomes. With open-source implementations and cloud-deployable reproducible workflows, the bioBakery 3 platform can help researchers deepen the resolution, scale, and accuracy of multi-omic profiling for microbial community studies.&quot;,&quot;volume&quot;:&quot;10&quot;,&quot;container-title-short&quot;:&quot;Elife&quot;},&quot;isTemporary&quot;:false}]},{&quot;citationID&quot;:&quot;MENDELEY_CITATION_d9313034-4fb6-4c34-81b7-3f9aa48eceac&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&quot;,&quot;citationItems&quot;:[{&quot;id&quot;:&quot;b32df8dc-14f9-350c-a421-8ce193e9b518&quot;,&quot;itemData&quot;:{&quot;type&quot;:&quot;article-journal&quot;,&quot;id&quot;:&quot;b32df8dc-14f9-350c-a421-8ce193e9b518&quot;,&quot;title&quot;:&quot;Fast and sensitive taxonomic classification for metagenomics with Kaiju&quot;,&quot;author&quot;:[{&quot;family&quot;:&quot;Menzel&quot;,&quot;given&quot;:&quot;Peter&quot;,&quot;parse-names&quot;:false,&quot;dropping-particle&quot;:&quot;&quot;,&quot;non-dropping-particle&quot;:&quot;&quot;},{&quot;family&quot;:&quot;Ng&quot;,&quot;given&quot;:&quot;Kim Lee&quot;,&quot;parse-names&quot;:false,&quot;dropping-particle&quot;:&quot;&quot;,&quot;non-dropping-particle&quot;:&quot;&quot;},{&quot;family&quot;:&quot;Krogh&quot;,&quot;given&quot;:&quot;Anders&quot;,&quot;parse-names&quot;:false,&quot;dropping-particle&quot;:&quot;&quot;,&quot;non-dropping-particle&quot;:&quot;&quot;}],&quot;container-title&quot;:&quot;Nature Communications&quot;,&quot;DOI&quot;:&quot;10.1038/ncomms11257&quot;,&quot;ISSN&quot;:&quot;2041-1723&quot;,&quot;issued&quot;:{&quot;date-parts&quot;:[[2016,9,13]]},&quot;page&quot;:&quot;11257&quot;,&quot;issue&quot;:&quot;1&quot;,&quot;volume&quot;:&quot;7&quot;,&quot;container-title-short&quot;:&quot;Nat Commun&quot;},&quot;isTemporary&quot;:false}]},{&quot;citationID&quot;:&quot;MENDELEY_CITATION_d653a521-e448-486f-921f-87b8ab6e23d3&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&quot;,&quot;citationItems&quot;:[{&quot;id&quot;:&quot;32e7fa48-35f9-35bd-b8f6-45a1d3a0e59f&quot;,&quot;itemData&quot;:{&quot;type&quot;:&quot;article-journal&quot;,&quot;id&quot;:&quot;32e7fa48-35f9-35bd-b8f6-45a1d3a0e59f&quot;,&quot;title&quot;:&quot;Dimensionality reduction for visualizing single-cell data using UMAP&quot;,&quot;author&quot;:[{&quot;family&quot;:&quot;Becht&quot;,&quot;given&quot;:&quot;Etienne&quot;,&quot;parse-names&quot;:false,&quot;dropping-particle&quot;:&quot;&quot;,&quot;non-dropping-particle&quot;:&quot;&quot;},{&quot;family&quot;:&quot;McInnes&quot;,&quot;given&quot;:&quot;Leland&quot;,&quot;parse-names&quot;:false,&quot;dropping-particle&quot;:&quot;&quot;,&quot;non-dropping-particle&quot;:&quot;&quot;},{&quot;family&quot;:&quot;Healy&quot;,&quot;given&quot;:&quot;John&quot;,&quot;parse-names&quot;:false,&quot;dropping-particle&quot;:&quot;&quot;,&quot;non-dropping-particle&quot;:&quot;&quot;},{&quot;family&quot;:&quot;Dutertre&quot;,&quot;given&quot;:&quot;Charles-Antoine&quot;,&quot;parse-names&quot;:false,&quot;dropping-particle&quot;:&quot;&quot;,&quot;non-dropping-particle&quot;:&quot;&quot;},{&quot;family&quot;:&quot;Kwok&quot;,&quot;given&quot;:&quot;Immanuel W H&quot;,&quot;parse-names&quot;:false,&quot;dropping-particle&quot;:&quot;&quot;,&quot;non-dropping-particle&quot;:&quot;&quot;},{&quot;family&quot;:&quot;Ng&quot;,&quot;given&quot;:&quot;Lai Guan&quot;,&quot;parse-names&quot;:false,&quot;dropping-particle&quot;:&quot;&quot;,&quot;non-dropping-particle&quot;:&quot;&quot;},{&quot;family&quot;:&quot;Ginhoux&quot;,&quot;given&quot;:&quot;Florent&quot;,&quot;parse-names&quot;:false,&quot;dropping-particle&quot;:&quot;&quot;,&quot;non-dropping-particle&quot;:&quot;&quot;},{&quot;family&quot;:&quot;Newell&quot;,&quot;given&quot;:&quot;Evan W&quot;,&quot;parse-names&quot;:false,&quot;dropping-particle&quot;:&quot;&quot;,&quot;non-dropping-particle&quot;:&quot;&quot;}],&quot;container-title&quot;:&quot;Nature Biotechnology&quot;,&quot;DOI&quot;:&quot;10.1038/nbt.4314&quot;,&quot;ISSN&quot;:&quot;1087-0156&quot;,&quot;issued&quot;:{&quot;date-parts&quot;:[[2019,1,3]]},&quot;page&quot;:&quot;38-44&quot;,&quot;issue&quot;:&quot;1&quot;,&quot;volume&quot;:&quot;37&quot;,&quot;container-title-short&quot;:&quot;Nat Biotechnol&quot;},&quot;isTemporary&quot;:false}]},{&quot;citationID&quot;:&quot;MENDELEY_CITATION_06a269d2-50d1-434b-a0fe-c1b8a1207c8a&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&quot;,&quot;citationItems&quot;:[{&quot;id&quot;:&quot;509192d0-a575-3323-9537-53c0f294f507&quot;,&quot;itemData&quot;:{&quot;type&quot;:&quot;article-journal&quot;,&quot;id&quot;:&quot;509192d0-a575-3323-9537-53c0f294f507&quot;,&quot;title&quot;:&quot;Spatial metagenomic characterization of microbial biogeography in the gut&quot;,&quot;author&quot;:[{&quot;family&quot;:&quot;Sheth&quot;,&quot;given&quot;:&quot;Ravi U.&quot;,&quot;parse-names&quot;:false,&quot;dropping-particle&quot;:&quot;&quot;,&quot;non-dropping-particle&quot;:&quot;&quot;},{&quot;family&quot;:&quot;Li&quot;,&quot;given&quot;:&quot;Mingqiang&quot;,&quot;parse-names&quot;:false,&quot;dropping-particle&quot;:&quot;&quot;,&quot;non-dropping-particle&quot;:&quot;&quot;},{&quot;family&quot;:&quot;Jiang&quot;,&quot;given&quot;:&quot;Weiqian&quot;,&quot;parse-names&quot;:false,&quot;dropping-particle&quot;:&quot;&quot;,&quot;non-dropping-particle&quot;:&quot;&quot;},{&quot;family&quot;:&quot;Sims&quot;,&quot;given&quot;:&quot;Peter A.&quot;,&quot;parse-names&quot;:false,&quot;dropping-particle&quot;:&quot;&quot;,&quot;non-dropping-particle&quot;:&quot;&quot;},{&quot;family&quot;:&quot;Leong&quot;,&quot;given&quot;:&quot;Kam W.&quot;,&quot;parse-names&quot;:false,&quot;dropping-particle&quot;:&quot;&quot;,&quot;non-dropping-particle&quot;:&quot;&quot;},{&quot;family&quot;:&quot;Wang&quot;,&quot;given&quot;:&quot;Harris H.&quot;,&quot;parse-names&quot;:false,&quot;dropping-particle&quot;:&quot;&quot;,&quot;non-dropping-particle&quot;:&quot;&quot;}],&quot;container-title&quot;:&quot;Nature Biotechnology&quot;,&quot;DOI&quot;:&quot;10.1038/s41587-019-0183-2&quot;,&quot;ISSN&quot;:&quot;1087-0156&quot;,&quot;issued&quot;:{&quot;date-parts&quot;:[[2019,8,22]]},&quot;page&quot;:&quot;877-883&quot;,&quot;issue&quot;:&quot;8&quot;,&quot;volume&quot;:&quot;37&quot;,&quot;container-title-short&quot;:&quot;Nat Biotechnol&quot;},&quot;isTemporary&quot;:false}]},{&quot;citationID&quot;:&quot;MENDELEY_CITATION_017b1ac2-a084-4d1e-b66a-c26521f034bc&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&quot;,&quot;citationItems&quot;:[{&quot;id&quot;:&quot;ce72c1e0-3143-3888-ab3c-d2fc2c7ee2c7&quot;,&quot;itemData&quot;:{&quot;DOI&quot;:&quot;10.1038/srep16807&quot;,&quot;ISSN&quot;:&quot;2045-2322&quot;,&quot;author&quot;:[{&quot;family&quot;:&quot;Hevia&quot;,&quot;given&quot;:&quot;Arancha&quot;,&quot;parse-names&quot;:false,&quot;dropping-particle&quot;:&quot;&quot;,&quot;non-dropping-particle&quot;:&quot;&quot;},{&quot;family&quot;:&quot;Delgado&quot;,&quot;given&quot;:&quot;Susana&quot;,&quot;parse-names&quot;:false,&quot;dropping-particle&quot;:&quot;&quot;,&quot;non-dropping-particle&quot;:&quot;&quot;},{&quot;family&quot;:&quot;Margolles&quot;,&quot;given&quot;:&quot;Abelardo&quot;,&quot;parse-names&quot;:false,&quot;dropping-particle&quot;:&quot;&quot;,&quot;non-dropping-particle&quot;:&quot;&quot;},{&quot;family&quot;:&quot;Sánchez&quot;,&quot;given&quot;:&quot;Borja&quot;,&quot;parse-names&quot;:false,&quot;dropping-particle&quot;:&quot;&quot;,&quot;non-dropping-particle&quot;:&quot;&quot;}],&quot;container-title&quot;:&quot;Scientific Reports&quot;,&quot;id&quot;:&quot;ce72c1e0-3143-3888-ab3c-d2fc2c7ee2c7&quot;,&quot;issue&quot;:&quot;1&quot;,&quot;issued&quot;:{&quot;date-parts&quot;:[[2015,12,19]]},&quot;page&quot;:&quot;16807&quot;,&quot;title&quot;:&quot;Application of density gradient for the isolation of the fecal microbial stool component and the potential use thereof&quot;,&quot;type&quot;:&quot;article-journal&quot;,&quot;volume&quot;:&quot;5&quot;,&quot;URL&quot;:&quot;http://www.nature.com/articles/srep16807&quot;,&quot;container-title-short&quot;:&quot;Sci Rep&quot;},&quot;isTemporary&quot;:false}]},{&quot;citationID&quot;:&quot;MENDELEY_CITATION_16229bcf-947b-480e-930e-85a664e3e6d0&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&quot;,&quot;citationItems&quot;:[{&quot;id&quot;:&quot;d6c727b1-e8fa-3af8-9114-e195e596da5e&quot;,&quot;itemData&quot;:{&quot;type&quot;:&quot;article-journal&quot;,&quot;id&quot;:&quot;d6c727b1-e8fa-3af8-9114-e195e596da5e&quot;,&quot;title&quot;:&quot;Host-Bacterial Mutualism in the Human Intestine&quot;,&quot;author&quot;:[{&quot;family&quot;:&quot;Bäckhed&quot;,&quot;given&quot;:&quot;Fredrik&quot;,&quot;parse-names&quot;:false,&quot;dropping-particle&quot;:&quot;&quot;,&quot;non-dropping-particle&quot;:&quot;&quot;},{&quot;family&quot;:&quot;Ley&quot;,&quot;given&quot;:&quot;Ruth E.&quot;,&quot;parse-names&quot;:false,&quot;dropping-particle&quot;:&quot;&quot;,&quot;non-dropping-particle&quot;:&quot;&quot;},{&quot;family&quot;:&quot;Sonnenburg&quot;,&quot;given&quot;:&quot;Justin L.&quot;,&quot;parse-names&quot;:false,&quot;dropping-particle&quot;:&quot;&quot;,&quot;non-dropping-particle&quot;:&quot;&quot;},{&quot;family&quot;:&quot;Peterson&quot;,&quot;given&quot;:&quot;Daniel A.&quot;,&quot;parse-names&quot;:false,&quot;dropping-particle&quot;:&quot;&quot;,&quot;non-dropping-particle&quot;:&quot;&quot;},{&quot;family&quot;:&quot;Gordon&quot;,&quot;given&quot;:&quot;Jeffrey I.&quot;,&quot;parse-names&quot;:false,&quot;dropping-particle&quot;:&quot;&quot;,&quot;non-dropping-particle&quot;:&quot;&quot;}],&quot;container-title&quot;:&quot;Science&quot;,&quot;container-title-short&quot;:&quot;Science (1979)&quot;,&quot;DOI&quot;:&quot;10.1126/science.1104816&quot;,&quot;ISSN&quot;:&quot;0036-8075&quot;,&quot;issued&quot;:{&quot;date-parts&quot;:[[2005,3,25]]},&quot;page&quot;:&quot;1915-1920&quot;,&quot;abstract&quot;:&quot;&lt;p&gt;The distal human intestine represents an anaerobic bioreactor programmed with an enormous population of bacteria, dominated by relatively few divisions that are highly diverse at the strain/subspecies level. This microbiota and its collective genomes (microbiome) provide us with genetic and metabolic attributes we have not been required to evolve on our own, including the ability to harvest otherwise inaccessible nutrients. New studies are revealing how the gut microbiota has coevolved with us and how it manipulates and complements our biology in ways that are mutually beneficial. We are also starting to understand how certain keystone members of the microbiota operate to maintain the stability and functional adaptability of this microbial organ.&lt;/p&gt;&quot;,&quot;issue&quot;:&quot;5717&quot;,&quot;volume&quot;:&quot;307&quot;},&quot;isTemporary&quot;:false}]},{&quot;citationID&quot;:&quot;MENDELEY_CITATION_d49f7ec3-e6bb-4666-a562-b9edc924a783&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&quot;,&quot;citationItems&quot;:[{&quot;id&quot;:&quot;4c01d460-10b3-371f-8c46-c98d4fa1dbb6&quot;,&quot;itemData&quot;:{&quot;type&quot;:&quot;article-journal&quot;,&quot;id&quot;:&quot;4c01d460-10b3-371f-8c46-c98d4fa1dbb6&quot;,&quot;title&quot;:&quot;Human faecal collection methods demonstrate a bias in microbiome composition by cell wall structure&quot;,&quot;author&quot;:[{&quot;family&quot;:&quot;Watson&quot;,&quot;given&quot;:&quot;Emma-Jane&quot;,&quot;parse-names&quot;:false,&quot;dropping-particle&quot;:&quot;&quot;,&quot;non-dropping-particle&quot;:&quot;&quot;},{&quot;family&quot;:&quot;Giles&quot;,&quot;given&quot;:&quot;Jennifer&quot;,&quot;parse-names&quot;:false,&quot;dropping-particle&quot;:&quot;&quot;,&quot;non-dropping-particle&quot;:&quot;&quot;},{&quot;family&quot;:&quot;Scherer&quot;,&quot;given&quot;:&quot;Benjamin L.&quot;,&quot;parse-names&quot;:false,&quot;dropping-particle&quot;:&quot;&quot;,&quot;non-dropping-particle&quot;:&quot;&quot;},{&quot;family&quot;:&quot;Blatchford&quot;,&quot;given&quot;:&quot;Paul&quot;,&quot;parse-names&quot;:false,&quot;dropping-particle&quot;:&quot;&quot;,&quot;non-dropping-particle&quot;:&quot;&quot;}],&quot;container-title&quot;:&quot;Scientific Reports&quot;,&quot;DOI&quot;:&quot;10.1038/s41598-019-53183-5&quot;,&quot;ISSN&quot;:&quot;2045-2322&quot;,&quot;issued&quot;:{&quot;date-parts&quot;:[[2019,12,14]]},&quot;page&quot;:&quot;16831&quot;,&quot;abstract&quot;:&quot;&lt;p&gt;Clinical trial faecal collections present challenges through geographical spread and inexperienced participants. Collection techniques have been developed and tested to overcome these challenges, but previous studies investigating these techniques have demonstrated a highly variable capacity for sample preservation. Furthermore, these studies typically only examine either preservation of genetic content or metabolites, not both. This study investigated the Stool Nucleic Acid Collection and Preservation Tube (Norgen BioTek Corp) for the preservation of both microbial DNA and microbial organic acid metabolites in human faecal samples when compared to frozen samples. Twenty six healthy adult participants were instructed to collect a bowel movement, subsample into collection tubes and immediately transfer the remaining bulk to −20 °C storage. Resulting organic acid concentrations remained comparable across methods when the preservation tubes were used correctly. The 16S rRNA gene sequencing data revealed twenty significantly different bacterial genera between the two collection methods. Ten Gram-negative genera were more abundant in the collection tubes, and ten Gram-positive genera were more abundant in the fresh frozen samples. This study has illustrated that faecal collection methods bias the microbial community profile according to Gram status and this should be considered when designing studies that collect and store human faecal samples.&lt;/p&gt;&quot;,&quot;issue&quot;:&quot;1&quot;,&quot;volume&quot;:&quot;9&quot;,&quot;container-title-short&quot;:&quot;Sci Rep&quot;},&quot;isTemporary&quot;:false}]},{&quot;citationID&quot;:&quot;MENDELEY_CITATION_a51b279b-ef03-4905-9044-e3b9a6fc0ebc&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&quot;,&quot;citationItems&quot;:[{&quot;id&quot;:&quot;121b00fb-758a-3634-b4fe-5f2c3f78ce8f&quot;,&quot;itemData&quot;:{&quot;type&quot;:&quot;article-journal&quot;,&quot;id&quot;:&quot;121b00fb-758a-3634-b4fe-5f2c3f78ce8f&quot;,&quot;title&quot;:&quot;High-throughput, single-microbe genomics with strain resolution, applied to a human gut microbiome&quot;,&quot;author&quot;:[{&quot;family&quot;:&quot;Zheng&quot;,&quot;given&quot;:&quot;Wenshan&quot;,&quot;parse-names&quot;:false,&quot;dropping-particle&quot;:&quot;&quot;,&quot;non-dropping-particle&quot;:&quot;&quot;},{&quot;family&quot;:&quot;Zhao&quot;,&quot;given&quot;:&quot;Shijie&quot;,&quot;parse-names&quot;:false,&quot;dropping-particle&quot;:&quot;&quot;,&quot;non-dropping-particle&quot;:&quot;&quot;},{&quot;family&quot;:&quot;Yin&quot;,&quot;given&quot;:&quot;Yehang&quot;,&quot;parse-names&quot;:false,&quot;dropping-particle&quot;:&quot;&quot;,&quot;non-dropping-particle&quot;:&quot;&quot;},{&quot;family&quot;:&quot;Zhang&quot;,&quot;given&quot;:&quot;Huidan&quot;,&quot;parse-names&quot;:false,&quot;dropping-particle&quot;:&quot;&quot;,&quot;non-dropping-particle&quot;:&quot;&quot;},{&quot;family&quot;:&quot;Needham&quot;,&quot;given&quot;:&quot;David M.&quot;,&quot;parse-names&quot;:false,&quot;dropping-particle&quot;:&quot;&quot;,&quot;non-dropping-particle&quot;:&quot;&quot;},{&quot;family&quot;:&quot;Evans&quot;,&quot;given&quot;:&quot;Ethan D.&quot;,&quot;parse-names&quot;:false,&quot;dropping-particle&quot;:&quot;&quot;,&quot;non-dropping-particle&quot;:&quot;&quot;},{&quot;family&quot;:&quot;Dai&quot;,&quot;given&quot;:&quot;Chengzhen L.&quot;,&quot;parse-names&quot;:false,&quot;dropping-particle&quot;:&quot;&quot;,&quot;non-dropping-particle&quot;:&quot;&quot;},{&quot;family&quot;:&quot;Lu&quot;,&quot;given&quot;:&quot;Peter J.&quot;,&quot;parse-names&quot;:false,&quot;dropping-particle&quot;:&quot;&quot;,&quot;non-dropping-particle&quot;:&quot;&quot;},{&quot;family&quot;:&quot;Alm&quot;,&quot;given&quot;:&quot;Eric J.&quot;,&quot;parse-names&quot;:false,&quot;dropping-particle&quot;:&quot;&quot;,&quot;non-dropping-particle&quot;:&quot;&quot;},{&quot;family&quot;:&quot;Weitz&quot;,&quot;given&quot;:&quot;David A.&quot;,&quot;parse-names&quot;:false,&quot;dropping-particle&quot;:&quot;&quot;,&quot;non-dropping-particle&quot;:&quot;&quot;}],&quot;container-title&quot;:&quot;Science&quot;,&quot;container-title-short&quot;:&quot;Science (1979)&quot;,&quot;DOI&quot;:&quot;10.1126/science.abm1483&quot;,&quot;ISSN&quot;:&quot;0036-8075&quot;,&quot;issued&quot;:{&quot;date-parts&quot;:[[2022,6,3]]},&quot;abstract&quot;:&quot;&lt;p&gt; Characterizing complex microbial communities with single-cell resolution has been a long-standing goal of microbiology. We present Microbe-seq, a high-throughput method that yields the genomes of individual microbes from complex microbial communities. We encapsulate individual microbes in droplets with microfluidics and liberate their DNA, which we then amplify, tag with droplet-specific barcodes, and sequence. We explore the human gut microbiome, sequencing more than 20,000 microbial single-amplified genomes (SAGs) from a single human donor and coassembling genomes of almost 100 bacterial species, including several with multiple subspecies strains. We use these genomes to probe microbial interactions, reconstructing the horizontal gene transfer (HGT) network and observing HGT between 92 species pairs; we also identify a significant in vivo host-phage association between crAssphage and one strain of &lt;italic&gt;Bacteroides vulgatus&lt;/italic&gt; . Microbe-seq contributes high-throughput culture-free capabilities to investigate genomic blueprints of complex microbial communities with single-microbe resolution. &lt;/p&gt;&quot;,&quot;issue&quot;:&quot;6597&quot;,&quot;volume&quot;:&quot;376&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59947A-1547-4B4E-B192-41786DFB86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34</Pages>
  <Words>4958</Words>
  <Characters>28266</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Xiangpeng Li</dc:creator>
  <cp:keywords/>
  <dc:description/>
  <cp:lastModifiedBy>Xiangpeng Li</cp:lastModifiedBy>
  <cp:revision>25</cp:revision>
  <dcterms:created xsi:type="dcterms:W3CDTF">2023-07-31T16:33:00Z</dcterms:created>
  <dcterms:modified xsi:type="dcterms:W3CDTF">2023-08-11T00:44:00Z</dcterms:modified>
</cp:coreProperties>
</file>