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19F4" w14:textId="77777777" w:rsidR="00D75F0E" w:rsidRPr="003E2438" w:rsidRDefault="00D75F0E" w:rsidP="00D75F0E">
      <w:pPr>
        <w:spacing w:line="480" w:lineRule="auto"/>
        <w:rPr>
          <w:rFonts w:ascii="Arial" w:eastAsia="Quattrocento Sans" w:hAnsi="Arial" w:cs="Arial"/>
          <w:color w:val="212121"/>
        </w:rPr>
      </w:pPr>
      <w:r>
        <w:rPr>
          <w:rFonts w:ascii="Arial" w:eastAsia="Arial" w:hAnsi="Arial" w:cs="Arial"/>
        </w:rPr>
        <w:t>Appendix 1. Trial Registration Data Set</w:t>
      </w:r>
    </w:p>
    <w:tbl>
      <w:tblPr>
        <w:tblpPr w:leftFromText="180" w:rightFromText="180" w:vertAnchor="text" w:horzAnchor="margin" w:tblpY="-59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3"/>
        <w:gridCol w:w="7022"/>
      </w:tblGrid>
      <w:tr w:rsidR="00D75F0E" w14:paraId="5FC47372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</w:tcPr>
          <w:p w14:paraId="0AE17F7C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</w:rPr>
            </w:pPr>
            <w:r w:rsidRPr="009147AB">
              <w:rPr>
                <w:rFonts w:ascii="Arial" w:hAnsi="Arial" w:cs="Arial"/>
                <w:b/>
                <w:bCs/>
                <w:color w:val="333333"/>
              </w:rPr>
              <w:t>Data type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</w:tcPr>
          <w:p w14:paraId="07E4635C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b/>
                <w:bCs/>
                <w:color w:val="333333"/>
              </w:rPr>
            </w:pPr>
            <w:r w:rsidRPr="009147AB">
              <w:rPr>
                <w:rFonts w:ascii="Arial" w:hAnsi="Arial" w:cs="Arial"/>
                <w:b/>
                <w:bCs/>
                <w:color w:val="333333"/>
              </w:rPr>
              <w:t>Information</w:t>
            </w:r>
          </w:p>
        </w:tc>
      </w:tr>
      <w:tr w:rsidR="00D75F0E" w14:paraId="6A574DE0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E8DD101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P</w:t>
            </w:r>
            <w:r w:rsidRPr="009147AB">
              <w:rPr>
                <w:rFonts w:ascii="Arial" w:hAnsi="Arial" w:cs="Arial"/>
                <w:color w:val="333333"/>
              </w:rPr>
              <w:t>rimary registry and trial identifying number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197DF1D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ClinicalTrials.gov</w:t>
            </w:r>
            <w:r w:rsidRPr="009147AB">
              <w:rPr>
                <w:rFonts w:ascii="Arial" w:hAnsi="Arial" w:cs="Arial"/>
                <w:color w:val="333333"/>
              </w:rPr>
              <w:br/>
            </w:r>
            <w:r w:rsidRPr="00532B27">
              <w:rPr>
                <w:rFonts w:ascii="Arial" w:hAnsi="Arial" w:cs="Arial"/>
                <w:color w:val="333333"/>
              </w:rPr>
              <w:t>NCT04324944</w:t>
            </w:r>
          </w:p>
        </w:tc>
      </w:tr>
      <w:tr w:rsidR="00D75F0E" w14:paraId="1CBB8C90" w14:textId="77777777" w:rsidTr="00D75F0E">
        <w:trPr>
          <w:trHeight w:val="20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536B69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Date of registration in primary registry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54C573D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March 27, 2020</w:t>
            </w:r>
          </w:p>
        </w:tc>
      </w:tr>
      <w:tr w:rsidR="00D75F0E" w14:paraId="6CE336F0" w14:textId="77777777" w:rsidTr="00D75F0E">
        <w:trPr>
          <w:trHeight w:val="20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20C3C23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Secondary identifying numbers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A6C0407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532B27">
              <w:rPr>
                <w:rFonts w:ascii="Arial" w:hAnsi="Arial" w:cs="Arial"/>
                <w:color w:val="333333"/>
              </w:rPr>
              <w:t>D3079-W</w:t>
            </w:r>
          </w:p>
        </w:tc>
      </w:tr>
      <w:tr w:rsidR="00D75F0E" w14:paraId="14033F7B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3BF9071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Source(s) of monetary or material support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715379C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16932">
              <w:rPr>
                <w:rFonts w:ascii="Arial" w:eastAsia="Arial" w:hAnsi="Arial" w:cs="Arial"/>
              </w:rPr>
              <w:t>VA Rehabilitation Research and Development Service</w:t>
            </w:r>
          </w:p>
        </w:tc>
      </w:tr>
      <w:tr w:rsidR="00D75F0E" w14:paraId="31AA4A21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BA7030F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Primary sponsor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12D4B30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16932">
              <w:rPr>
                <w:rFonts w:ascii="Arial" w:eastAsia="Arial" w:hAnsi="Arial" w:cs="Arial"/>
              </w:rPr>
              <w:t>VA Rehabilitation Research and Development Service</w:t>
            </w:r>
          </w:p>
        </w:tc>
      </w:tr>
      <w:tr w:rsidR="00D75F0E" w14:paraId="5E7486A8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CEA97B9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>Contact for public queries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ECB75D6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>Emily Treichler, PhD (Emily.Treichler@va.gov)</w:t>
            </w:r>
          </w:p>
        </w:tc>
      </w:tr>
      <w:tr w:rsidR="00D75F0E" w14:paraId="081A32F8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75EB4DF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Contact for scientific queries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74DA0AF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BB7B66">
              <w:rPr>
                <w:rFonts w:ascii="Arial" w:hAnsi="Arial" w:cs="Arial"/>
              </w:rPr>
              <w:t>Emily Treichler, PhD (Emily.Treichler@va.gov)</w:t>
            </w:r>
          </w:p>
        </w:tc>
      </w:tr>
      <w:tr w:rsidR="00D75F0E" w14:paraId="3B6F2B88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021FBF4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Public title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2CBB1C1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147AB">
              <w:rPr>
                <w:rFonts w:ascii="Arial" w:hAnsi="Arial" w:cs="Arial"/>
              </w:rPr>
              <w:t xml:space="preserve">Adapting and Examining Collaborative Decision Skills Training Among Veterans </w:t>
            </w:r>
            <w:proofErr w:type="gramStart"/>
            <w:r w:rsidRPr="009147AB">
              <w:rPr>
                <w:rFonts w:ascii="Arial" w:hAnsi="Arial" w:cs="Arial"/>
              </w:rPr>
              <w:t>With</w:t>
            </w:r>
            <w:proofErr w:type="gramEnd"/>
            <w:r w:rsidRPr="009147AB">
              <w:rPr>
                <w:rFonts w:ascii="Arial" w:hAnsi="Arial" w:cs="Arial"/>
              </w:rPr>
              <w:t xml:space="preserve"> Serious Mental Illness (CDST)</w:t>
            </w:r>
          </w:p>
        </w:tc>
      </w:tr>
      <w:tr w:rsidR="00D75F0E" w14:paraId="0F09FCE0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E5C1E5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Scientific title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34C3E97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147AB">
              <w:rPr>
                <w:rStyle w:val="Emphasis"/>
                <w:rFonts w:ascii="Arial" w:hAnsi="Arial" w:cs="Arial"/>
                <w:bdr w:val="none" w:sz="0" w:space="0" w:color="auto" w:frame="1"/>
              </w:rPr>
              <w:t>Improving Collaborative Decision Making in Veterans</w:t>
            </w:r>
            <w:r>
              <w:rPr>
                <w:rStyle w:val="Emphasis"/>
                <w:rFonts w:ascii="Arial" w:hAnsi="Arial" w:cs="Arial"/>
                <w:bdr w:val="none" w:sz="0" w:space="0" w:color="auto" w:frame="1"/>
              </w:rPr>
              <w:t xml:space="preserve"> with</w:t>
            </w:r>
            <w:r w:rsidRPr="009147AB">
              <w:rPr>
                <w:rStyle w:val="Emphasis"/>
                <w:rFonts w:ascii="Arial" w:hAnsi="Arial" w:cs="Arial"/>
                <w:bdr w:val="none" w:sz="0" w:space="0" w:color="auto" w:frame="1"/>
              </w:rPr>
              <w:t xml:space="preserve"> Serious Mental Illness</w:t>
            </w:r>
          </w:p>
        </w:tc>
      </w:tr>
      <w:tr w:rsidR="00D75F0E" w14:paraId="346C54BD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36E4EF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Countries of recruitment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F96A36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147AB">
              <w:rPr>
                <w:rFonts w:ascii="Arial" w:hAnsi="Arial" w:cs="Arial"/>
              </w:rPr>
              <w:t>USA</w:t>
            </w:r>
          </w:p>
        </w:tc>
      </w:tr>
      <w:tr w:rsidR="00D75F0E" w14:paraId="12D9B6EF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AFB9633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Health condition(s) or problem(s) studied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0BDFD90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 xml:space="preserve">Schizophrenia; Schizoaffective Disorder; Delusional </w:t>
            </w:r>
            <w:proofErr w:type="gramStart"/>
            <w:r w:rsidRPr="009147AB">
              <w:rPr>
                <w:rFonts w:ascii="Arial" w:hAnsi="Arial" w:cs="Arial"/>
              </w:rPr>
              <w:t>Disorder;</w:t>
            </w:r>
            <w:proofErr w:type="gramEnd"/>
          </w:p>
          <w:p w14:paraId="73B571C0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 xml:space="preserve">Major </w:t>
            </w:r>
            <w:r>
              <w:rPr>
                <w:rFonts w:ascii="Arial" w:hAnsi="Arial" w:cs="Arial"/>
              </w:rPr>
              <w:t>Affective</w:t>
            </w:r>
            <w:r w:rsidRPr="009147AB">
              <w:rPr>
                <w:rFonts w:ascii="Arial" w:hAnsi="Arial" w:cs="Arial"/>
              </w:rPr>
              <w:t xml:space="preserve"> Disorder with Psychotic Features</w:t>
            </w:r>
          </w:p>
        </w:tc>
      </w:tr>
      <w:tr w:rsidR="00D75F0E" w14:paraId="4D22386C" w14:textId="77777777" w:rsidTr="00D75F0E">
        <w:trPr>
          <w:trHeight w:val="18"/>
        </w:trPr>
        <w:tc>
          <w:tcPr>
            <w:tcW w:w="2923" w:type="dxa"/>
            <w:vMerge w:val="restart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54B9CC1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Intervention(s)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0C97F38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  <w:shd w:val="clear" w:color="auto" w:fill="FFFFFF"/>
              </w:rPr>
              <w:t>Experimental: Collaborative Decision Skills Training</w:t>
            </w:r>
          </w:p>
        </w:tc>
      </w:tr>
      <w:tr w:rsidR="00D75F0E" w14:paraId="0110376E" w14:textId="77777777" w:rsidTr="00D75F0E">
        <w:trPr>
          <w:trHeight w:val="18"/>
        </w:trPr>
        <w:tc>
          <w:tcPr>
            <w:tcW w:w="2923" w:type="dxa"/>
            <w:vMerge/>
            <w:shd w:val="clear" w:color="auto" w:fill="auto"/>
            <w:vAlign w:val="bottom"/>
            <w:hideMark/>
          </w:tcPr>
          <w:p w14:paraId="34DB601A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F0294B8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>Control: Leveling Up</w:t>
            </w:r>
          </w:p>
        </w:tc>
      </w:tr>
      <w:tr w:rsidR="00D75F0E" w14:paraId="7E9824BA" w14:textId="77777777" w:rsidTr="00D75F0E">
        <w:trPr>
          <w:trHeight w:val="18"/>
        </w:trPr>
        <w:tc>
          <w:tcPr>
            <w:tcW w:w="2923" w:type="dxa"/>
            <w:vMerge w:val="restart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2B2F9B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Key inclusion and exclusion criteria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1CE3370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Inclusion: currently receives services at local PRRC; has SMI diagnosis per EMR; agree to have subset of appointments audio-recorded</w:t>
            </w:r>
          </w:p>
        </w:tc>
      </w:tr>
      <w:tr w:rsidR="00D75F0E" w14:paraId="6ACE3600" w14:textId="77777777" w:rsidTr="00D75F0E">
        <w:trPr>
          <w:trHeight w:val="18"/>
        </w:trPr>
        <w:tc>
          <w:tcPr>
            <w:tcW w:w="2923" w:type="dxa"/>
            <w:vMerge/>
            <w:shd w:val="clear" w:color="auto" w:fill="auto"/>
            <w:vAlign w:val="bottom"/>
            <w:hideMark/>
          </w:tcPr>
          <w:p w14:paraId="2DC5F9FE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F145A05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Exclusion: have primary substance use/organic neurological disorder; are determined by PRRC staff/study staff to be at significant risk of symptom exacerbation or risk of violence too high to manage in study setting</w:t>
            </w:r>
          </w:p>
        </w:tc>
      </w:tr>
      <w:tr w:rsidR="00D75F0E" w14:paraId="19A44B28" w14:textId="77777777" w:rsidTr="00D75F0E">
        <w:trPr>
          <w:trHeight w:val="18"/>
        </w:trPr>
        <w:tc>
          <w:tcPr>
            <w:tcW w:w="2923" w:type="dxa"/>
            <w:vMerge w:val="restart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3FA8315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Study type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C837174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>Interventional</w:t>
            </w:r>
          </w:p>
        </w:tc>
      </w:tr>
      <w:tr w:rsidR="00D75F0E" w14:paraId="79ECD661" w14:textId="77777777" w:rsidTr="00D75F0E">
        <w:trPr>
          <w:trHeight w:val="18"/>
        </w:trPr>
        <w:tc>
          <w:tcPr>
            <w:tcW w:w="2923" w:type="dxa"/>
            <w:vMerge/>
            <w:shd w:val="clear" w:color="auto" w:fill="auto"/>
            <w:vAlign w:val="bottom"/>
            <w:hideMark/>
          </w:tcPr>
          <w:p w14:paraId="4EE3F31B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9F227C8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>Allocation: randomized intervention model. Parallel assignment masking: single (outcomes assessor)</w:t>
            </w:r>
          </w:p>
        </w:tc>
      </w:tr>
      <w:tr w:rsidR="00D75F0E" w14:paraId="07EADD3E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E94652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Date of first enrol</w:t>
            </w:r>
            <w:r>
              <w:rPr>
                <w:rFonts w:ascii="Arial" w:hAnsi="Arial" w:cs="Arial"/>
                <w:color w:val="333333"/>
              </w:rPr>
              <w:t>l</w:t>
            </w:r>
            <w:r w:rsidRPr="009147AB">
              <w:rPr>
                <w:rFonts w:ascii="Arial" w:hAnsi="Arial" w:cs="Arial"/>
                <w:color w:val="333333"/>
              </w:rPr>
              <w:t>ment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93B6DAA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9147AB">
              <w:rPr>
                <w:rFonts w:ascii="Arial" w:hAnsi="Arial" w:cs="Arial"/>
              </w:rPr>
              <w:t>August 2022</w:t>
            </w:r>
          </w:p>
        </w:tc>
      </w:tr>
      <w:tr w:rsidR="00D75F0E" w14:paraId="109A2906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83635C4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Target sample size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B97A6B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>72</w:t>
            </w:r>
          </w:p>
        </w:tc>
      </w:tr>
      <w:tr w:rsidR="00D75F0E" w14:paraId="19DF9387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5248FF8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Recruitment status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B3C6D4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>Recruiting</w:t>
            </w:r>
          </w:p>
        </w:tc>
      </w:tr>
      <w:tr w:rsidR="00D75F0E" w14:paraId="7F9EF5EC" w14:textId="77777777" w:rsidTr="00D75F0E">
        <w:trPr>
          <w:trHeight w:val="18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12B53B9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Primary outcome(s)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37A417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 w:rsidRPr="009147AB">
              <w:rPr>
                <w:rFonts w:ascii="Arial" w:hAnsi="Arial" w:cs="Arial"/>
              </w:rPr>
              <w:t>Shared Decision-Making Coding System</w:t>
            </w:r>
          </w:p>
        </w:tc>
      </w:tr>
      <w:tr w:rsidR="00D75F0E" w14:paraId="51178761" w14:textId="77777777" w:rsidTr="00D75F0E">
        <w:trPr>
          <w:trHeight w:val="271"/>
        </w:trPr>
        <w:tc>
          <w:tcPr>
            <w:tcW w:w="2923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04D4A56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9147AB">
              <w:rPr>
                <w:rFonts w:ascii="Arial" w:hAnsi="Arial" w:cs="Arial"/>
                <w:color w:val="333333"/>
              </w:rPr>
              <w:t>Key secondary outcomes</w:t>
            </w:r>
          </w:p>
        </w:tc>
        <w:tc>
          <w:tcPr>
            <w:tcW w:w="7022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029726E" w14:textId="77777777" w:rsidR="00D75F0E" w:rsidRPr="009147AB" w:rsidRDefault="00D75F0E" w:rsidP="00FC0E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147AB">
              <w:rPr>
                <w:rFonts w:ascii="Arial" w:hAnsi="Arial" w:cs="Arial"/>
              </w:rPr>
              <w:t>ersonal recovery, empowerment, and treatment engagement</w:t>
            </w:r>
          </w:p>
        </w:tc>
      </w:tr>
    </w:tbl>
    <w:p w14:paraId="52735152" w14:textId="77777777" w:rsidR="00FB0CF1" w:rsidRDefault="00FB0CF1"/>
    <w:sectPr w:rsidR="00FB0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0E"/>
    <w:rsid w:val="003B1A11"/>
    <w:rsid w:val="007373B0"/>
    <w:rsid w:val="00D75F0E"/>
    <w:rsid w:val="00FB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2B65"/>
  <w15:chartTrackingRefBased/>
  <w15:docId w15:val="{D1285CCD-F601-4530-A2E4-D9999575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F0E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75F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McBride, Lauren E.</dc:creator>
  <cp:keywords/>
  <dc:description/>
  <cp:lastModifiedBy>McBride, Lauren E.</cp:lastModifiedBy>
  <cp:revision>1</cp:revision>
  <dcterms:created xsi:type="dcterms:W3CDTF">2023-08-10T15:47:00Z</dcterms:created>
  <dcterms:modified xsi:type="dcterms:W3CDTF">2023-08-10T15:48:00Z</dcterms:modified>
</cp:coreProperties>
</file>