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2C11C" w14:textId="77777777" w:rsidR="000A62B8" w:rsidRDefault="000A62B8" w:rsidP="000A62B8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6346A">
        <w:rPr>
          <w:rFonts w:ascii="Times New Roman" w:hAnsi="Times New Roman" w:cs="Times New Roman"/>
          <w:b/>
          <w:bCs/>
          <w:sz w:val="28"/>
          <w:szCs w:val="28"/>
        </w:rPr>
        <w:t>Assessing Emerging and Priority Micropollutants in Sewage Sludge: Environmental Insights and Analytical Approaches</w:t>
      </w:r>
    </w:p>
    <w:p w14:paraId="6ABBF734" w14:textId="6D433A22" w:rsidR="00DA630B" w:rsidRPr="00CC3E83" w:rsidRDefault="00DA630B" w:rsidP="00DA630B">
      <w:pPr>
        <w:spacing w:line="480" w:lineRule="auto"/>
        <w:rPr>
          <w:rFonts w:ascii="Times New Roman" w:eastAsiaTheme="minorEastAsia" w:hAnsi="Times New Roman" w:cs="Times New Roman"/>
          <w:lang w:val="pt-PT"/>
        </w:rPr>
      </w:pPr>
      <w:r w:rsidRPr="00CC3E83">
        <w:rPr>
          <w:rFonts w:ascii="Times New Roman" w:eastAsiaTheme="minorEastAsia" w:hAnsi="Times New Roman" w:cs="Times New Roman"/>
          <w:lang w:val="pt-PT"/>
        </w:rPr>
        <w:t>Diana Rede</w:t>
      </w:r>
      <w:r w:rsidRPr="00CC3E83">
        <w:rPr>
          <w:rFonts w:ascii="Times New Roman" w:eastAsiaTheme="minorEastAsia" w:hAnsi="Times New Roman" w:cs="Times New Roman"/>
          <w:vertAlign w:val="superscript"/>
          <w:lang w:val="pt-PT"/>
        </w:rPr>
        <w:t>1,2</w:t>
      </w:r>
      <w:r w:rsidRPr="00CC3E83">
        <w:rPr>
          <w:rFonts w:ascii="Times New Roman" w:eastAsiaTheme="minorEastAsia" w:hAnsi="Times New Roman" w:cs="Times New Roman"/>
          <w:lang w:val="pt-PT"/>
        </w:rPr>
        <w:t>, Ivan Teixeira</w:t>
      </w:r>
      <w:r w:rsidRPr="00CC3E83">
        <w:rPr>
          <w:rFonts w:ascii="Times New Roman" w:eastAsiaTheme="minorEastAsia" w:hAnsi="Times New Roman" w:cs="Times New Roman"/>
          <w:vertAlign w:val="superscript"/>
          <w:lang w:val="pt-PT"/>
        </w:rPr>
        <w:t>1</w:t>
      </w:r>
      <w:r w:rsidRPr="00CC3E83">
        <w:rPr>
          <w:rFonts w:ascii="Times New Roman" w:eastAsiaTheme="minorEastAsia" w:hAnsi="Times New Roman" w:cs="Times New Roman"/>
          <w:lang w:val="pt-PT"/>
        </w:rPr>
        <w:t>, Cristina Delerue-Matos</w:t>
      </w:r>
      <w:r w:rsidRPr="00CC3E83">
        <w:rPr>
          <w:rFonts w:ascii="Times New Roman" w:eastAsiaTheme="minorEastAsia" w:hAnsi="Times New Roman" w:cs="Times New Roman"/>
          <w:vertAlign w:val="superscript"/>
          <w:lang w:val="pt-PT"/>
        </w:rPr>
        <w:t>1</w:t>
      </w:r>
      <w:r w:rsidRPr="00CC3E83">
        <w:rPr>
          <w:rFonts w:ascii="Times New Roman" w:eastAsiaTheme="minorEastAsia" w:hAnsi="Times New Roman" w:cs="Times New Roman"/>
          <w:lang w:val="pt-PT"/>
        </w:rPr>
        <w:t>, and Virgínia Cruz Fernandes</w:t>
      </w:r>
      <w:proofErr w:type="gramStart"/>
      <w:r w:rsidRPr="00CC3E83">
        <w:rPr>
          <w:rFonts w:ascii="Times New Roman" w:eastAsiaTheme="minorEastAsia" w:hAnsi="Times New Roman" w:cs="Times New Roman"/>
          <w:vertAlign w:val="superscript"/>
          <w:lang w:val="pt-PT"/>
        </w:rPr>
        <w:t>1</w:t>
      </w:r>
      <w:r w:rsidR="00B42AAB" w:rsidRPr="00CC3E83">
        <w:rPr>
          <w:rFonts w:ascii="Times New Roman" w:eastAsiaTheme="minorEastAsia" w:hAnsi="Times New Roman" w:cs="Times New Roman"/>
          <w:vertAlign w:val="superscript"/>
          <w:lang w:val="pt-PT"/>
        </w:rPr>
        <w:t>,</w:t>
      </w:r>
      <w:r w:rsidRPr="00CC3E83">
        <w:rPr>
          <w:rFonts w:ascii="Times New Roman" w:eastAsiaTheme="minorEastAsia" w:hAnsi="Times New Roman" w:cs="Times New Roman"/>
          <w:vertAlign w:val="superscript"/>
          <w:lang w:val="pt-PT"/>
        </w:rPr>
        <w:t>*</w:t>
      </w:r>
      <w:proofErr w:type="gramEnd"/>
    </w:p>
    <w:p w14:paraId="4807748F" w14:textId="7D537797" w:rsidR="00DA630B" w:rsidRPr="00087DAC" w:rsidRDefault="00DA630B" w:rsidP="00DA630B">
      <w:pPr>
        <w:spacing w:line="480" w:lineRule="auto"/>
        <w:rPr>
          <w:rFonts w:ascii="Times New Roman" w:hAnsi="Times New Roman" w:cs="Times New Roman"/>
          <w:iCs/>
          <w:lang w:val="pt-PT"/>
        </w:rPr>
      </w:pPr>
      <w:r w:rsidRPr="00087DAC">
        <w:rPr>
          <w:rFonts w:ascii="Times New Roman" w:hAnsi="Times New Roman" w:cs="Times New Roman"/>
          <w:iCs/>
          <w:vertAlign w:val="superscript"/>
          <w:lang w:val="pt-PT"/>
        </w:rPr>
        <w:t>1</w:t>
      </w:r>
      <w:r w:rsidRPr="00087DAC">
        <w:rPr>
          <w:rFonts w:ascii="Times New Roman" w:hAnsi="Times New Roman" w:cs="Times New Roman"/>
          <w:iCs/>
          <w:lang w:val="pt-PT"/>
        </w:rPr>
        <w:t>REQUIMTE/LAQV, Instituto Superior de Engenharia do Porto,</w:t>
      </w:r>
      <w:r w:rsidR="00CC3E83">
        <w:rPr>
          <w:rFonts w:ascii="Times New Roman" w:hAnsi="Times New Roman" w:cs="Times New Roman"/>
          <w:iCs/>
          <w:lang w:val="pt-PT"/>
        </w:rPr>
        <w:t xml:space="preserve"> Instituto</w:t>
      </w:r>
      <w:r w:rsidRPr="00087DAC">
        <w:rPr>
          <w:rFonts w:ascii="Times New Roman" w:hAnsi="Times New Roman" w:cs="Times New Roman"/>
          <w:iCs/>
          <w:lang w:val="pt-PT"/>
        </w:rPr>
        <w:t xml:space="preserve"> Politécnico do Porto</w:t>
      </w:r>
      <w:r w:rsidRPr="00CC3E83">
        <w:rPr>
          <w:rStyle w:val="ItlicoChar"/>
          <w:rFonts w:ascii="Times New Roman" w:hAnsi="Times New Roman" w:cs="Times New Roman"/>
          <w:i w:val="0"/>
        </w:rPr>
        <w:t>, Rua Dr. António Bernardino de Almeida, 431, 4249-015 Porto</w:t>
      </w:r>
      <w:r>
        <w:rPr>
          <w:rStyle w:val="ItlicoChar"/>
          <w:rFonts w:ascii="Times New Roman" w:hAnsi="Times New Roman" w:cs="Times New Roman"/>
          <w:iCs/>
        </w:rPr>
        <w:t>,</w:t>
      </w:r>
      <w:r w:rsidRPr="00087DAC">
        <w:rPr>
          <w:rFonts w:ascii="Times New Roman" w:hAnsi="Times New Roman" w:cs="Times New Roman"/>
          <w:iCs/>
          <w:lang w:val="pt-PT"/>
        </w:rPr>
        <w:t xml:space="preserve"> Portugal</w:t>
      </w:r>
    </w:p>
    <w:p w14:paraId="610F76A7" w14:textId="57DD7BDE" w:rsidR="00DA630B" w:rsidRPr="00087DAC" w:rsidRDefault="00DA630B" w:rsidP="00DA630B">
      <w:pPr>
        <w:spacing w:line="480" w:lineRule="auto"/>
        <w:rPr>
          <w:rFonts w:ascii="Times New Roman" w:hAnsi="Times New Roman" w:cs="Times New Roman"/>
          <w:iCs/>
          <w:lang w:val="pt-PT"/>
        </w:rPr>
      </w:pPr>
      <w:r w:rsidRPr="00087DAC">
        <w:rPr>
          <w:rFonts w:ascii="Times New Roman" w:hAnsi="Times New Roman" w:cs="Times New Roman"/>
          <w:iCs/>
          <w:vertAlign w:val="superscript"/>
          <w:lang w:val="pt-PT"/>
        </w:rPr>
        <w:t>2</w:t>
      </w:r>
      <w:r w:rsidRPr="00087DAC">
        <w:rPr>
          <w:rFonts w:ascii="Times New Roman" w:hAnsi="Times New Roman" w:cs="Times New Roman"/>
          <w:iCs/>
          <w:lang w:val="pt-PT"/>
        </w:rPr>
        <w:t xml:space="preserve">Departamento de Química, Faculdade de Ciências, Universidade do Porto, </w:t>
      </w:r>
      <w:r>
        <w:rPr>
          <w:rFonts w:ascii="Times New Roman" w:hAnsi="Times New Roman" w:cs="Times New Roman"/>
          <w:iCs/>
          <w:lang w:val="pt-PT"/>
        </w:rPr>
        <w:t>R</w:t>
      </w:r>
      <w:r w:rsidRPr="00087DAC">
        <w:rPr>
          <w:rFonts w:ascii="Times New Roman" w:hAnsi="Times New Roman" w:cs="Times New Roman"/>
          <w:iCs/>
          <w:lang w:val="pt-PT"/>
        </w:rPr>
        <w:t>ua do Campo Alegre s/n, 4169– 007 Porto, Portugal.</w:t>
      </w:r>
    </w:p>
    <w:p w14:paraId="2947C34E" w14:textId="44915028" w:rsidR="00DA630B" w:rsidRDefault="00DA630B" w:rsidP="00DA630B">
      <w:pPr>
        <w:spacing w:line="480" w:lineRule="auto"/>
        <w:rPr>
          <w:rFonts w:ascii="Times New Roman" w:eastAsia="Times New Roman" w:hAnsi="Times New Roman" w:cs="Times New Roman"/>
        </w:rPr>
      </w:pPr>
      <w:r w:rsidRPr="00DA630B">
        <w:rPr>
          <w:rStyle w:val="ItlicoChar"/>
          <w:rFonts w:ascii="Times New Roman" w:hAnsi="Times New Roman" w:cs="Times New Roman"/>
          <w:i w:val="0"/>
          <w:iCs/>
          <w:lang w:val="en-GB"/>
        </w:rPr>
        <w:t>*</w:t>
      </w:r>
      <w:r w:rsidRPr="00E86492">
        <w:rPr>
          <w:rFonts w:ascii="Times New Roman" w:eastAsia="Times New Roman" w:hAnsi="Times New Roman" w:cs="Times New Roman"/>
        </w:rPr>
        <w:t xml:space="preserve">Corresponding author: </w:t>
      </w:r>
      <w:hyperlink r:id="rId8" w:history="1">
        <w:r w:rsidR="002412A7" w:rsidRPr="00AD0193">
          <w:rPr>
            <w:rStyle w:val="Hiperligao"/>
            <w:rFonts w:ascii="Times New Roman" w:eastAsia="Times New Roman" w:hAnsi="Times New Roman" w:cs="Times New Roman"/>
          </w:rPr>
          <w:t>vir@isep.ipp.pt</w:t>
        </w:r>
      </w:hyperlink>
    </w:p>
    <w:p w14:paraId="66B276C3" w14:textId="471A21A3" w:rsidR="00080944" w:rsidRPr="00080944" w:rsidRDefault="007C31AF" w:rsidP="0008094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S.1 </w:t>
      </w:r>
      <w:r w:rsidR="00080944" w:rsidRPr="00080944">
        <w:rPr>
          <w:rFonts w:ascii="Times New Roman" w:hAnsi="Times New Roman" w:cs="Times New Roman"/>
          <w:b/>
          <w:bCs/>
        </w:rPr>
        <w:t xml:space="preserve">Materials and </w:t>
      </w:r>
      <w:r w:rsidR="004465FF">
        <w:rPr>
          <w:rFonts w:ascii="Times New Roman" w:hAnsi="Times New Roman" w:cs="Times New Roman"/>
          <w:b/>
          <w:bCs/>
        </w:rPr>
        <w:t>M</w:t>
      </w:r>
      <w:r w:rsidR="00080944" w:rsidRPr="00080944">
        <w:rPr>
          <w:rFonts w:ascii="Times New Roman" w:hAnsi="Times New Roman" w:cs="Times New Roman"/>
          <w:b/>
          <w:bCs/>
        </w:rPr>
        <w:t>ethods</w:t>
      </w:r>
    </w:p>
    <w:p w14:paraId="577F5A33" w14:textId="6D153DBB" w:rsidR="00080944" w:rsidRPr="00080944" w:rsidRDefault="00080944" w:rsidP="00080944">
      <w:pPr>
        <w:rPr>
          <w:rFonts w:ascii="Times New Roman" w:hAnsi="Times New Roman" w:cs="Times New Roman"/>
          <w:b/>
          <w:bCs/>
        </w:rPr>
      </w:pPr>
      <w:bookmarkStart w:id="0" w:name="_Hlk134009434"/>
      <w:r>
        <w:rPr>
          <w:rFonts w:ascii="Times New Roman" w:hAnsi="Times New Roman" w:cs="Times New Roman"/>
          <w:b/>
          <w:bCs/>
        </w:rPr>
        <w:t xml:space="preserve">S.1.1 </w:t>
      </w:r>
      <w:r w:rsidRPr="005F5D0B">
        <w:rPr>
          <w:rFonts w:ascii="Times New Roman" w:hAnsi="Times New Roman" w:cs="Times New Roman"/>
          <w:b/>
          <w:bCs/>
        </w:rPr>
        <w:t>Physical</w:t>
      </w:r>
      <w:r w:rsidR="004465FF">
        <w:rPr>
          <w:rFonts w:ascii="Times New Roman" w:hAnsi="Times New Roman" w:cs="Times New Roman"/>
          <w:b/>
          <w:bCs/>
        </w:rPr>
        <w:t>,</w:t>
      </w:r>
      <w:r w:rsidRPr="005F5D0B">
        <w:rPr>
          <w:rFonts w:ascii="Times New Roman" w:hAnsi="Times New Roman" w:cs="Times New Roman"/>
          <w:b/>
          <w:bCs/>
        </w:rPr>
        <w:t xml:space="preserve"> </w:t>
      </w:r>
      <w:r w:rsidR="004465FF">
        <w:rPr>
          <w:rFonts w:ascii="Times New Roman" w:hAnsi="Times New Roman" w:cs="Times New Roman"/>
          <w:b/>
          <w:bCs/>
        </w:rPr>
        <w:t>C</w:t>
      </w:r>
      <w:r w:rsidRPr="005F5D0B">
        <w:rPr>
          <w:rFonts w:ascii="Times New Roman" w:hAnsi="Times New Roman" w:cs="Times New Roman"/>
          <w:b/>
          <w:bCs/>
        </w:rPr>
        <w:t>hemical</w:t>
      </w:r>
      <w:r w:rsidR="004465FF">
        <w:rPr>
          <w:rFonts w:ascii="Times New Roman" w:hAnsi="Times New Roman" w:cs="Times New Roman"/>
          <w:b/>
          <w:bCs/>
        </w:rPr>
        <w:t>, and Elemental C</w:t>
      </w:r>
      <w:r w:rsidRPr="005F5D0B">
        <w:rPr>
          <w:rFonts w:ascii="Times New Roman" w:hAnsi="Times New Roman" w:cs="Times New Roman"/>
          <w:b/>
          <w:bCs/>
        </w:rPr>
        <w:t xml:space="preserve">haracterization of </w:t>
      </w:r>
      <w:r w:rsidR="004465FF">
        <w:rPr>
          <w:rFonts w:ascii="Times New Roman" w:hAnsi="Times New Roman" w:cs="Times New Roman"/>
          <w:b/>
          <w:bCs/>
        </w:rPr>
        <w:t>S</w:t>
      </w:r>
      <w:r w:rsidRPr="005F5D0B">
        <w:rPr>
          <w:rFonts w:ascii="Times New Roman" w:hAnsi="Times New Roman" w:cs="Times New Roman"/>
          <w:b/>
          <w:bCs/>
        </w:rPr>
        <w:t xml:space="preserve">ewage </w:t>
      </w:r>
      <w:r w:rsidR="004465FF">
        <w:rPr>
          <w:rFonts w:ascii="Times New Roman" w:hAnsi="Times New Roman" w:cs="Times New Roman"/>
          <w:b/>
          <w:bCs/>
        </w:rPr>
        <w:t>S</w:t>
      </w:r>
      <w:r w:rsidRPr="005F5D0B">
        <w:rPr>
          <w:rFonts w:ascii="Times New Roman" w:hAnsi="Times New Roman" w:cs="Times New Roman"/>
          <w:b/>
          <w:bCs/>
        </w:rPr>
        <w:t>ludge</w:t>
      </w:r>
      <w:bookmarkEnd w:id="0"/>
    </w:p>
    <w:p w14:paraId="451DD2E0" w14:textId="48D8C8DD" w:rsidR="00543D97" w:rsidRPr="00AA1073" w:rsidRDefault="000D3BF8" w:rsidP="00543D97">
      <w:pPr>
        <w:tabs>
          <w:tab w:val="center" w:pos="4252"/>
        </w:tabs>
        <w:spacing w:after="0" w:line="480" w:lineRule="auto"/>
        <w:ind w:firstLine="28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T</w:t>
      </w:r>
      <w:r w:rsidR="00543D97" w:rsidRPr="00AA1073">
        <w:rPr>
          <w:rFonts w:ascii="Times New Roman" w:hAnsi="Times New Roman" w:cs="Times New Roman"/>
        </w:rPr>
        <w:t xml:space="preserve">he physicochemical characterization of the samples was carried out </w:t>
      </w:r>
      <w:r w:rsidR="00D23F94">
        <w:rPr>
          <w:rFonts w:ascii="Times New Roman" w:hAnsi="Times New Roman" w:cs="Times New Roman"/>
        </w:rPr>
        <w:t>according to</w:t>
      </w:r>
      <w:r w:rsidR="00543D97" w:rsidRPr="00AA1073">
        <w:rPr>
          <w:rFonts w:ascii="Times New Roman" w:hAnsi="Times New Roman" w:cs="Times New Roman"/>
        </w:rPr>
        <w:t xml:space="preserve"> standardized methods. All parameters were analy</w:t>
      </w:r>
      <w:r w:rsidR="00D23F94">
        <w:rPr>
          <w:rFonts w:ascii="Times New Roman" w:hAnsi="Times New Roman" w:cs="Times New Roman"/>
        </w:rPr>
        <w:t>z</w:t>
      </w:r>
      <w:r w:rsidR="00543D97" w:rsidRPr="00AA1073">
        <w:rPr>
          <w:rFonts w:ascii="Times New Roman" w:hAnsi="Times New Roman" w:cs="Times New Roman"/>
        </w:rPr>
        <w:t>ed in duplicate</w:t>
      </w:r>
      <w:r w:rsidR="00D23F94">
        <w:rPr>
          <w:rFonts w:ascii="Times New Roman" w:hAnsi="Times New Roman" w:cs="Times New Roman"/>
        </w:rPr>
        <w:t>,</w:t>
      </w:r>
      <w:r w:rsidR="00543D97" w:rsidRPr="00AA1073">
        <w:rPr>
          <w:rFonts w:ascii="Times New Roman" w:hAnsi="Times New Roman" w:cs="Times New Roman"/>
        </w:rPr>
        <w:t xml:space="preserve"> and blanks were also prepared. For instance, </w:t>
      </w:r>
      <w:r w:rsidR="00D23F94">
        <w:rPr>
          <w:rFonts w:ascii="Times New Roman" w:hAnsi="Times New Roman" w:cs="Times New Roman"/>
        </w:rPr>
        <w:t xml:space="preserve">the </w:t>
      </w:r>
      <w:r w:rsidR="00543D97" w:rsidRPr="00AA1073">
        <w:rPr>
          <w:rFonts w:ascii="Times New Roman" w:hAnsi="Times New Roman" w:cs="Times New Roman"/>
        </w:rPr>
        <w:t>pH in water (</w:t>
      </w:r>
      <w:r w:rsidR="00543D97" w:rsidRPr="00AA1073">
        <w:rPr>
          <w:rFonts w:ascii="Times New Roman" w:hAnsi="Times New Roman" w:cs="Times New Roman"/>
          <w:lang w:val="en-US"/>
        </w:rPr>
        <w:t>pH</w:t>
      </w:r>
      <w:r w:rsidR="00543D97" w:rsidRPr="00AA1073">
        <w:rPr>
          <w:rFonts w:ascii="Times New Roman" w:hAnsi="Times New Roman" w:cs="Times New Roman"/>
          <w:vertAlign w:val="subscript"/>
          <w:lang w:val="en-US"/>
        </w:rPr>
        <w:t>w</w:t>
      </w:r>
      <w:r w:rsidR="00543D97" w:rsidRPr="00AA1073">
        <w:rPr>
          <w:rFonts w:ascii="Times New Roman" w:hAnsi="Times New Roman" w:cs="Times New Roman"/>
        </w:rPr>
        <w:t xml:space="preserve">) was determined </w:t>
      </w:r>
      <w:r w:rsidR="00D23F94">
        <w:rPr>
          <w:rFonts w:ascii="Times New Roman" w:hAnsi="Times New Roman" w:cs="Times New Roman"/>
        </w:rPr>
        <w:t>using</w:t>
      </w:r>
      <w:r w:rsidR="00543D97" w:rsidRPr="00AA1073">
        <w:rPr>
          <w:rFonts w:ascii="Times New Roman" w:hAnsi="Times New Roman" w:cs="Times New Roman"/>
        </w:rPr>
        <w:t xml:space="preserve"> SW-846 Test Method 9045D: Soil and Waste pH from EPA </w:t>
      </w:r>
      <w:r w:rsidR="00543D97" w:rsidRPr="00AA1073">
        <w:rPr>
          <w:rFonts w:ascii="Times New Roman" w:hAnsi="Times New Roman" w:cs="Times New Roman"/>
        </w:rPr>
        <w:fldChar w:fldCharType="begin" w:fldLock="1"/>
      </w:r>
      <w:r w:rsidR="008243ED">
        <w:rPr>
          <w:rFonts w:ascii="Times New Roman" w:hAnsi="Times New Roman" w:cs="Times New Roman"/>
        </w:rPr>
        <w:instrText>ADDIN CSL_CITATION {"citationItems":[{"id":"ITEM-1","itemData":{"author":[{"dropping-particle":"","family":"USEPA","given":"","non-dropping-particle":"","parse-names":false,"suffix":""}],"container-title":"Test Methods for Evaluating Solid Waste","edition":"3rd Editio","id":"ITEM-1","issued":{"date-parts":[["1986"]]},"publisher-place":"Springfield","title":"EPA 9045D","type":"chapter"},"uris":["http://www.mendeley.com/documents/?uuid=7c8792b7-54b8-4290-991d-cda1a8de0761"]}],"mendeley":{"formattedCitation":"(USEPA, 1986)","plainTextFormattedCitation":"(USEPA, 1986)","previouslyFormattedCitation":"(USEPA, 1986)"},"properties":{"noteIndex":0},"schema":"https://github.com/citation-style-language/schema/raw/master/csl-citation.json"}</w:instrText>
      </w:r>
      <w:r w:rsidR="00543D97" w:rsidRPr="00AA1073">
        <w:rPr>
          <w:rFonts w:ascii="Times New Roman" w:hAnsi="Times New Roman" w:cs="Times New Roman"/>
        </w:rPr>
        <w:fldChar w:fldCharType="separate"/>
      </w:r>
      <w:r w:rsidR="00670CD6" w:rsidRPr="00670CD6">
        <w:rPr>
          <w:rFonts w:ascii="Times New Roman" w:hAnsi="Times New Roman" w:cs="Times New Roman"/>
          <w:noProof/>
        </w:rPr>
        <w:t>(USEPA, 1986)</w:t>
      </w:r>
      <w:r w:rsidR="00543D97" w:rsidRPr="00AA1073">
        <w:rPr>
          <w:rFonts w:ascii="Times New Roman" w:hAnsi="Times New Roman" w:cs="Times New Roman"/>
        </w:rPr>
        <w:fldChar w:fldCharType="end"/>
      </w:r>
      <w:r w:rsidR="00543D97" w:rsidRPr="00AA1073">
        <w:rPr>
          <w:rFonts w:ascii="Times New Roman" w:hAnsi="Times New Roman" w:cs="Times New Roman"/>
        </w:rPr>
        <w:t xml:space="preserve">. </w:t>
      </w:r>
      <w:r w:rsidR="00543D97" w:rsidRPr="00AA1073">
        <w:rPr>
          <w:rFonts w:ascii="Times New Roman" w:hAnsi="Times New Roman" w:cs="Times New Roman"/>
          <w:lang w:val="en-US"/>
        </w:rPr>
        <w:t xml:space="preserve">The measurements were performed at room temperature in a 1:2 (m/V) </w:t>
      </w:r>
      <w:r w:rsidR="00543D97">
        <w:rPr>
          <w:rFonts w:ascii="Times New Roman" w:hAnsi="Times New Roman" w:cs="Times New Roman"/>
          <w:lang w:val="en-US"/>
        </w:rPr>
        <w:t>SS/</w:t>
      </w:r>
      <w:r w:rsidR="00543D97" w:rsidRPr="00AA1073">
        <w:rPr>
          <w:rFonts w:ascii="Times New Roman" w:hAnsi="Times New Roman" w:cs="Times New Roman"/>
          <w:lang w:val="en-US"/>
        </w:rPr>
        <w:t>water suspension using a</w:t>
      </w:r>
      <w:r w:rsidR="00543D97">
        <w:rPr>
          <w:rFonts w:ascii="Times New Roman" w:hAnsi="Times New Roman" w:cs="Times New Roman"/>
          <w:lang w:val="en-US"/>
        </w:rPr>
        <w:t>n</w:t>
      </w:r>
      <w:r w:rsidR="00543D97" w:rsidRPr="00AA1073">
        <w:rPr>
          <w:rFonts w:ascii="Times New Roman" w:hAnsi="Times New Roman" w:cs="Times New Roman"/>
          <w:lang w:val="en-US"/>
        </w:rPr>
        <w:t xml:space="preserve"> </w:t>
      </w:r>
      <w:r w:rsidR="00543D97" w:rsidRPr="00FA58E0">
        <w:rPr>
          <w:rFonts w:ascii="Times New Roman" w:hAnsi="Times New Roman" w:cs="Times New Roman"/>
          <w:lang w:val="en-US"/>
        </w:rPr>
        <w:t>electronic pH meter (micropH 2002 Crison, Spain)</w:t>
      </w:r>
      <w:r w:rsidR="00543D97" w:rsidRPr="00C428D1">
        <w:rPr>
          <w:rFonts w:ascii="Times New Roman" w:hAnsi="Times New Roman" w:cs="Times New Roman"/>
          <w:lang w:val="en-US"/>
        </w:rPr>
        <w:t xml:space="preserve"> </w:t>
      </w:r>
      <w:r w:rsidR="00543D97" w:rsidRPr="00AA1073">
        <w:rPr>
          <w:rFonts w:ascii="Times New Roman" w:hAnsi="Times New Roman" w:cs="Times New Roman"/>
          <w:lang w:val="en-US"/>
        </w:rPr>
        <w:t>after 20</w:t>
      </w:r>
      <w:r w:rsidR="00D23F94">
        <w:rPr>
          <w:rFonts w:ascii="Times New Roman" w:hAnsi="Times New Roman" w:cs="Times New Roman"/>
          <w:lang w:val="en-US"/>
        </w:rPr>
        <w:t>-</w:t>
      </w:r>
      <w:r w:rsidR="00543D97" w:rsidRPr="00AA1073">
        <w:rPr>
          <w:rFonts w:ascii="Times New Roman" w:hAnsi="Times New Roman" w:cs="Times New Roman"/>
          <w:lang w:val="en-US"/>
        </w:rPr>
        <w:t>min</w:t>
      </w:r>
      <w:r w:rsidR="00D23F94">
        <w:rPr>
          <w:rFonts w:ascii="Times New Roman" w:hAnsi="Times New Roman" w:cs="Times New Roman"/>
          <w:lang w:val="en-US"/>
        </w:rPr>
        <w:t>ute</w:t>
      </w:r>
      <w:r w:rsidR="00543D97" w:rsidRPr="00AA1073">
        <w:rPr>
          <w:rFonts w:ascii="Times New Roman" w:hAnsi="Times New Roman" w:cs="Times New Roman"/>
          <w:lang w:val="en-US"/>
        </w:rPr>
        <w:t xml:space="preserve"> of contact time</w:t>
      </w:r>
      <w:r w:rsidR="00543D97">
        <w:rPr>
          <w:rFonts w:ascii="Times New Roman" w:hAnsi="Times New Roman" w:cs="Times New Roman"/>
          <w:lang w:val="en-US"/>
        </w:rPr>
        <w:t xml:space="preserve">. </w:t>
      </w:r>
      <w:r w:rsidR="00543D97" w:rsidRPr="00AA1073">
        <w:rPr>
          <w:rFonts w:ascii="Times New Roman" w:hAnsi="Times New Roman" w:cs="Times New Roman"/>
        </w:rPr>
        <w:t xml:space="preserve">Dry matter (DM) and organic matter (OM) content were assessed according to EN 12457-4 </w:t>
      </w:r>
      <w:r w:rsidR="00543D97" w:rsidRPr="00AA1073">
        <w:rPr>
          <w:rFonts w:ascii="Times New Roman" w:hAnsi="Times New Roman" w:cs="Times New Roman"/>
        </w:rPr>
        <w:fldChar w:fldCharType="begin" w:fldLock="1"/>
      </w:r>
      <w:r w:rsidR="008243ED">
        <w:rPr>
          <w:rFonts w:ascii="Times New Roman" w:hAnsi="Times New Roman" w:cs="Times New Roman"/>
        </w:rPr>
        <w:instrText>ADDIN CSL_CITATION {"citationItems":[{"id":"ITEM-1","itemData":{"author":[{"dropping-particle":"","family":"CEN","given":"","non-dropping-particle":"","parse-names":false,"suffix":""}],"container-title":"Characterization of waste -Leaching - Compliance test for leaching of granular waste materias and sludges","id":"ITEM-1","issued":{"date-parts":[["2002"]]},"title":"EN 12457-4","type":"chapter"},"uris":["http://www.mendeley.com/documents/?uuid=6e65e26b-7b75-4b04-b41e-b5d4c05b2e44"]}],"mendeley":{"formattedCitation":"(CEN, 2002)","plainTextFormattedCitation":"(CEN, 2002)","previouslyFormattedCitation":"(CEN, 2002)"},"properties":{"noteIndex":0},"schema":"https://github.com/citation-style-language/schema/raw/master/csl-citation.json"}</w:instrText>
      </w:r>
      <w:r w:rsidR="00543D97" w:rsidRPr="00AA1073">
        <w:rPr>
          <w:rFonts w:ascii="Times New Roman" w:hAnsi="Times New Roman" w:cs="Times New Roman"/>
        </w:rPr>
        <w:fldChar w:fldCharType="separate"/>
      </w:r>
      <w:r w:rsidR="00670CD6" w:rsidRPr="00670CD6">
        <w:rPr>
          <w:rFonts w:ascii="Times New Roman" w:hAnsi="Times New Roman" w:cs="Times New Roman"/>
          <w:noProof/>
        </w:rPr>
        <w:t>(CEN, 2002)</w:t>
      </w:r>
      <w:r w:rsidR="00543D97" w:rsidRPr="00AA1073">
        <w:rPr>
          <w:rFonts w:ascii="Times New Roman" w:hAnsi="Times New Roman" w:cs="Times New Roman"/>
        </w:rPr>
        <w:fldChar w:fldCharType="end"/>
      </w:r>
      <w:r w:rsidR="00543D97" w:rsidRPr="00AA1073">
        <w:rPr>
          <w:rFonts w:ascii="Times New Roman" w:hAnsi="Times New Roman" w:cs="Times New Roman"/>
        </w:rPr>
        <w:t xml:space="preserve"> and the Laboratory Guide for Conducting Soil Tests and Plant Analysis </w:t>
      </w:r>
      <w:r w:rsidR="00543D97" w:rsidRPr="00AA1073">
        <w:rPr>
          <w:rFonts w:ascii="Times New Roman" w:hAnsi="Times New Roman" w:cs="Times New Roman"/>
        </w:rPr>
        <w:fldChar w:fldCharType="begin" w:fldLock="1"/>
      </w:r>
      <w:r w:rsidR="008243ED">
        <w:rPr>
          <w:rFonts w:ascii="Times New Roman" w:hAnsi="Times New Roman" w:cs="Times New Roman"/>
        </w:rPr>
        <w:instrText>ADDIN CSL_CITATION {"citationItems":[{"id":"ITEM-1","itemData":{"ISBN":"0-8493-0206-4","ISSN":"1098-6596","PMID":"25246403","author":[{"dropping-particle":"","family":"J.B.Jones","given":"","non-dropping-particle":"","parse-names":false,"suffix":""}],"container-title":"Acta Universitatis Agriculturae et Silviculturae Mendelianae Brunensis","id":"ITEM-1","issue":"9","issued":{"date-parts":[["2001"]]},"publisher":"CRC Press LLC","title":"Laboratory Guide for conducting soil tests and plant analysis","type":"book","volume":"53"},"uris":["http://www.mendeley.com/documents/?uuid=a94eeeeb-53e1-448a-840f-fb9fdc5f98d2"]}],"mendeley":{"formattedCitation":"(J.B.Jones, 2001)","plainTextFormattedCitation":"(J.B.Jones, 2001)","previouslyFormattedCitation":"(J.B.Jones, 2001)"},"properties":{"noteIndex":0},"schema":"https://github.com/citation-style-language/schema/raw/master/csl-citation.json"}</w:instrText>
      </w:r>
      <w:r w:rsidR="00543D97" w:rsidRPr="00AA1073">
        <w:rPr>
          <w:rFonts w:ascii="Times New Roman" w:hAnsi="Times New Roman" w:cs="Times New Roman"/>
        </w:rPr>
        <w:fldChar w:fldCharType="separate"/>
      </w:r>
      <w:r w:rsidR="00670CD6" w:rsidRPr="00670CD6">
        <w:rPr>
          <w:rFonts w:ascii="Times New Roman" w:hAnsi="Times New Roman" w:cs="Times New Roman"/>
          <w:noProof/>
        </w:rPr>
        <w:t>(J.B.Jones, 2001)</w:t>
      </w:r>
      <w:r w:rsidR="00543D97" w:rsidRPr="00AA1073">
        <w:rPr>
          <w:rFonts w:ascii="Times New Roman" w:hAnsi="Times New Roman" w:cs="Times New Roman"/>
        </w:rPr>
        <w:fldChar w:fldCharType="end"/>
      </w:r>
      <w:r w:rsidR="00543D97" w:rsidRPr="00AA1073">
        <w:rPr>
          <w:rFonts w:ascii="Times New Roman" w:hAnsi="Times New Roman" w:cs="Times New Roman"/>
        </w:rPr>
        <w:t>, respectively. D</w:t>
      </w:r>
      <w:r w:rsidR="00543D97" w:rsidRPr="00AA1073">
        <w:rPr>
          <w:rFonts w:ascii="Times New Roman" w:hAnsi="Times New Roman" w:cs="Times New Roman"/>
          <w:lang w:val="en-US"/>
        </w:rPr>
        <w:t>M was determined by weigh</w:t>
      </w:r>
      <w:r w:rsidR="00D23F94">
        <w:rPr>
          <w:rFonts w:ascii="Times New Roman" w:hAnsi="Times New Roman" w:cs="Times New Roman"/>
          <w:lang w:val="en-US"/>
        </w:rPr>
        <w:t>ing the</w:t>
      </w:r>
      <w:r w:rsidR="00543D97" w:rsidRPr="00AA1073">
        <w:rPr>
          <w:rFonts w:ascii="Times New Roman" w:hAnsi="Times New Roman" w:cs="Times New Roman"/>
          <w:lang w:val="en-US"/>
        </w:rPr>
        <w:t xml:space="preserve"> difference, using a forced-draft oven (J.P. Selecta S.A 2000200)</w:t>
      </w:r>
      <w:r w:rsidR="00543D97">
        <w:rPr>
          <w:rFonts w:ascii="Times New Roman" w:hAnsi="Times New Roman" w:cs="Times New Roman"/>
          <w:lang w:val="en-US"/>
        </w:rPr>
        <w:t>,</w:t>
      </w:r>
      <w:r w:rsidR="00543D97" w:rsidRPr="00AA1073">
        <w:rPr>
          <w:rFonts w:ascii="Times New Roman" w:hAnsi="Times New Roman" w:cs="Times New Roman"/>
          <w:lang w:val="en-US"/>
        </w:rPr>
        <w:t xml:space="preserve"> </w:t>
      </w:r>
      <w:r w:rsidR="00543D97" w:rsidRPr="001350A6">
        <w:rPr>
          <w:rFonts w:ascii="Times New Roman" w:hAnsi="Times New Roman" w:cs="Times New Roman"/>
          <w:lang w:val="en-US"/>
        </w:rPr>
        <w:t>where the samples were placed overnight at 105 °C</w:t>
      </w:r>
      <w:r w:rsidR="00543D97" w:rsidRPr="00AA1073">
        <w:rPr>
          <w:rFonts w:ascii="Times New Roman" w:hAnsi="Times New Roman" w:cs="Times New Roman"/>
          <w:lang w:val="en-US"/>
        </w:rPr>
        <w:t xml:space="preserve">. OM was estimated </w:t>
      </w:r>
      <w:r w:rsidR="00D23F94">
        <w:rPr>
          <w:rFonts w:ascii="Times New Roman" w:hAnsi="Times New Roman" w:cs="Times New Roman"/>
          <w:lang w:val="en-US"/>
        </w:rPr>
        <w:t>using the</w:t>
      </w:r>
      <w:r w:rsidR="00543D97" w:rsidRPr="00AA1073">
        <w:rPr>
          <w:rFonts w:ascii="Times New Roman" w:hAnsi="Times New Roman" w:cs="Times New Roman"/>
          <w:lang w:val="en-US"/>
        </w:rPr>
        <w:t xml:space="preserve"> loss-on-ignition methodology</w:t>
      </w:r>
      <w:r w:rsidR="00D23F94">
        <w:rPr>
          <w:rFonts w:ascii="Times New Roman" w:hAnsi="Times New Roman" w:cs="Times New Roman"/>
          <w:lang w:val="en-US"/>
        </w:rPr>
        <w:t>. The</w:t>
      </w:r>
      <w:r w:rsidR="00543D97" w:rsidRPr="00AA1073">
        <w:rPr>
          <w:rFonts w:ascii="Times New Roman" w:hAnsi="Times New Roman" w:cs="Times New Roman"/>
          <w:lang w:val="en-US"/>
        </w:rPr>
        <w:t xml:space="preserve"> previous dried samples</w:t>
      </w:r>
      <w:r w:rsidR="00D23F94">
        <w:rPr>
          <w:rFonts w:ascii="Times New Roman" w:hAnsi="Times New Roman" w:cs="Times New Roman"/>
          <w:lang w:val="en-US"/>
        </w:rPr>
        <w:t>were placed</w:t>
      </w:r>
      <w:r w:rsidR="00543D97" w:rsidRPr="00AA1073">
        <w:rPr>
          <w:rFonts w:ascii="Times New Roman" w:hAnsi="Times New Roman" w:cs="Times New Roman"/>
          <w:lang w:val="en-US"/>
        </w:rPr>
        <w:t xml:space="preserve"> into a muffle furnace (Nabertherm - B 180, Germany) at 450 °C for 4 h</w:t>
      </w:r>
      <w:r w:rsidR="00D23F94">
        <w:rPr>
          <w:rFonts w:ascii="Times New Roman" w:hAnsi="Times New Roman" w:cs="Times New Roman"/>
          <w:lang w:val="en-US"/>
        </w:rPr>
        <w:t>ours</w:t>
      </w:r>
      <w:r w:rsidR="00543D97" w:rsidRPr="00AA1073">
        <w:rPr>
          <w:rFonts w:ascii="Times New Roman" w:hAnsi="Times New Roman" w:cs="Times New Roman"/>
          <w:lang w:val="en-US"/>
        </w:rPr>
        <w:t xml:space="preserve">. </w:t>
      </w:r>
      <w:r w:rsidR="00543D97" w:rsidRPr="0071660E">
        <w:rPr>
          <w:rFonts w:ascii="Times New Roman" w:hAnsi="Times New Roman" w:cs="Times New Roman"/>
          <w:lang w:val="en-US"/>
        </w:rPr>
        <w:t>Total carbon (TOC)</w:t>
      </w:r>
      <w:r w:rsidR="00543D97">
        <w:rPr>
          <w:rFonts w:ascii="Times New Roman" w:hAnsi="Times New Roman" w:cs="Times New Roman"/>
          <w:lang w:val="en-US"/>
        </w:rPr>
        <w:t xml:space="preserve"> was determined using a Shimadzu TOC-</w:t>
      </w:r>
      <w:r w:rsidR="00543D97" w:rsidRPr="002948FA">
        <w:rPr>
          <w:rFonts w:ascii="Times New Roman" w:hAnsi="Times New Roman" w:cs="Times New Roman"/>
          <w:lang w:val="en-US"/>
        </w:rPr>
        <w:t>V</w:t>
      </w:r>
      <w:r w:rsidR="00543D97">
        <w:rPr>
          <w:rFonts w:ascii="Times New Roman" w:hAnsi="Times New Roman" w:cs="Times New Roman"/>
          <w:lang w:val="en-US"/>
        </w:rPr>
        <w:t>scn</w:t>
      </w:r>
      <w:r w:rsidR="00543D97" w:rsidRPr="002948FA">
        <w:rPr>
          <w:rFonts w:ascii="Times New Roman" w:hAnsi="Times New Roman" w:cs="Times New Roman"/>
          <w:lang w:val="en-US"/>
        </w:rPr>
        <w:t xml:space="preserve"> E200V</w:t>
      </w:r>
      <w:r w:rsidR="00543D97">
        <w:rPr>
          <w:rFonts w:ascii="Times New Roman" w:hAnsi="Times New Roman" w:cs="Times New Roman"/>
          <w:lang w:val="en-US"/>
        </w:rPr>
        <w:t xml:space="preserve"> analyzer wi</w:t>
      </w:r>
      <w:r w:rsidR="00543D97" w:rsidRPr="0071660E">
        <w:rPr>
          <w:rFonts w:ascii="Times New Roman" w:hAnsi="Times New Roman" w:cs="Times New Roman"/>
          <w:lang w:val="en-US"/>
        </w:rPr>
        <w:t>th SSM-5000A Solid Sample Module</w:t>
      </w:r>
      <w:r w:rsidR="00543D97">
        <w:rPr>
          <w:rFonts w:ascii="Times New Roman" w:hAnsi="Times New Roman" w:cs="Times New Roman"/>
          <w:lang w:val="en-US"/>
        </w:rPr>
        <w:t xml:space="preserve"> (</w:t>
      </w:r>
      <w:r w:rsidR="00543D97" w:rsidRPr="002948FA">
        <w:rPr>
          <w:rFonts w:ascii="Times New Roman" w:hAnsi="Times New Roman" w:cs="Times New Roman"/>
          <w:lang w:val="en-US"/>
        </w:rPr>
        <w:t>Shimadzu</w:t>
      </w:r>
      <w:r w:rsidR="00543D97">
        <w:rPr>
          <w:rFonts w:ascii="Times New Roman" w:hAnsi="Times New Roman" w:cs="Times New Roman"/>
          <w:lang w:val="en-US"/>
        </w:rPr>
        <w:t xml:space="preserve"> Corporation, Kyoto, Japan).</w:t>
      </w:r>
    </w:p>
    <w:p w14:paraId="242FB059" w14:textId="20E77910" w:rsidR="00543D97" w:rsidRPr="001863F1" w:rsidRDefault="00543D97" w:rsidP="000D3BF8">
      <w:pPr>
        <w:spacing w:line="480" w:lineRule="auto"/>
        <w:ind w:firstLine="426"/>
        <w:jc w:val="both"/>
        <w:rPr>
          <w:rFonts w:ascii="Times New Roman" w:hAnsi="Times New Roman" w:cs="Times New Roman"/>
        </w:rPr>
      </w:pPr>
      <w:r w:rsidRPr="00337C7E">
        <w:rPr>
          <w:rFonts w:ascii="Times New Roman" w:hAnsi="Times New Roman" w:cs="Times New Roman"/>
        </w:rPr>
        <w:t xml:space="preserve">For the determination of </w:t>
      </w:r>
      <w:r>
        <w:rPr>
          <w:rFonts w:ascii="Times New Roman" w:hAnsi="Times New Roman" w:cs="Times New Roman"/>
        </w:rPr>
        <w:t>mineral</w:t>
      </w:r>
      <w:r w:rsidRPr="00337C7E">
        <w:rPr>
          <w:rFonts w:ascii="Times New Roman" w:hAnsi="Times New Roman" w:cs="Times New Roman"/>
        </w:rPr>
        <w:t xml:space="preserve"> and metal</w:t>
      </w:r>
      <w:r>
        <w:rPr>
          <w:rFonts w:ascii="Times New Roman" w:hAnsi="Times New Roman" w:cs="Times New Roman"/>
        </w:rPr>
        <w:t xml:space="preserve"> content</w:t>
      </w:r>
      <w:r w:rsidRPr="00AA1073">
        <w:rPr>
          <w:rFonts w:ascii="Times New Roman" w:hAnsi="Times New Roman" w:cs="Times New Roman"/>
        </w:rPr>
        <w:t>, samples were digested</w:t>
      </w:r>
      <w:r>
        <w:rPr>
          <w:rFonts w:ascii="Times New Roman" w:hAnsi="Times New Roman" w:cs="Times New Roman"/>
        </w:rPr>
        <w:t xml:space="preserve"> </w:t>
      </w:r>
      <w:r w:rsidR="00D23F94">
        <w:rPr>
          <w:rFonts w:ascii="Times New Roman" w:hAnsi="Times New Roman" w:cs="Times New Roman"/>
        </w:rPr>
        <w:t>using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HNO</w:t>
      </w:r>
      <w:r w:rsidRPr="00AA1073">
        <w:rPr>
          <w:rFonts w:ascii="Times New Roman" w:hAnsi="Times New Roman" w:cs="Times New Roman"/>
          <w:vertAlign w:val="subscript"/>
        </w:rPr>
        <w:t>3</w:t>
      </w:r>
      <w:r w:rsidRPr="00AA1073">
        <w:rPr>
          <w:rFonts w:ascii="Times New Roman" w:hAnsi="Times New Roman" w:cs="Times New Roman"/>
        </w:rPr>
        <w:t xml:space="preserve">, in open vessels </w:t>
      </w:r>
      <w:r w:rsidRPr="00AA1073">
        <w:rPr>
          <w:rFonts w:ascii="Times New Roman" w:hAnsi="Times New Roman" w:cs="Times New Roman"/>
          <w:lang w:val="en-US"/>
        </w:rPr>
        <w:t>covered with a watch glass and</w:t>
      </w:r>
      <w:r w:rsidRPr="00AA1073">
        <w:rPr>
          <w:rFonts w:ascii="Times New Roman" w:hAnsi="Times New Roman" w:cs="Times New Roman"/>
        </w:rPr>
        <w:t xml:space="preserve"> </w:t>
      </w:r>
      <w:r w:rsidR="00D23F94">
        <w:rPr>
          <w:rFonts w:ascii="Times New Roman" w:hAnsi="Times New Roman" w:cs="Times New Roman"/>
        </w:rPr>
        <w:t>heated</w:t>
      </w:r>
      <w:r w:rsidRPr="00AA1073">
        <w:rPr>
          <w:rFonts w:ascii="Times New Roman" w:hAnsi="Times New Roman" w:cs="Times New Roman"/>
        </w:rPr>
        <w:t xml:space="preserve"> conventional </w:t>
      </w:r>
      <w:r w:rsidRPr="00AA1073">
        <w:rPr>
          <w:rFonts w:ascii="Times New Roman" w:hAnsi="Times New Roman" w:cs="Times New Roman"/>
        </w:rPr>
        <w:fldChar w:fldCharType="begin" w:fldLock="1"/>
      </w:r>
      <w:r w:rsidR="008243ED">
        <w:rPr>
          <w:rFonts w:ascii="Times New Roman" w:hAnsi="Times New Roman" w:cs="Times New Roman"/>
        </w:rPr>
        <w:instrText>ADDIN CSL_CITATION {"citationItems":[{"id":"ITEM-1","itemData":{"author":[{"dropping-particle":"","family":"APHA","given":"","non-dropping-particle":"","parse-names":false,"suffix":""}],"container-title":"Standard Methods for the Examination of Water and Wastewater","edition":"18th","editor":[{"dropping-particle":"","family":"Andrew D. Eaton, Rodger B. Baird","given":"Eugene W Rice","non-dropping-particle":"","parse-names":false,"suffix":""}],"id":"ITEM-1","issued":{"date-parts":[["1992"]]},"title":"SM 3050B","type":"chapter"},"uris":["http://www.mendeley.com/documents/?uuid=9123d7f8-dc92-4b1a-bddb-bf1ed3c228c9"]}],"mendeley":{"formattedCitation":"(APHA, 1992)","plainTextFormattedCitation":"(APHA, 1992)","previouslyFormattedCitation":"(APHA, 1992)"},"properties":{"noteIndex":0},"schema":"https://github.com/citation-style-language/schema/raw/master/csl-citation.json"}</w:instrText>
      </w:r>
      <w:r w:rsidRPr="00AA1073">
        <w:rPr>
          <w:rFonts w:ascii="Times New Roman" w:hAnsi="Times New Roman" w:cs="Times New Roman"/>
        </w:rPr>
        <w:fldChar w:fldCharType="separate"/>
      </w:r>
      <w:r w:rsidR="00670CD6" w:rsidRPr="00670CD6">
        <w:rPr>
          <w:rFonts w:ascii="Times New Roman" w:hAnsi="Times New Roman" w:cs="Times New Roman"/>
          <w:noProof/>
        </w:rPr>
        <w:t>(APHA, 1992)</w:t>
      </w:r>
      <w:r w:rsidRPr="00AA1073">
        <w:rPr>
          <w:rFonts w:ascii="Times New Roman" w:hAnsi="Times New Roman" w:cs="Times New Roman"/>
        </w:rPr>
        <w:fldChar w:fldCharType="end"/>
      </w:r>
      <w:r w:rsidR="00670CD6">
        <w:rPr>
          <w:rFonts w:ascii="Times New Roman" w:hAnsi="Times New Roman" w:cs="Times New Roman"/>
        </w:rPr>
        <w:t>.</w:t>
      </w:r>
      <w:r w:rsidRPr="00AA1073">
        <w:rPr>
          <w:rFonts w:ascii="Times New Roman" w:hAnsi="Times New Roman" w:cs="Times New Roman"/>
        </w:rPr>
        <w:t xml:space="preserve"> After cooling, the </w:t>
      </w:r>
      <w:r>
        <w:rPr>
          <w:rFonts w:ascii="Times New Roman" w:hAnsi="Times New Roman" w:cs="Times New Roman"/>
        </w:rPr>
        <w:t xml:space="preserve">volume of the </w:t>
      </w:r>
      <w:r w:rsidRPr="00AA1073">
        <w:rPr>
          <w:rFonts w:ascii="Times New Roman" w:hAnsi="Times New Roman" w:cs="Times New Roman"/>
        </w:rPr>
        <w:t>digested samples w</w:t>
      </w:r>
      <w:r>
        <w:rPr>
          <w:rFonts w:ascii="Times New Roman" w:hAnsi="Times New Roman" w:cs="Times New Roman"/>
        </w:rPr>
        <w:t>as</w:t>
      </w:r>
      <w:r w:rsidRPr="00AA1073">
        <w:rPr>
          <w:rFonts w:ascii="Times New Roman" w:hAnsi="Times New Roman" w:cs="Times New Roman"/>
        </w:rPr>
        <w:t xml:space="preserve"> adjusted</w:t>
      </w:r>
      <w:r>
        <w:rPr>
          <w:rFonts w:ascii="Times New Roman" w:hAnsi="Times New Roman" w:cs="Times New Roman"/>
        </w:rPr>
        <w:t xml:space="preserve"> to 10 mL</w:t>
      </w:r>
      <w:r w:rsidRPr="00AA1073">
        <w:rPr>
          <w:rFonts w:ascii="Times New Roman" w:hAnsi="Times New Roman" w:cs="Times New Roman"/>
        </w:rPr>
        <w:t xml:space="preserve"> </w:t>
      </w:r>
      <w:r w:rsidR="00D23F94">
        <w:rPr>
          <w:rFonts w:ascii="Times New Roman" w:hAnsi="Times New Roman" w:cs="Times New Roman"/>
        </w:rPr>
        <w:t>using</w:t>
      </w:r>
      <w:r w:rsidRPr="00AA1073">
        <w:rPr>
          <w:rFonts w:ascii="Times New Roman" w:hAnsi="Times New Roman" w:cs="Times New Roman"/>
        </w:rPr>
        <w:t xml:space="preserve"> deionized water. The</w:t>
      </w:r>
      <w:r>
        <w:rPr>
          <w:rFonts w:ascii="Times New Roman" w:hAnsi="Times New Roman" w:cs="Times New Roman"/>
        </w:rPr>
        <w:t xml:space="preserve"> con</w:t>
      </w:r>
      <w:r w:rsidR="00D23F94">
        <w:rPr>
          <w:rFonts w:ascii="Times New Roman" w:hAnsi="Times New Roman" w:cs="Times New Roman"/>
        </w:rPr>
        <w:t>centrations</w:t>
      </w:r>
      <w:r>
        <w:rPr>
          <w:rFonts w:ascii="Times New Roman" w:hAnsi="Times New Roman" w:cs="Times New Roman"/>
        </w:rPr>
        <w:t xml:space="preserve"> of</w:t>
      </w:r>
      <w:r w:rsidRPr="002A179F">
        <w:rPr>
          <w:rFonts w:ascii="Times New Roman" w:hAnsi="Times New Roman" w:cs="Times New Roman"/>
        </w:rPr>
        <w:t xml:space="preserve"> Co, Mo, </w:t>
      </w:r>
      <w:r w:rsidRPr="0076324B">
        <w:rPr>
          <w:rFonts w:ascii="Times New Roman" w:hAnsi="Times New Roman" w:cs="Times New Roman"/>
        </w:rPr>
        <w:t>Hg</w:t>
      </w:r>
      <w:r>
        <w:rPr>
          <w:rFonts w:ascii="Times New Roman" w:hAnsi="Times New Roman" w:cs="Times New Roman"/>
        </w:rPr>
        <w:t>, C</w:t>
      </w:r>
      <w:r w:rsidRPr="0076324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Ni</w:t>
      </w:r>
      <w:r>
        <w:rPr>
          <w:rFonts w:ascii="Times New Roman" w:hAnsi="Times New Roman" w:cs="Times New Roman"/>
        </w:rPr>
        <w:t>,</w:t>
      </w:r>
      <w:r w:rsidRPr="0076324B">
        <w:rPr>
          <w:rFonts w:ascii="Times New Roman" w:hAnsi="Times New Roman" w:cs="Times New Roman"/>
        </w:rPr>
        <w:t xml:space="preserve"> Pb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Cr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Cu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Zn</w:t>
      </w:r>
      <w:r>
        <w:rPr>
          <w:rFonts w:ascii="Times New Roman" w:hAnsi="Times New Roman" w:cs="Times New Roman"/>
        </w:rPr>
        <w:t>, L</w:t>
      </w:r>
      <w:r w:rsidRPr="0076324B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Be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Rb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r, </w:t>
      </w:r>
      <w:r w:rsidRPr="0076324B">
        <w:rPr>
          <w:rFonts w:ascii="Times New Roman" w:hAnsi="Times New Roman" w:cs="Times New Roman"/>
        </w:rPr>
        <w:t>Rh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Sb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Cs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Ba</w:t>
      </w:r>
      <w:r>
        <w:rPr>
          <w:rFonts w:ascii="Times New Roman" w:hAnsi="Times New Roman" w:cs="Times New Roman"/>
        </w:rPr>
        <w:t xml:space="preserve">, </w:t>
      </w:r>
      <w:r w:rsidRPr="0076324B">
        <w:rPr>
          <w:rFonts w:ascii="Times New Roman" w:hAnsi="Times New Roman" w:cs="Times New Roman"/>
        </w:rPr>
        <w:t>Ir</w:t>
      </w:r>
      <w:r>
        <w:rPr>
          <w:rFonts w:ascii="Times New Roman" w:hAnsi="Times New Roman" w:cs="Times New Roman"/>
        </w:rPr>
        <w:t>, Tl, Mg, Ca, Mn</w:t>
      </w:r>
      <w:r w:rsidR="00D23F9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Fe w</w:t>
      </w:r>
      <w:r w:rsidR="00D23F94">
        <w:rPr>
          <w:rFonts w:ascii="Times New Roman" w:hAnsi="Times New Roman" w:cs="Times New Roman"/>
        </w:rPr>
        <w:t>ere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 xml:space="preserve">determined </w:t>
      </w:r>
      <w:r w:rsidR="00D23F94">
        <w:rPr>
          <w:rFonts w:ascii="Times New Roman" w:hAnsi="Times New Roman" w:cs="Times New Roman"/>
        </w:rPr>
        <w:t>using</w:t>
      </w:r>
      <w:r w:rsidRPr="00AA1073">
        <w:rPr>
          <w:rFonts w:ascii="Times New Roman" w:hAnsi="Times New Roman" w:cs="Times New Roman"/>
        </w:rPr>
        <w:t xml:space="preserve"> Ion Coupled Plasma Mass Spectrometry (ICP-MS) </w:t>
      </w:r>
      <w:r w:rsidR="00D23F94">
        <w:rPr>
          <w:rFonts w:ascii="Times New Roman" w:hAnsi="Times New Roman" w:cs="Times New Roman"/>
        </w:rPr>
        <w:t>performed</w:t>
      </w:r>
      <w:r w:rsidRPr="00AA1073">
        <w:rPr>
          <w:rFonts w:ascii="Times New Roman" w:hAnsi="Times New Roman" w:cs="Times New Roman"/>
        </w:rPr>
        <w:t xml:space="preserve"> with a Thermo Fisher Scientific (Bremen, Germany) iCAP™ Q instrument, </w:t>
      </w:r>
      <w:r w:rsidR="00D23F94">
        <w:rPr>
          <w:rFonts w:ascii="Times New Roman" w:hAnsi="Times New Roman" w:cs="Times New Roman"/>
        </w:rPr>
        <w:t xml:space="preserve">which was </w:t>
      </w:r>
      <w:r w:rsidRPr="00AA1073">
        <w:rPr>
          <w:rFonts w:ascii="Times New Roman" w:hAnsi="Times New Roman" w:cs="Times New Roman"/>
        </w:rPr>
        <w:t>equipped with a MicroMist™ nebulizer (Glass Expansion, Port Melbourne Vic, Australia)</w:t>
      </w:r>
      <w:r w:rsidR="00D23F94">
        <w:rPr>
          <w:rFonts w:ascii="Times New Roman" w:hAnsi="Times New Roman" w:cs="Times New Roman"/>
        </w:rPr>
        <w:t>. The instrument also included</w:t>
      </w:r>
      <w:r w:rsidRPr="00AA1073">
        <w:rPr>
          <w:rFonts w:ascii="Times New Roman" w:hAnsi="Times New Roman" w:cs="Times New Roman"/>
        </w:rPr>
        <w:t xml:space="preserve"> a Peltier-cooled baffled cyclonic spray chamber, a standard quartz torch</w:t>
      </w:r>
      <w:r w:rsidR="00D23F94">
        <w:rPr>
          <w:rFonts w:ascii="Times New Roman" w:hAnsi="Times New Roman" w:cs="Times New Roman"/>
        </w:rPr>
        <w:t>,</w:t>
      </w:r>
      <w:r w:rsidRPr="00AA1073">
        <w:rPr>
          <w:rFonts w:ascii="Times New Roman" w:hAnsi="Times New Roman" w:cs="Times New Roman"/>
        </w:rPr>
        <w:t xml:space="preserve"> and a two-cone interface design </w:t>
      </w:r>
      <w:r w:rsidR="00D23F94">
        <w:rPr>
          <w:rFonts w:ascii="Times New Roman" w:hAnsi="Times New Roman" w:cs="Times New Roman"/>
        </w:rPr>
        <w:t xml:space="preserve">with </w:t>
      </w:r>
      <w:r>
        <w:rPr>
          <w:rFonts w:ascii="Times New Roman" w:hAnsi="Times New Roman" w:cs="Times New Roman"/>
        </w:rPr>
        <w:t>Ni</w:t>
      </w:r>
      <w:r w:rsidRPr="00AA1073">
        <w:rPr>
          <w:rFonts w:ascii="Times New Roman" w:hAnsi="Times New Roman" w:cs="Times New Roman"/>
        </w:rPr>
        <w:t xml:space="preserve"> sample and skimmer cones</w:t>
      </w:r>
      <w:r w:rsidR="00D23F94">
        <w:rPr>
          <w:rFonts w:ascii="Times New Roman" w:hAnsi="Times New Roman" w:cs="Times New Roman"/>
        </w:rPr>
        <w:t>.</w:t>
      </w:r>
      <w:r w:rsidRPr="00AA1073">
        <w:rPr>
          <w:rFonts w:ascii="Times New Roman" w:hAnsi="Times New Roman" w:cs="Times New Roman"/>
        </w:rPr>
        <w:t xml:space="preserve">, </w:t>
      </w:r>
      <w:r w:rsidR="00D23F94">
        <w:rPr>
          <w:rFonts w:ascii="Times New Roman" w:hAnsi="Times New Roman" w:cs="Times New Roman"/>
        </w:rPr>
        <w:t>H</w:t>
      </w:r>
      <w:r w:rsidRPr="00AA1073">
        <w:rPr>
          <w:rFonts w:ascii="Times New Roman" w:hAnsi="Times New Roman" w:cs="Times New Roman"/>
        </w:rPr>
        <w:t xml:space="preserve">igh-purity argon (99.9997%; </w:t>
      </w:r>
      <w:r>
        <w:rPr>
          <w:rFonts w:ascii="Times New Roman" w:hAnsi="Times New Roman" w:cs="Times New Roman"/>
        </w:rPr>
        <w:t>Praxair</w:t>
      </w:r>
      <w:r w:rsidRPr="00AA1073">
        <w:rPr>
          <w:rFonts w:ascii="Times New Roman" w:hAnsi="Times New Roman" w:cs="Times New Roman"/>
        </w:rPr>
        <w:t>, Portugal)</w:t>
      </w:r>
      <w:r w:rsidR="00D23F94">
        <w:rPr>
          <w:rFonts w:ascii="Times New Roman" w:hAnsi="Times New Roman" w:cs="Times New Roman"/>
        </w:rPr>
        <w:t xml:space="preserve"> was used as the carrier gas</w:t>
      </w:r>
      <w:r w:rsidRPr="00AA1073">
        <w:rPr>
          <w:rFonts w:ascii="Times New Roman" w:hAnsi="Times New Roman" w:cs="Times New Roman"/>
        </w:rPr>
        <w:t>.</w:t>
      </w:r>
      <w:r w:rsidRPr="001863F1"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Prior to use, all the labware was properly soaked in</w:t>
      </w:r>
      <w:r w:rsidR="00F7735D">
        <w:rPr>
          <w:rFonts w:ascii="Times New Roman" w:hAnsi="Times New Roman" w:cs="Times New Roman"/>
        </w:rPr>
        <w:t>10%</w:t>
      </w:r>
      <w:r w:rsidRPr="00AA1073">
        <w:rPr>
          <w:rFonts w:ascii="Times New Roman" w:hAnsi="Times New Roman" w:cs="Times New Roman"/>
        </w:rPr>
        <w:t xml:space="preserve"> HNO</w:t>
      </w:r>
      <w:proofErr w:type="gramStart"/>
      <w:r w:rsidRPr="00AA1073">
        <w:rPr>
          <w:rFonts w:ascii="Times New Roman" w:hAnsi="Times New Roman" w:cs="Times New Roman"/>
          <w:vertAlign w:val="subscript"/>
        </w:rPr>
        <w:t>3</w:t>
      </w:r>
      <w:r w:rsidRPr="00AA10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and</w:t>
      </w:r>
      <w:proofErr w:type="gramEnd"/>
      <w:r w:rsidRPr="00AA1073">
        <w:rPr>
          <w:rFonts w:ascii="Times New Roman" w:hAnsi="Times New Roman" w:cs="Times New Roman"/>
        </w:rPr>
        <w:t xml:space="preserve"> rinsed with deionized water</w:t>
      </w:r>
      <w:r>
        <w:rPr>
          <w:rFonts w:ascii="Times New Roman" w:hAnsi="Times New Roman" w:cs="Times New Roman"/>
        </w:rPr>
        <w:t>.</w:t>
      </w:r>
    </w:p>
    <w:p w14:paraId="68D52996" w14:textId="6B1C1315" w:rsidR="00122BA6" w:rsidRPr="005F5D0B" w:rsidRDefault="007C31AF" w:rsidP="0008094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S.</w:t>
      </w:r>
      <w:r w:rsidR="00080944">
        <w:rPr>
          <w:rFonts w:ascii="Times New Roman" w:hAnsi="Times New Roman" w:cs="Times New Roman"/>
          <w:b/>
          <w:bCs/>
        </w:rPr>
        <w:t>1.2</w:t>
      </w:r>
      <w:r>
        <w:rPr>
          <w:rFonts w:ascii="Times New Roman" w:hAnsi="Times New Roman" w:cs="Times New Roman"/>
          <w:b/>
          <w:bCs/>
        </w:rPr>
        <w:t xml:space="preserve"> </w:t>
      </w:r>
      <w:r w:rsidR="00122BA6" w:rsidRPr="005F5D0B">
        <w:rPr>
          <w:rFonts w:ascii="Times New Roman" w:hAnsi="Times New Roman" w:cs="Times New Roman"/>
          <w:b/>
          <w:bCs/>
        </w:rPr>
        <w:t xml:space="preserve">Chromatographic </w:t>
      </w:r>
      <w:r w:rsidR="004465FF">
        <w:rPr>
          <w:rFonts w:ascii="Times New Roman" w:hAnsi="Times New Roman" w:cs="Times New Roman"/>
          <w:b/>
          <w:bCs/>
        </w:rPr>
        <w:t>A</w:t>
      </w:r>
      <w:r w:rsidR="00122BA6" w:rsidRPr="005F5D0B">
        <w:rPr>
          <w:rFonts w:ascii="Times New Roman" w:hAnsi="Times New Roman" w:cs="Times New Roman"/>
          <w:b/>
          <w:bCs/>
        </w:rPr>
        <w:t>nalysis</w:t>
      </w:r>
    </w:p>
    <w:p w14:paraId="54A946BE" w14:textId="345B4F54" w:rsidR="00122BA6" w:rsidRPr="00AA1073" w:rsidRDefault="00122BA6" w:rsidP="00122BA6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lang w:val="en-US"/>
        </w:rPr>
      </w:pPr>
      <w:r w:rsidRPr="00AA1073">
        <w:rPr>
          <w:rFonts w:ascii="Times New Roman" w:hAnsi="Times New Roman" w:cs="Times New Roman"/>
          <w:b/>
          <w:bCs/>
        </w:rPr>
        <w:t>PAHs</w:t>
      </w:r>
      <w:r w:rsidRPr="00AA1073">
        <w:rPr>
          <w:rFonts w:ascii="Times New Roman" w:hAnsi="Times New Roman" w:cs="Times New Roman"/>
        </w:rPr>
        <w:t xml:space="preserve"> were quantified </w:t>
      </w:r>
      <w:r w:rsidRPr="00AA1073">
        <w:rPr>
          <w:rFonts w:ascii="Times New Roman" w:eastAsia="Calibri" w:hAnsi="Times New Roman" w:cs="Times New Roman"/>
          <w:lang w:val="en-US"/>
        </w:rPr>
        <w:t>using a</w:t>
      </w:r>
      <w:r>
        <w:rPr>
          <w:rFonts w:ascii="Times New Roman" w:eastAsia="Calibri" w:hAnsi="Times New Roman" w:cs="Times New Roman"/>
          <w:lang w:val="en-US"/>
        </w:rPr>
        <w:t>n</w:t>
      </w:r>
      <w:r w:rsidRPr="00AA1073">
        <w:rPr>
          <w:rFonts w:ascii="Times New Roman" w:eastAsia="Calibri" w:hAnsi="Times New Roman" w:cs="Times New Roman"/>
          <w:lang w:val="en-US"/>
        </w:rPr>
        <w:t xml:space="preserve"> LC system (Shimadzu Corporation, Kyoto, Japan), equipped with a</w:t>
      </w:r>
      <w:r>
        <w:rPr>
          <w:rFonts w:ascii="Times New Roman" w:eastAsia="Calibri" w:hAnsi="Times New Roman" w:cs="Times New Roman"/>
          <w:lang w:val="en-US"/>
        </w:rPr>
        <w:t>n</w:t>
      </w:r>
      <w:r w:rsidRPr="00AA1073">
        <w:rPr>
          <w:rFonts w:ascii="Times New Roman" w:eastAsia="Calibri" w:hAnsi="Times New Roman" w:cs="Times New Roman"/>
          <w:lang w:val="en-US"/>
        </w:rPr>
        <w:t xml:space="preserve"> LC</w:t>
      </w:r>
      <w:r w:rsidR="00F7735D">
        <w:rPr>
          <w:rFonts w:ascii="Times New Roman" w:eastAsia="Calibri" w:hAnsi="Times New Roman" w:cs="Times New Roman"/>
          <w:lang w:val="en-US"/>
        </w:rPr>
        <w:t>-</w:t>
      </w:r>
      <w:r w:rsidRPr="00AA1073">
        <w:rPr>
          <w:rFonts w:ascii="Times New Roman" w:eastAsia="Calibri" w:hAnsi="Times New Roman" w:cs="Times New Roman"/>
          <w:lang w:val="en-US"/>
        </w:rPr>
        <w:t>20AD pump, DGU</w:t>
      </w:r>
      <w:r w:rsidR="00F7735D">
        <w:rPr>
          <w:rFonts w:ascii="Times New Roman" w:eastAsia="Calibri" w:hAnsi="Times New Roman" w:cs="Times New Roman"/>
          <w:lang w:val="en-US"/>
        </w:rPr>
        <w:t>-</w:t>
      </w:r>
      <w:r w:rsidRPr="00AA1073">
        <w:rPr>
          <w:rFonts w:ascii="Times New Roman" w:eastAsia="Calibri" w:hAnsi="Times New Roman" w:cs="Times New Roman"/>
          <w:lang w:val="en-US"/>
        </w:rPr>
        <w:t>20AS degasser</w:t>
      </w:r>
      <w:r w:rsidR="00F7735D">
        <w:rPr>
          <w:rFonts w:ascii="Times New Roman" w:eastAsia="Calibri" w:hAnsi="Times New Roman" w:cs="Times New Roman"/>
          <w:lang w:val="en-US"/>
        </w:rPr>
        <w:t>,</w:t>
      </w:r>
      <w:r w:rsidRPr="00AA1073">
        <w:rPr>
          <w:rFonts w:ascii="Times New Roman" w:eastAsia="Calibri" w:hAnsi="Times New Roman" w:cs="Times New Roman"/>
          <w:lang w:val="en-US"/>
        </w:rPr>
        <w:t xml:space="preserve"> and photodiode array SPD</w:t>
      </w:r>
      <w:r w:rsidR="00F7735D">
        <w:rPr>
          <w:rFonts w:ascii="Times New Roman" w:eastAsia="Calibri" w:hAnsi="Times New Roman" w:cs="Times New Roman"/>
          <w:lang w:val="en-US"/>
        </w:rPr>
        <w:t>-</w:t>
      </w:r>
      <w:r w:rsidRPr="00AA1073">
        <w:rPr>
          <w:rFonts w:ascii="Times New Roman" w:eastAsia="Calibri" w:hAnsi="Times New Roman" w:cs="Times New Roman"/>
          <w:lang w:val="en-US"/>
        </w:rPr>
        <w:t xml:space="preserve">M20A, </w:t>
      </w:r>
      <w:r w:rsidR="00F7735D">
        <w:rPr>
          <w:rFonts w:ascii="Times New Roman" w:eastAsia="Calibri" w:hAnsi="Times New Roman" w:cs="Times New Roman"/>
          <w:lang w:val="en-US"/>
        </w:rPr>
        <w:t xml:space="preserve">as well </w:t>
      </w:r>
      <w:proofErr w:type="gramStart"/>
      <w:r w:rsidR="00F7735D">
        <w:rPr>
          <w:rFonts w:ascii="Times New Roman" w:eastAsia="Calibri" w:hAnsi="Times New Roman" w:cs="Times New Roman"/>
          <w:lang w:val="en-US"/>
        </w:rPr>
        <w:t xml:space="preserve">as </w:t>
      </w:r>
      <w:r w:rsidRPr="00AA1073">
        <w:rPr>
          <w:rFonts w:ascii="Times New Roman" w:eastAsia="Calibri" w:hAnsi="Times New Roman" w:cs="Times New Roman"/>
          <w:lang w:val="en-US"/>
        </w:rPr>
        <w:t xml:space="preserve"> fluorescence</w:t>
      </w:r>
      <w:proofErr w:type="gramEnd"/>
      <w:r w:rsidRPr="00AA1073">
        <w:rPr>
          <w:rFonts w:ascii="Times New Roman" w:eastAsia="Calibri" w:hAnsi="Times New Roman" w:cs="Times New Roman"/>
          <w:lang w:val="en-US"/>
        </w:rPr>
        <w:t xml:space="preserve"> RF</w:t>
      </w:r>
      <w:r w:rsidR="00F7735D">
        <w:rPr>
          <w:rFonts w:ascii="Times New Roman" w:eastAsia="Calibri" w:hAnsi="Times New Roman" w:cs="Times New Roman"/>
          <w:lang w:val="en-US"/>
        </w:rPr>
        <w:t>-</w:t>
      </w:r>
      <w:r w:rsidRPr="00AA1073">
        <w:rPr>
          <w:rFonts w:ascii="Times New Roman" w:eastAsia="Calibri" w:hAnsi="Times New Roman" w:cs="Times New Roman"/>
          <w:lang w:val="en-US"/>
        </w:rPr>
        <w:t>10AXL detectors</w:t>
      </w:r>
      <w:r w:rsidR="00F7735D">
        <w:rPr>
          <w:rFonts w:ascii="Times New Roman" w:eastAsia="Calibri" w:hAnsi="Times New Roman" w:cs="Times New Roman"/>
          <w:lang w:val="en-US"/>
        </w:rPr>
        <w:t>. The LC system was</w:t>
      </w:r>
      <w:r w:rsidRPr="00AA1073">
        <w:rPr>
          <w:rFonts w:ascii="Times New Roman" w:eastAsia="Calibri" w:hAnsi="Times New Roman" w:cs="Times New Roman"/>
          <w:lang w:val="en-US"/>
        </w:rPr>
        <w:t xml:space="preserve"> operated </w:t>
      </w:r>
      <w:r w:rsidR="00F7735D">
        <w:rPr>
          <w:rFonts w:ascii="Times New Roman" w:eastAsia="Calibri" w:hAnsi="Times New Roman" w:cs="Times New Roman"/>
          <w:lang w:val="en-US"/>
        </w:rPr>
        <w:t>using</w:t>
      </w:r>
      <w:r w:rsidRPr="00AA1073">
        <w:rPr>
          <w:rFonts w:ascii="Times New Roman" w:eastAsia="Calibri" w:hAnsi="Times New Roman" w:cs="Times New Roman"/>
          <w:lang w:val="en-US"/>
        </w:rPr>
        <w:t xml:space="preserve"> LC Solution Shimadzu software. Chromatographic</w:t>
      </w:r>
      <w:r w:rsidRPr="00AA1073">
        <w:rPr>
          <w:rFonts w:ascii="Times New Roman" w:hAnsi="Times New Roman" w:cs="Times New Roman"/>
        </w:rPr>
        <w:t xml:space="preserve"> separation was performed at</w:t>
      </w:r>
      <w:r w:rsidRPr="00E06ADC">
        <w:t xml:space="preserve"> </w:t>
      </w:r>
      <w:r w:rsidRPr="00E06ADC">
        <w:rPr>
          <w:rFonts w:ascii="Times New Roman" w:hAnsi="Times New Roman" w:cs="Times New Roman"/>
        </w:rPr>
        <w:t>20 ± 1 °C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by injecting 1</w:t>
      </w:r>
      <w:r w:rsidRPr="00AA1073">
        <w:rPr>
          <w:rFonts w:ascii="Times New Roman" w:eastAsia="Calibri" w:hAnsi="Times New Roman" w:cs="Times New Roman"/>
          <w:lang w:val="en-US"/>
        </w:rPr>
        <w:t xml:space="preserve">5.0 μL of sample extracts </w:t>
      </w:r>
      <w:r w:rsidRPr="00AA1073">
        <w:rPr>
          <w:rFonts w:ascii="Times New Roman" w:hAnsi="Times New Roman" w:cs="Times New Roman"/>
        </w:rPr>
        <w:t>on</w:t>
      </w:r>
      <w:r w:rsidR="00F7735D">
        <w:rPr>
          <w:rFonts w:ascii="Times New Roman" w:hAnsi="Times New Roman" w:cs="Times New Roman"/>
        </w:rPr>
        <w:t>to</w:t>
      </w:r>
      <w:r w:rsidRPr="00AA1073">
        <w:rPr>
          <w:rFonts w:ascii="Times New Roman" w:hAnsi="Times New Roman" w:cs="Times New Roman"/>
        </w:rPr>
        <w:t xml:space="preserve"> a NUCLEOSIL® 100-5 C18 PAH column (150 x 4.0 mm and 5 μm particle size) from Macherey–Nagel (Duren, Germany)</w:t>
      </w:r>
      <w:r>
        <w:rPr>
          <w:rFonts w:ascii="Times New Roman" w:hAnsi="Times New Roman" w:cs="Times New Roman"/>
        </w:rPr>
        <w:t>, with a</w:t>
      </w:r>
      <w:r w:rsidRPr="00AA1073">
        <w:rPr>
          <w:rFonts w:ascii="Times New Roman" w:eastAsia="Calibri" w:hAnsi="Times New Roman" w:cs="Times New Roman"/>
          <w:lang w:val="en-US"/>
        </w:rPr>
        <w:t xml:space="preserve"> flow rate </w:t>
      </w:r>
      <w:r>
        <w:rPr>
          <w:rFonts w:ascii="Times New Roman" w:eastAsia="Calibri" w:hAnsi="Times New Roman" w:cs="Times New Roman"/>
          <w:lang w:val="en-US"/>
        </w:rPr>
        <w:t>of</w:t>
      </w:r>
      <w:r w:rsidRPr="00AA1073">
        <w:rPr>
          <w:rFonts w:ascii="Times New Roman" w:eastAsia="Calibri" w:hAnsi="Times New Roman" w:cs="Times New Roman"/>
          <w:lang w:val="en-US"/>
        </w:rPr>
        <w:t xml:space="preserve"> 0.8 mL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hAnsi="Times New Roman" w:cs="Times New Roman"/>
        </w:rPr>
        <w:t xml:space="preserve">. </w:t>
      </w:r>
      <w:r w:rsidRPr="00AA1073">
        <w:rPr>
          <w:rFonts w:ascii="Times New Roman" w:eastAsia="Calibri" w:hAnsi="Times New Roman" w:cs="Times New Roman"/>
          <w:lang w:val="en-US"/>
        </w:rPr>
        <w:t xml:space="preserve">The chromatographic conditions </w:t>
      </w:r>
      <w:r w:rsidR="00F7735D">
        <w:rPr>
          <w:rFonts w:ascii="Times New Roman" w:eastAsia="Calibri" w:hAnsi="Times New Roman" w:cs="Times New Roman"/>
          <w:lang w:val="en-US"/>
        </w:rPr>
        <w:t>consisted of a mixture of</w:t>
      </w:r>
      <w:r w:rsidRPr="00AA1073">
        <w:rPr>
          <w:rFonts w:ascii="Times New Roman" w:eastAsia="Calibri" w:hAnsi="Times New Roman" w:cs="Times New Roman"/>
          <w:lang w:val="en-US"/>
        </w:rPr>
        <w:t xml:space="preserve"> 50% </w:t>
      </w:r>
      <w:r>
        <w:rPr>
          <w:rFonts w:ascii="Times New Roman" w:eastAsia="Calibri" w:hAnsi="Times New Roman" w:cs="Times New Roman"/>
          <w:lang w:val="en-US"/>
        </w:rPr>
        <w:t>A</w:t>
      </w:r>
      <w:r w:rsidRPr="00AA1073">
        <w:rPr>
          <w:rFonts w:ascii="Times New Roman" w:eastAsia="Calibri" w:hAnsi="Times New Roman" w:cs="Times New Roman"/>
          <w:lang w:val="en-US"/>
        </w:rPr>
        <w:t>CN and 50% ultrapure water.</w:t>
      </w:r>
      <w:r w:rsidRPr="00AA1073">
        <w:rPr>
          <w:rFonts w:ascii="Times New Roman" w:hAnsi="Times New Roman" w:cs="Times New Roman"/>
        </w:rPr>
        <w:t xml:space="preserve"> T</w:t>
      </w:r>
      <w:r w:rsidRPr="00AA1073">
        <w:rPr>
          <w:rFonts w:ascii="Times New Roman" w:eastAsia="Calibri" w:hAnsi="Times New Roman" w:cs="Times New Roman"/>
          <w:lang w:val="en-US"/>
        </w:rPr>
        <w:t xml:space="preserve">hen, the elution gradient was increased to 100% </w:t>
      </w:r>
      <w:r w:rsidR="00F7735D">
        <w:rPr>
          <w:rFonts w:ascii="Times New Roman" w:eastAsia="Calibri" w:hAnsi="Times New Roman" w:cs="Times New Roman"/>
          <w:lang w:val="en-US"/>
        </w:rPr>
        <w:t>can over a period of</w:t>
      </w:r>
      <w:r w:rsidRPr="00AA1073">
        <w:rPr>
          <w:rFonts w:ascii="Times New Roman" w:eastAsia="Calibri" w:hAnsi="Times New Roman" w:cs="Times New Roman"/>
          <w:lang w:val="en-US"/>
        </w:rPr>
        <w:t xml:space="preserve"> 15 min</w:t>
      </w:r>
      <w:r w:rsidR="00F7735D">
        <w:rPr>
          <w:rFonts w:ascii="Times New Roman" w:eastAsia="Calibri" w:hAnsi="Times New Roman" w:cs="Times New Roman"/>
          <w:lang w:val="en-US"/>
        </w:rPr>
        <w:t>utes</w:t>
      </w:r>
      <w:r w:rsidRPr="00AA1073">
        <w:rPr>
          <w:rFonts w:ascii="Times New Roman" w:hAnsi="Times New Roman" w:cs="Times New Roman"/>
          <w:lang w:val="en-US"/>
        </w:rPr>
        <w:t xml:space="preserve">, and </w:t>
      </w:r>
      <w:r w:rsidRPr="00AA1073">
        <w:rPr>
          <w:rFonts w:ascii="Times New Roman" w:hAnsi="Times New Roman" w:cs="Times New Roman"/>
        </w:rPr>
        <w:t xml:space="preserve">these conditions were maintained for </w:t>
      </w:r>
      <w:r w:rsidR="00F7735D">
        <w:rPr>
          <w:rFonts w:ascii="Times New Roman" w:hAnsi="Times New Roman" w:cs="Times New Roman"/>
        </w:rPr>
        <w:t xml:space="preserve">an additional </w:t>
      </w:r>
      <w:r w:rsidRPr="00AA1073">
        <w:rPr>
          <w:rFonts w:ascii="Times New Roman" w:hAnsi="Times New Roman" w:cs="Times New Roman"/>
        </w:rPr>
        <w:t>13 min</w:t>
      </w:r>
      <w:r w:rsidR="00F7735D">
        <w:rPr>
          <w:rFonts w:ascii="Times New Roman" w:hAnsi="Times New Roman" w:cs="Times New Roman"/>
        </w:rPr>
        <w:t>utes</w:t>
      </w:r>
      <w:r w:rsidRPr="00AA1073">
        <w:rPr>
          <w:rFonts w:ascii="Times New Roman" w:hAnsi="Times New Roman" w:cs="Times New Roman"/>
        </w:rPr>
        <w:t xml:space="preserve"> (Oliveira et al.</w:t>
      </w:r>
      <w:r w:rsidR="00F7735D">
        <w:rPr>
          <w:rFonts w:ascii="Times New Roman" w:hAnsi="Times New Roman" w:cs="Times New Roman"/>
        </w:rPr>
        <w:t>,</w:t>
      </w:r>
      <w:r w:rsidRPr="00AA1073">
        <w:rPr>
          <w:rFonts w:ascii="Times New Roman" w:hAnsi="Times New Roman" w:cs="Times New Roman"/>
        </w:rPr>
        <w:t xml:space="preserve"> 2015). </w:t>
      </w:r>
    </w:p>
    <w:p w14:paraId="7D0BCC66" w14:textId="1BD7E4C2" w:rsidR="00122BA6" w:rsidRPr="00AA1073" w:rsidRDefault="00122BA6" w:rsidP="00122BA6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lang w:val="en-US"/>
        </w:rPr>
      </w:pPr>
      <w:r w:rsidRPr="00AA1073">
        <w:rPr>
          <w:rFonts w:ascii="Times New Roman" w:hAnsi="Times New Roman" w:cs="Times New Roman"/>
          <w:b/>
          <w:bCs/>
        </w:rPr>
        <w:t xml:space="preserve">OPPs </w:t>
      </w:r>
      <w:r w:rsidRPr="00AA1073">
        <w:rPr>
          <w:rFonts w:ascii="Times New Roman" w:hAnsi="Times New Roman" w:cs="Times New Roman"/>
        </w:rPr>
        <w:t xml:space="preserve">and </w:t>
      </w:r>
      <w:r w:rsidRPr="00AA1073">
        <w:rPr>
          <w:rFonts w:ascii="Times New Roman" w:hAnsi="Times New Roman" w:cs="Times New Roman"/>
          <w:b/>
          <w:bCs/>
        </w:rPr>
        <w:t>OP</w:t>
      </w:r>
      <w:r>
        <w:rPr>
          <w:rFonts w:ascii="Times New Roman" w:hAnsi="Times New Roman" w:cs="Times New Roman"/>
          <w:b/>
          <w:bCs/>
        </w:rPr>
        <w:t>E</w:t>
      </w:r>
      <w:r w:rsidRPr="00AA1073">
        <w:rPr>
          <w:rFonts w:ascii="Times New Roman" w:hAnsi="Times New Roman" w:cs="Times New Roman"/>
          <w:b/>
          <w:bCs/>
        </w:rPr>
        <w:t>s</w:t>
      </w:r>
      <w:r w:rsidRPr="00AA1073">
        <w:rPr>
          <w:rFonts w:ascii="Times New Roman" w:eastAsia="Calibri" w:hAnsi="Times New Roman" w:cs="Times New Roman"/>
          <w:lang w:val="en-US"/>
        </w:rPr>
        <w:t xml:space="preserve"> were determined using a Shimadzu GC-FPD operated by the </w:t>
      </w:r>
      <w:r w:rsidR="00F7735D" w:rsidRPr="00AA1073">
        <w:rPr>
          <w:rFonts w:ascii="Times New Roman" w:eastAsia="Calibri" w:hAnsi="Times New Roman" w:cs="Times New Roman"/>
          <w:lang w:val="en-US"/>
        </w:rPr>
        <w:t xml:space="preserve">Shimadzu </w:t>
      </w:r>
      <w:r w:rsidRPr="00AA1073">
        <w:rPr>
          <w:rFonts w:ascii="Times New Roman" w:eastAsia="Calibri" w:hAnsi="Times New Roman" w:cs="Times New Roman"/>
          <w:lang w:val="en-US"/>
        </w:rPr>
        <w:t xml:space="preserve">GC Solution software. </w:t>
      </w:r>
      <w:r w:rsidRPr="00AA1073">
        <w:rPr>
          <w:rFonts w:ascii="Times New Roman" w:hAnsi="Times New Roman" w:cs="Times New Roman"/>
        </w:rPr>
        <w:t xml:space="preserve">The injector and detector temperatures were maintained </w:t>
      </w:r>
      <w:r w:rsidRPr="00AA1073">
        <w:rPr>
          <w:rFonts w:ascii="Times New Roman" w:eastAsia="Calibri" w:hAnsi="Times New Roman" w:cs="Times New Roman"/>
          <w:lang w:val="en-US"/>
        </w:rPr>
        <w:t xml:space="preserve">at 250 and </w:t>
      </w:r>
      <w:r w:rsidRPr="00AA1073">
        <w:rPr>
          <w:rFonts w:ascii="Times New Roman" w:hAnsi="Times New Roman" w:cs="Times New Roman"/>
        </w:rPr>
        <w:t xml:space="preserve">290 °C, respectively. 1.0 µL of </w:t>
      </w:r>
      <w:bookmarkStart w:id="1" w:name="_Hlk92378752"/>
      <w:r w:rsidRPr="00AA1073">
        <w:rPr>
          <w:rFonts w:ascii="Times New Roman" w:hAnsi="Times New Roman" w:cs="Times New Roman"/>
        </w:rPr>
        <w:t xml:space="preserve">the sample solution was injected </w:t>
      </w:r>
      <w:bookmarkEnd w:id="1"/>
      <w:r>
        <w:rPr>
          <w:rFonts w:ascii="Times New Roman" w:hAnsi="Times New Roman" w:cs="Times New Roman"/>
        </w:rPr>
        <w:t xml:space="preserve">in </w:t>
      </w:r>
      <w:r w:rsidRPr="00AA1073">
        <w:rPr>
          <w:rFonts w:ascii="Times New Roman" w:hAnsi="Times New Roman" w:cs="Times New Roman"/>
        </w:rPr>
        <w:t xml:space="preserve">splitless mode on a </w:t>
      </w:r>
      <w:r w:rsidRPr="00AA1073">
        <w:rPr>
          <w:rFonts w:ascii="Times New Roman" w:eastAsia="Calibri" w:hAnsi="Times New Roman" w:cs="Times New Roman"/>
          <w:lang w:val="en-US"/>
        </w:rPr>
        <w:t xml:space="preserve">capillary column TRB-5 (30 m </w:t>
      </w:r>
      <w:r w:rsidR="00F7735D">
        <w:rPr>
          <w:rFonts w:ascii="Times New Roman" w:eastAsia="Calibri" w:hAnsi="Times New Roman" w:cs="Times New Roman"/>
          <w:lang w:val="en-US"/>
        </w:rPr>
        <w:t xml:space="preserve">in </w:t>
      </w:r>
      <w:r w:rsidRPr="00AA1073">
        <w:rPr>
          <w:rFonts w:ascii="Times New Roman" w:eastAsia="Calibri" w:hAnsi="Times New Roman" w:cs="Times New Roman"/>
          <w:lang w:val="en-US"/>
        </w:rPr>
        <w:t xml:space="preserve">length, 0.32 mm </w:t>
      </w:r>
      <w:r w:rsidR="00F7735D" w:rsidRPr="00F7735D">
        <w:rPr>
          <w:rFonts w:ascii="Times New Roman" w:eastAsia="Calibri" w:hAnsi="Times New Roman" w:cs="Times New Roman"/>
          <w:lang w:val="en-US"/>
        </w:rPr>
        <w:t>in inner diameter</w:t>
      </w:r>
      <w:r w:rsidR="00F7735D">
        <w:rPr>
          <w:rFonts w:ascii="Times New Roman" w:eastAsia="Calibri" w:hAnsi="Times New Roman" w:cs="Times New Roman"/>
          <w:lang w:val="en-US"/>
        </w:rPr>
        <w:t xml:space="preserve"> (</w:t>
      </w:r>
      <w:r w:rsidRPr="00AA1073">
        <w:rPr>
          <w:rFonts w:ascii="Times New Roman" w:eastAsia="Calibri" w:hAnsi="Times New Roman" w:cs="Times New Roman"/>
          <w:lang w:val="en-US"/>
        </w:rPr>
        <w:t>i.d.</w:t>
      </w:r>
      <w:r w:rsidR="00F7735D">
        <w:rPr>
          <w:rFonts w:ascii="Times New Roman" w:eastAsia="Calibri" w:hAnsi="Times New Roman" w:cs="Times New Roman"/>
          <w:lang w:val="en-US"/>
        </w:rPr>
        <w:t>),</w:t>
      </w:r>
      <w:r w:rsidR="00F7735D" w:rsidRPr="00F7735D">
        <w:rPr>
          <w:rFonts w:ascii="Times New Roman" w:eastAsia="Calibri" w:hAnsi="Times New Roman" w:cs="Times New Roman"/>
          <w:lang w:val="en-US"/>
        </w:rPr>
        <w:t xml:space="preserve"> with a</w:t>
      </w:r>
      <w:r w:rsidRPr="00AA1073">
        <w:rPr>
          <w:rFonts w:ascii="Times New Roman" w:eastAsia="Calibri" w:hAnsi="Times New Roman" w:cs="Times New Roman"/>
          <w:lang w:val="en-US"/>
        </w:rPr>
        <w:t xml:space="preserve"> 0.25</w:t>
      </w:r>
      <w:r w:rsidRPr="00AA1073">
        <w:rPr>
          <w:rFonts w:ascii="Times New Roman" w:eastAsia="Times New Roman" w:hAnsi="Times New Roman" w:cs="Times New Roman"/>
          <w:lang w:val="en-US"/>
        </w:rPr>
        <w:t xml:space="preserve"> µ</w:t>
      </w:r>
      <w:r w:rsidRPr="00AA1073">
        <w:rPr>
          <w:rFonts w:ascii="Times New Roman" w:eastAsia="Calibri" w:hAnsi="Times New Roman" w:cs="Times New Roman"/>
          <w:lang w:val="en-US"/>
        </w:rPr>
        <w:t>m film thickness,</w:t>
      </w:r>
      <w:r w:rsidR="00F7735D">
        <w:rPr>
          <w:rFonts w:ascii="Times New Roman" w:eastAsia="Calibri" w:hAnsi="Times New Roman" w:cs="Times New Roman"/>
          <w:lang w:val="en-US"/>
        </w:rPr>
        <w:t xml:space="preserve"> manufactured by</w:t>
      </w:r>
      <w:r w:rsidRPr="00AA1073">
        <w:rPr>
          <w:rFonts w:ascii="Times New Roman" w:eastAsia="Calibri" w:hAnsi="Times New Roman" w:cs="Times New Roman"/>
          <w:lang w:val="en-US"/>
        </w:rPr>
        <w:t xml:space="preserve"> Teknokroma</w:t>
      </w:r>
      <w:r w:rsidRPr="00DC5CB8">
        <w:rPr>
          <w:rFonts w:ascii="Times New Roman" w:eastAsia="Calibri" w:hAnsi="Times New Roman" w:cs="Times New Roman"/>
          <w:lang w:val="en-US"/>
        </w:rPr>
        <w:t xml:space="preserve">, </w:t>
      </w:r>
      <w:r w:rsidR="00F7735D">
        <w:rPr>
          <w:rFonts w:ascii="Times New Roman" w:eastAsia="Calibri" w:hAnsi="Times New Roman" w:cs="Times New Roman"/>
          <w:lang w:val="en-US"/>
        </w:rPr>
        <w:t xml:space="preserve">Barcelona, </w:t>
      </w:r>
      <w:r w:rsidRPr="00DC5CB8">
        <w:rPr>
          <w:rFonts w:ascii="Times New Roman" w:eastAsia="Calibri" w:hAnsi="Times New Roman" w:cs="Times New Roman"/>
          <w:lang w:val="en-US"/>
        </w:rPr>
        <w:t xml:space="preserve">Spain). </w:t>
      </w:r>
      <w:r w:rsidRPr="00AA1073">
        <w:rPr>
          <w:rFonts w:ascii="Times New Roman" w:eastAsia="Calibri" w:hAnsi="Times New Roman" w:cs="Times New Roman"/>
          <w:lang w:val="en-US"/>
        </w:rPr>
        <w:t>The GC oven temperature was programmed as follows:</w:t>
      </w:r>
      <w:r w:rsidR="00F7735D">
        <w:rPr>
          <w:rFonts w:ascii="Times New Roman" w:eastAsia="Calibri" w:hAnsi="Times New Roman" w:cs="Times New Roman"/>
          <w:lang w:val="en-US"/>
        </w:rPr>
        <w:t xml:space="preserve"> </w:t>
      </w:r>
      <w:r w:rsidRPr="00AA1073">
        <w:rPr>
          <w:rFonts w:ascii="Times New Roman" w:eastAsia="Calibri" w:hAnsi="Times New Roman" w:cs="Times New Roman"/>
          <w:lang w:val="en-US"/>
        </w:rPr>
        <w:t>100 °C for 1 min, ramped at 20 °C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 to 150 °C, held for 1 min, ramped at 2 °C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 to 180 °C, held for 2 min, and finally ramped at 20 °C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 to 290 °C, </w:t>
      </w:r>
      <w:r w:rsidRPr="00AA1073">
        <w:rPr>
          <w:rFonts w:ascii="Times New Roman" w:hAnsi="Times New Roman" w:cs="Times New Roman"/>
        </w:rPr>
        <w:t xml:space="preserve">and held at the final temperature for </w:t>
      </w:r>
      <w:r w:rsidRPr="00AA1073">
        <w:rPr>
          <w:rFonts w:ascii="Times New Roman" w:eastAsia="Calibri" w:hAnsi="Times New Roman" w:cs="Times New Roman"/>
        </w:rPr>
        <w:t>5</w:t>
      </w:r>
      <w:r w:rsidRPr="00AA1073">
        <w:rPr>
          <w:rFonts w:ascii="Times New Roman" w:eastAsia="Calibri" w:hAnsi="Times New Roman" w:cs="Times New Roman"/>
          <w:lang w:val="en-US"/>
        </w:rPr>
        <w:t xml:space="preserve"> min. Helium (purity 99.99% from Linde Sogás) was used at a pressure of 83.6 KPa, linear velocity of 25.4 cm s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>, and flow rate of 1 mL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. </w:t>
      </w:r>
    </w:p>
    <w:p w14:paraId="48AD5C0A" w14:textId="6831FF05" w:rsidR="00122BA6" w:rsidRPr="00AA1073" w:rsidRDefault="00122BA6" w:rsidP="00122BA6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lang w:val="en-US"/>
        </w:rPr>
      </w:pPr>
      <w:r w:rsidRPr="00AA1073">
        <w:rPr>
          <w:rFonts w:ascii="Times New Roman" w:eastAsia="Calibri" w:hAnsi="Times New Roman" w:cs="Times New Roman"/>
          <w:lang w:val="en-US"/>
        </w:rPr>
        <w:t xml:space="preserve">The analysis of </w:t>
      </w:r>
      <w:r w:rsidRPr="00AA1073">
        <w:rPr>
          <w:rFonts w:ascii="Times New Roman" w:hAnsi="Times New Roman" w:cs="Times New Roman"/>
          <w:b/>
          <w:bCs/>
        </w:rPr>
        <w:t>PBDEs</w:t>
      </w:r>
      <w:r w:rsidRPr="00AA1073">
        <w:rPr>
          <w:rFonts w:ascii="Times New Roman" w:hAnsi="Times New Roman" w:cs="Times New Roman"/>
        </w:rPr>
        <w:t xml:space="preserve">, </w:t>
      </w:r>
      <w:r w:rsidRPr="00AA1073">
        <w:rPr>
          <w:rFonts w:ascii="Times New Roman" w:hAnsi="Times New Roman" w:cs="Times New Roman"/>
          <w:b/>
          <w:bCs/>
        </w:rPr>
        <w:t>PCBs</w:t>
      </w:r>
      <w:r w:rsidRPr="00AA1073">
        <w:rPr>
          <w:rFonts w:ascii="Times New Roman" w:hAnsi="Times New Roman" w:cs="Times New Roman"/>
        </w:rPr>
        <w:t xml:space="preserve">, </w:t>
      </w:r>
      <w:r w:rsidRPr="00AA1073">
        <w:rPr>
          <w:rFonts w:ascii="Times New Roman" w:hAnsi="Times New Roman" w:cs="Times New Roman"/>
          <w:b/>
          <w:bCs/>
        </w:rPr>
        <w:t>OCPs</w:t>
      </w:r>
      <w:r w:rsidRPr="00AA1073">
        <w:rPr>
          <w:rFonts w:ascii="Times New Roman" w:hAnsi="Times New Roman" w:cs="Times New Roman"/>
        </w:rPr>
        <w:t xml:space="preserve">, and </w:t>
      </w:r>
      <w:r w:rsidRPr="00AA1073">
        <w:rPr>
          <w:rFonts w:ascii="Times New Roman" w:hAnsi="Times New Roman" w:cs="Times New Roman"/>
          <w:b/>
          <w:bCs/>
        </w:rPr>
        <w:t>PYRs</w:t>
      </w:r>
      <w:r w:rsidRPr="00AA1073">
        <w:rPr>
          <w:rFonts w:ascii="Times New Roman" w:eastAsia="Calibri" w:hAnsi="Times New Roman" w:cs="Times New Roman"/>
          <w:lang w:val="en-US"/>
        </w:rPr>
        <w:t xml:space="preserve"> was performed in splitless mode </w:t>
      </w:r>
      <w:r w:rsidR="00F7735D">
        <w:rPr>
          <w:rFonts w:ascii="Times New Roman" w:eastAsia="Calibri" w:hAnsi="Times New Roman" w:cs="Times New Roman"/>
          <w:lang w:val="en-US"/>
        </w:rPr>
        <w:t xml:space="preserve">with a </w:t>
      </w:r>
      <w:r w:rsidRPr="00AA1073">
        <w:rPr>
          <w:rFonts w:ascii="Times New Roman" w:hAnsi="Times New Roman" w:cs="Times New Roman"/>
        </w:rPr>
        <w:t>2 μL</w:t>
      </w:r>
      <w:r w:rsidRPr="00AA1073">
        <w:rPr>
          <w:rFonts w:ascii="Times New Roman" w:eastAsia="Calibri" w:hAnsi="Times New Roman" w:cs="Times New Roman"/>
          <w:lang w:val="en-US"/>
        </w:rPr>
        <w:t xml:space="preserve"> injection volume using a GC-ECD operated by GC Solution Shimadzu software. A capillary column</w:t>
      </w:r>
      <w:r w:rsidR="00A55F85">
        <w:rPr>
          <w:rFonts w:ascii="Times New Roman" w:eastAsia="Calibri" w:hAnsi="Times New Roman" w:cs="Times New Roman"/>
          <w:lang w:val="en-US"/>
        </w:rPr>
        <w:t>,</w:t>
      </w:r>
      <w:r w:rsidRPr="00AA1073">
        <w:rPr>
          <w:rFonts w:ascii="Times New Roman" w:eastAsia="Calibri" w:hAnsi="Times New Roman" w:cs="Times New Roman"/>
          <w:lang w:val="en-US"/>
        </w:rPr>
        <w:t xml:space="preserve"> Zebron-5MS (30 m × 0.25 mm × 0.25 </w:t>
      </w:r>
      <w:r w:rsidRPr="00AA1073">
        <w:rPr>
          <w:rFonts w:ascii="Times New Roman" w:eastAsia="Calibri" w:hAnsi="Times New Roman" w:cs="Times New Roman"/>
        </w:rPr>
        <w:t>μ</w:t>
      </w:r>
      <w:r w:rsidRPr="00AA1073">
        <w:rPr>
          <w:rFonts w:ascii="Times New Roman" w:eastAsia="Calibri" w:hAnsi="Times New Roman" w:cs="Times New Roman"/>
          <w:lang w:val="en-US"/>
        </w:rPr>
        <w:t>m)</w:t>
      </w:r>
      <w:r w:rsidR="00A55F85">
        <w:rPr>
          <w:rFonts w:ascii="Times New Roman" w:eastAsia="Calibri" w:hAnsi="Times New Roman" w:cs="Times New Roman"/>
          <w:lang w:val="en-US"/>
        </w:rPr>
        <w:t>,</w:t>
      </w:r>
      <w:r w:rsidRPr="00AA1073">
        <w:rPr>
          <w:rFonts w:ascii="Times New Roman" w:eastAsia="Calibri" w:hAnsi="Times New Roman" w:cs="Times New Roman"/>
          <w:lang w:val="en-US"/>
        </w:rPr>
        <w:t xml:space="preserve"> from Phenomenex Spain</w:t>
      </w:r>
      <w:r w:rsidR="00A55F85">
        <w:rPr>
          <w:rFonts w:ascii="Times New Roman" w:eastAsia="Calibri" w:hAnsi="Times New Roman" w:cs="Times New Roman"/>
          <w:lang w:val="en-US"/>
        </w:rPr>
        <w:t>,</w:t>
      </w:r>
      <w:r w:rsidRPr="00AA1073">
        <w:rPr>
          <w:rFonts w:ascii="Times New Roman" w:eastAsia="Calibri" w:hAnsi="Times New Roman" w:cs="Times New Roman"/>
          <w:lang w:val="en-US"/>
        </w:rPr>
        <w:t xml:space="preserve"> was used. </w:t>
      </w:r>
      <w:r w:rsidRPr="00AA1073">
        <w:rPr>
          <w:rFonts w:ascii="Times New Roman" w:hAnsi="Times New Roman" w:cs="Times New Roman"/>
        </w:rPr>
        <w:t xml:space="preserve">The oven temperature </w:t>
      </w:r>
      <w:r w:rsidRPr="00AA1073">
        <w:rPr>
          <w:rFonts w:ascii="Times New Roman" w:hAnsi="Times New Roman" w:cs="Times New Roman"/>
        </w:rPr>
        <w:lastRenderedPageBreak/>
        <w:t>was initially set at 40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°C (held for 1 min), then increased to 120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 xml:space="preserve">°C at </w:t>
      </w:r>
      <w:r w:rsidR="00A55F85">
        <w:rPr>
          <w:rFonts w:ascii="Times New Roman" w:hAnsi="Times New Roman" w:cs="Times New Roman"/>
        </w:rPr>
        <w:t xml:space="preserve">a rate of </w:t>
      </w:r>
      <w:r w:rsidRPr="00AA1073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°C</w:t>
      </w:r>
      <w:r w:rsidRPr="00AA1073">
        <w:rPr>
          <w:rFonts w:ascii="Times New Roman" w:eastAsia="Calibri" w:hAnsi="Times New Roman" w:cs="Times New Roman"/>
          <w:lang w:val="en-US"/>
        </w:rPr>
        <w:t xml:space="preserve">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>
        <w:rPr>
          <w:rFonts w:ascii="Times New Roman" w:eastAsia="Calibri" w:hAnsi="Times New Roman" w:cs="Times New Roman"/>
          <w:vertAlign w:val="superscript"/>
          <w:lang w:val="en-US"/>
        </w:rPr>
        <w:t xml:space="preserve"> </w:t>
      </w:r>
      <w:r w:rsidR="00A55F85" w:rsidRPr="00F608E2">
        <w:rPr>
          <w:rFonts w:ascii="Times New Roman" w:eastAsia="Calibri" w:hAnsi="Times New Roman" w:cs="Times New Roman"/>
          <w:lang w:val="en-US"/>
        </w:rPr>
        <w:t>per minute</w:t>
      </w:r>
      <w:r w:rsidR="00A55F85">
        <w:rPr>
          <w:rFonts w:ascii="Times New Roman" w:eastAsia="Calibri" w:hAnsi="Times New Roman" w:cs="Times New Roman"/>
          <w:lang w:val="en-US"/>
        </w:rPr>
        <w:t xml:space="preserve"> </w:t>
      </w:r>
      <w:r w:rsidRPr="00AA1073">
        <w:rPr>
          <w:rFonts w:ascii="Times New Roman" w:hAnsi="Times New Roman" w:cs="Times New Roman"/>
        </w:rPr>
        <w:t xml:space="preserve">and held for 1 min. </w:t>
      </w:r>
      <w:r w:rsidRPr="00AA1073">
        <w:rPr>
          <w:rFonts w:ascii="Times New Roman" w:eastAsia="Calibri" w:hAnsi="Times New Roman" w:cs="Times New Roman"/>
        </w:rPr>
        <w:t>After t</w:t>
      </w:r>
      <w:r w:rsidRPr="00AA1073">
        <w:rPr>
          <w:rFonts w:ascii="Times New Roman" w:eastAsia="Calibri" w:hAnsi="Times New Roman" w:cs="Times New Roman"/>
          <w:lang w:val="en-US"/>
        </w:rPr>
        <w:t>he temperature was increased to 200 °C at a rate of 10 °C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 (held for 1 min), it was </w:t>
      </w:r>
      <w:r w:rsidR="00A55F85">
        <w:rPr>
          <w:rFonts w:ascii="Times New Roman" w:eastAsia="Calibri" w:hAnsi="Times New Roman" w:cs="Times New Roman"/>
          <w:lang w:val="en-US"/>
        </w:rPr>
        <w:t xml:space="preserve">further </w:t>
      </w:r>
      <w:r w:rsidRPr="00AA1073">
        <w:rPr>
          <w:rFonts w:ascii="Times New Roman" w:eastAsia="Calibri" w:hAnsi="Times New Roman" w:cs="Times New Roman"/>
          <w:lang w:val="en-US"/>
        </w:rPr>
        <w:t>increased to 290 °C at a rate of 7 °C 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 and maintained for 10 min.</w:t>
      </w:r>
      <w:r w:rsidRPr="00AA1073"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eastAsia="Calibri" w:hAnsi="Times New Roman" w:cs="Times New Roman"/>
          <w:lang w:val="en-US"/>
        </w:rPr>
        <w:t>The injector and detector temperatures were set at 250 °C and 300 °C, respectively</w:t>
      </w:r>
      <w:r w:rsidRPr="00AA1073">
        <w:rPr>
          <w:rFonts w:ascii="Times New Roman" w:hAnsi="Times New Roman" w:cs="Times New Roman"/>
        </w:rPr>
        <w:t>. The</w:t>
      </w:r>
      <w:r w:rsidR="00A55F85">
        <w:rPr>
          <w:rFonts w:ascii="Times New Roman" w:hAnsi="Times New Roman" w:cs="Times New Roman"/>
        </w:rPr>
        <w:t xml:space="preserve"> flow rate of the</w:t>
      </w:r>
      <w:r w:rsidRPr="00AA1073">
        <w:rPr>
          <w:rFonts w:ascii="Times New Roman" w:hAnsi="Times New Roman" w:cs="Times New Roman"/>
        </w:rPr>
        <w:t xml:space="preserve"> helium carrier gas </w:t>
      </w:r>
      <w:r w:rsidRPr="00AA1073">
        <w:rPr>
          <w:rFonts w:ascii="Times New Roman" w:eastAsia="Calibri" w:hAnsi="Times New Roman" w:cs="Times New Roman"/>
          <w:lang w:val="en-US"/>
        </w:rPr>
        <w:t xml:space="preserve">(Nippon Gases, Portugal) </w:t>
      </w:r>
      <w:r w:rsidRPr="00AA1073">
        <w:rPr>
          <w:rFonts w:ascii="Times New Roman" w:hAnsi="Times New Roman" w:cs="Times New Roman"/>
        </w:rPr>
        <w:t>was set at 1.3 mL</w:t>
      </w:r>
      <w:r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hAnsi="Times New Roman" w:cs="Times New Roman"/>
        </w:rPr>
        <w:t>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hAnsi="Times New Roman" w:cs="Times New Roman"/>
        </w:rPr>
        <w:t xml:space="preserve"> </w:t>
      </w:r>
      <w:r w:rsidRPr="00AA1073">
        <w:rPr>
          <w:rFonts w:ascii="Times New Roman" w:eastAsia="Calibri" w:hAnsi="Times New Roman" w:cs="Times New Roman"/>
          <w:lang w:val="en-US"/>
        </w:rPr>
        <w:t>with a linear velocity of 32.7 cm</w:t>
      </w:r>
      <w:r>
        <w:rPr>
          <w:rFonts w:ascii="Times New Roman" w:eastAsia="Calibri" w:hAnsi="Times New Roman" w:cs="Times New Roman"/>
          <w:lang w:val="en-US"/>
        </w:rPr>
        <w:t xml:space="preserve"> </w:t>
      </w:r>
      <w:r w:rsidRPr="00AA1073">
        <w:rPr>
          <w:rFonts w:ascii="Times New Roman" w:eastAsia="Calibri" w:hAnsi="Times New Roman" w:cs="Times New Roman"/>
          <w:lang w:val="en-US"/>
        </w:rPr>
        <w:t>s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 xml:space="preserve">, and </w:t>
      </w:r>
      <w:r w:rsidR="00A55F85">
        <w:rPr>
          <w:rFonts w:ascii="Times New Roman" w:eastAsia="Calibri" w:hAnsi="Times New Roman" w:cs="Times New Roman"/>
          <w:lang w:val="en-US"/>
        </w:rPr>
        <w:t xml:space="preserve">the </w:t>
      </w:r>
      <w:r w:rsidRPr="00AA1073">
        <w:rPr>
          <w:rFonts w:ascii="Times New Roman" w:eastAsia="Calibri" w:hAnsi="Times New Roman" w:cs="Times New Roman"/>
          <w:lang w:val="en-US"/>
        </w:rPr>
        <w:t>nitrogen make-up gas (Nippon Gases, Portugal) at a rate of 30 mL</w:t>
      </w:r>
      <w:r>
        <w:rPr>
          <w:rFonts w:ascii="Times New Roman" w:eastAsia="Calibri" w:hAnsi="Times New Roman" w:cs="Times New Roman"/>
          <w:lang w:val="en-US"/>
        </w:rPr>
        <w:t xml:space="preserve"> </w:t>
      </w:r>
      <w:r w:rsidRPr="00AA1073">
        <w:rPr>
          <w:rFonts w:ascii="Times New Roman" w:eastAsia="Calibri" w:hAnsi="Times New Roman" w:cs="Times New Roman"/>
          <w:lang w:val="en-US"/>
        </w:rPr>
        <w:t>min</w:t>
      </w:r>
      <w:r w:rsidRPr="00AA1073">
        <w:rPr>
          <w:rFonts w:ascii="Times New Roman" w:eastAsia="Calibri" w:hAnsi="Times New Roman" w:cs="Times New Roman"/>
          <w:vertAlign w:val="superscript"/>
          <w:lang w:val="en-US"/>
        </w:rPr>
        <w:t>-1</w:t>
      </w:r>
      <w:r w:rsidRPr="00AA1073">
        <w:rPr>
          <w:rFonts w:ascii="Times New Roman" w:eastAsia="Calibri" w:hAnsi="Times New Roman" w:cs="Times New Roman"/>
          <w:lang w:val="en-US"/>
        </w:rPr>
        <w:t>.</w:t>
      </w:r>
      <w:r>
        <w:rPr>
          <w:rFonts w:ascii="Times New Roman" w:eastAsia="Calibri" w:hAnsi="Times New Roman" w:cs="Times New Roman"/>
          <w:lang w:val="en-US"/>
        </w:rPr>
        <w:t xml:space="preserve"> </w:t>
      </w:r>
    </w:p>
    <w:p w14:paraId="3DB0D68E" w14:textId="4022000B" w:rsidR="00122BA6" w:rsidRDefault="00122BA6" w:rsidP="000D3BF8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lang w:val="en-US"/>
        </w:rPr>
        <w:t xml:space="preserve">GC-MS analyses were performed using a </w:t>
      </w:r>
      <w:r w:rsidRPr="00D40986">
        <w:rPr>
          <w:rFonts w:ascii="Times New Roman" w:eastAsia="Calibri" w:hAnsi="Times New Roman" w:cs="Times New Roman"/>
          <w:lang w:val="en-US"/>
        </w:rPr>
        <w:t>Thermo Fisher Scientific</w:t>
      </w:r>
      <w:r>
        <w:rPr>
          <w:rFonts w:ascii="Times New Roman" w:eastAsia="Calibri" w:hAnsi="Times New Roman" w:cs="Times New Roman"/>
          <w:lang w:val="en-US"/>
        </w:rPr>
        <w:t xml:space="preserve"> instrument (</w:t>
      </w:r>
      <w:r w:rsidRPr="00D40986">
        <w:rPr>
          <w:rFonts w:ascii="Times New Roman" w:eastAsia="Calibri" w:hAnsi="Times New Roman" w:cs="Times New Roman"/>
          <w:lang w:val="en-US"/>
        </w:rPr>
        <w:t>Waltham, USA)</w:t>
      </w:r>
      <w:r>
        <w:rPr>
          <w:rFonts w:ascii="Times New Roman" w:eastAsia="Calibri" w:hAnsi="Times New Roman" w:cs="Times New Roman"/>
          <w:lang w:val="en-US"/>
        </w:rPr>
        <w:t xml:space="preserve"> </w:t>
      </w:r>
      <w:r w:rsidRPr="00D40986">
        <w:rPr>
          <w:rFonts w:ascii="Times New Roman" w:eastAsia="Calibri" w:hAnsi="Times New Roman" w:cs="Times New Roman"/>
          <w:lang w:val="en-US"/>
        </w:rPr>
        <w:t>coupled</w:t>
      </w:r>
      <w:r>
        <w:rPr>
          <w:rFonts w:ascii="Times New Roman" w:eastAsia="Calibri" w:hAnsi="Times New Roman" w:cs="Times New Roman"/>
          <w:lang w:val="en-US"/>
        </w:rPr>
        <w:t xml:space="preserve"> </w:t>
      </w:r>
      <w:r w:rsidRPr="00D40986">
        <w:rPr>
          <w:rFonts w:ascii="Times New Roman" w:eastAsia="Calibri" w:hAnsi="Times New Roman" w:cs="Times New Roman"/>
          <w:lang w:val="en-US"/>
        </w:rPr>
        <w:t>with an ion trap mass detector (Thermo Polaris)</w:t>
      </w:r>
      <w:r>
        <w:rPr>
          <w:rFonts w:ascii="Times New Roman" w:eastAsia="Calibri" w:hAnsi="Times New Roman" w:cs="Times New Roman"/>
          <w:lang w:val="en-US"/>
        </w:rPr>
        <w:t xml:space="preserve">. </w:t>
      </w:r>
      <w:r w:rsidRPr="002345D5">
        <w:rPr>
          <w:rFonts w:ascii="Times New Roman" w:eastAsia="Calibri" w:hAnsi="Times New Roman" w:cs="Times New Roman"/>
          <w:lang w:val="en-US"/>
        </w:rPr>
        <w:t xml:space="preserve">The analytes were separated on a </w:t>
      </w:r>
      <w:r>
        <w:rPr>
          <w:rFonts w:ascii="Times New Roman" w:eastAsia="Calibri" w:hAnsi="Times New Roman" w:cs="Times New Roman"/>
          <w:lang w:val="en-US"/>
        </w:rPr>
        <w:t>Zebron</w:t>
      </w:r>
      <w:r w:rsidRPr="00D40986">
        <w:rPr>
          <w:rFonts w:ascii="Times New Roman" w:eastAsia="Calibri" w:hAnsi="Times New Roman" w:cs="Times New Roman"/>
          <w:lang w:val="en-US"/>
        </w:rPr>
        <w:t>-5ms capillary column (30 m × 250 μm i.d., 0.25 μm thickness</w:t>
      </w:r>
      <w:r>
        <w:rPr>
          <w:rFonts w:ascii="Times New Roman" w:eastAsia="Calibri" w:hAnsi="Times New Roman" w:cs="Times New Roman"/>
          <w:lang w:val="en-US"/>
        </w:rPr>
        <w:t>,</w:t>
      </w:r>
      <w:r w:rsidRPr="00D40986">
        <w:rPr>
          <w:rFonts w:ascii="Times New Roman" w:eastAsia="Calibri" w:hAnsi="Times New Roman" w:cs="Times New Roman"/>
          <w:lang w:val="en-US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Phenomenex</w:t>
      </w:r>
      <w:r w:rsidRPr="00D40986">
        <w:rPr>
          <w:rFonts w:ascii="Times New Roman" w:eastAsia="Calibri" w:hAnsi="Times New Roman" w:cs="Times New Roman"/>
          <w:lang w:val="en-US"/>
        </w:rPr>
        <w:t xml:space="preserve">, </w:t>
      </w:r>
      <w:r>
        <w:rPr>
          <w:rFonts w:ascii="Times New Roman" w:eastAsia="Calibri" w:hAnsi="Times New Roman" w:cs="Times New Roman"/>
          <w:lang w:val="en-US"/>
        </w:rPr>
        <w:t>Spain</w:t>
      </w:r>
      <w:r w:rsidRPr="00D40986">
        <w:rPr>
          <w:rFonts w:ascii="Times New Roman" w:eastAsia="Calibri" w:hAnsi="Times New Roman" w:cs="Times New Roman"/>
          <w:lang w:val="en-US"/>
        </w:rPr>
        <w:t xml:space="preserve">). </w:t>
      </w:r>
      <w:r w:rsidRPr="001A7A1B">
        <w:rPr>
          <w:rFonts w:ascii="Times New Roman" w:eastAsia="Calibri" w:hAnsi="Times New Roman" w:cs="Times New Roman"/>
          <w:lang w:val="en-US"/>
        </w:rPr>
        <w:t>The oven temperature was initially maintained at 40 °C for 1 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, and then the temperature was increased to 290 °C as follows:</w:t>
      </w:r>
      <w:r w:rsidR="00A55F85">
        <w:rPr>
          <w:rFonts w:ascii="Times New Roman" w:eastAsia="Calibri" w:hAnsi="Times New Roman" w:cs="Times New Roman"/>
          <w:lang w:val="en-US"/>
        </w:rPr>
        <w:t xml:space="preserve"> </w:t>
      </w:r>
      <w:r w:rsidRPr="001A7A1B">
        <w:rPr>
          <w:rFonts w:ascii="Times New Roman" w:eastAsia="Calibri" w:hAnsi="Times New Roman" w:cs="Times New Roman"/>
          <w:lang w:val="en-US"/>
        </w:rPr>
        <w:t>120 °C at a rate of 15 °C</w:t>
      </w:r>
      <w:r w:rsidR="00A55F85">
        <w:rPr>
          <w:rFonts w:ascii="Times New Roman" w:eastAsia="Calibri" w:hAnsi="Times New Roman" w:cs="Times New Roman"/>
          <w:lang w:val="en-US"/>
        </w:rPr>
        <w:t xml:space="preserve"> per </w:t>
      </w:r>
      <w:r w:rsidRPr="001A7A1B">
        <w:rPr>
          <w:rFonts w:ascii="Times New Roman" w:eastAsia="Calibri" w:hAnsi="Times New Roman" w:cs="Times New Roman"/>
          <w:lang w:val="en-US"/>
        </w:rPr>
        <w:t>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, held for 1 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; 150 °C (10 °C</w:t>
      </w:r>
      <w:r w:rsidR="00A55F85">
        <w:rPr>
          <w:rFonts w:ascii="Times New Roman" w:eastAsia="Calibri" w:hAnsi="Times New Roman" w:cs="Times New Roman"/>
          <w:lang w:val="en-US"/>
        </w:rPr>
        <w:t xml:space="preserve"> per</w:t>
      </w:r>
      <w:r w:rsidRPr="001A7A1B">
        <w:rPr>
          <w:rFonts w:ascii="Times New Roman" w:eastAsia="Calibri" w:hAnsi="Times New Roman" w:cs="Times New Roman"/>
          <w:lang w:val="en-US"/>
        </w:rPr>
        <w:t>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), held for 1 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; 180 °C (10 °C</w:t>
      </w:r>
      <w:r w:rsidR="00A55F85">
        <w:rPr>
          <w:rFonts w:ascii="Times New Roman" w:eastAsia="Calibri" w:hAnsi="Times New Roman" w:cs="Times New Roman"/>
          <w:lang w:val="en-US"/>
        </w:rPr>
        <w:t xml:space="preserve"> per </w:t>
      </w:r>
      <w:r w:rsidRPr="001A7A1B">
        <w:rPr>
          <w:rFonts w:ascii="Times New Roman" w:eastAsia="Calibri" w:hAnsi="Times New Roman" w:cs="Times New Roman"/>
          <w:lang w:val="en-US"/>
        </w:rPr>
        <w:t>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), held for 1 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; 200 °C (10 °C</w:t>
      </w:r>
      <w:r w:rsidR="00A55F85">
        <w:rPr>
          <w:rFonts w:ascii="Times New Roman" w:eastAsia="Calibri" w:hAnsi="Times New Roman" w:cs="Times New Roman"/>
          <w:lang w:val="en-US"/>
        </w:rPr>
        <w:t xml:space="preserve"> per </w:t>
      </w:r>
      <w:r w:rsidRPr="001A7A1B">
        <w:rPr>
          <w:rFonts w:ascii="Times New Roman" w:eastAsia="Calibri" w:hAnsi="Times New Roman" w:cs="Times New Roman"/>
          <w:lang w:val="en-US"/>
        </w:rPr>
        <w:t>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), held for 1 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; and 290 °C (10 °C</w:t>
      </w:r>
      <w:r w:rsidR="00A55F85">
        <w:rPr>
          <w:rFonts w:ascii="Times New Roman" w:eastAsia="Calibri" w:hAnsi="Times New Roman" w:cs="Times New Roman"/>
          <w:lang w:val="en-US"/>
        </w:rPr>
        <w:t xml:space="preserve"> per </w:t>
      </w:r>
      <w:r w:rsidRPr="001A7A1B">
        <w:rPr>
          <w:rFonts w:ascii="Times New Roman" w:eastAsia="Calibri" w:hAnsi="Times New Roman" w:cs="Times New Roman"/>
          <w:lang w:val="en-US"/>
        </w:rPr>
        <w:t>min</w:t>
      </w:r>
      <w:r w:rsidR="00A55F85">
        <w:rPr>
          <w:rFonts w:ascii="Times New Roman" w:eastAsia="Calibri" w:hAnsi="Times New Roman" w:cs="Times New Roman"/>
          <w:lang w:val="en-US"/>
        </w:rPr>
        <w:t>ute</w:t>
      </w:r>
      <w:r w:rsidRPr="001A7A1B">
        <w:rPr>
          <w:rFonts w:ascii="Times New Roman" w:eastAsia="Calibri" w:hAnsi="Times New Roman" w:cs="Times New Roman"/>
          <w:lang w:val="en-US"/>
        </w:rPr>
        <w:t>), held for 10 min</w:t>
      </w:r>
      <w:r w:rsidR="00A55F85">
        <w:rPr>
          <w:rFonts w:ascii="Times New Roman" w:eastAsia="Calibri" w:hAnsi="Times New Roman" w:cs="Times New Roman"/>
          <w:lang w:val="en-US"/>
        </w:rPr>
        <w:t>utes</w:t>
      </w:r>
      <w:r w:rsidRPr="001A7A1B">
        <w:rPr>
          <w:rFonts w:ascii="Times New Roman" w:eastAsia="Calibri" w:hAnsi="Times New Roman" w:cs="Times New Roman"/>
          <w:lang w:val="en-US"/>
        </w:rPr>
        <w:t>.</w:t>
      </w:r>
      <w:r w:rsidRPr="00D40986">
        <w:rPr>
          <w:rFonts w:ascii="Times New Roman" w:eastAsia="Calibri" w:hAnsi="Times New Roman" w:cs="Times New Roman"/>
          <w:lang w:val="en-US"/>
        </w:rPr>
        <w:t xml:space="preserve"> The helium carrier gas (purity ≥ 99.999%) was maintained at a constant flow rate of 1.0 mL/min.</w:t>
      </w:r>
      <w:r w:rsidRPr="00677185">
        <w:rPr>
          <w:rFonts w:ascii="Times New Roman" w:eastAsia="Calibri" w:hAnsi="Times New Roman" w:cs="Times New Roman"/>
          <w:lang w:val="en-US"/>
        </w:rPr>
        <w:t xml:space="preserve"> </w:t>
      </w:r>
      <w:r w:rsidRPr="00D40986">
        <w:rPr>
          <w:rFonts w:ascii="Times New Roman" w:eastAsia="Calibri" w:hAnsi="Times New Roman" w:cs="Times New Roman"/>
          <w:lang w:val="en-US"/>
        </w:rPr>
        <w:t>The temperature</w:t>
      </w:r>
      <w:r>
        <w:rPr>
          <w:rFonts w:ascii="Times New Roman" w:eastAsia="Calibri" w:hAnsi="Times New Roman" w:cs="Times New Roman"/>
          <w:lang w:val="en-US"/>
        </w:rPr>
        <w:t>s</w:t>
      </w:r>
      <w:r w:rsidRPr="00D40986">
        <w:rPr>
          <w:rFonts w:ascii="Times New Roman" w:eastAsia="Calibri" w:hAnsi="Times New Roman" w:cs="Times New Roman"/>
          <w:lang w:val="en-US"/>
        </w:rPr>
        <w:t xml:space="preserve"> of the inlet, ion source, and </w:t>
      </w:r>
      <w:r>
        <w:rPr>
          <w:rFonts w:ascii="Times New Roman" w:eastAsia="Calibri" w:hAnsi="Times New Roman" w:cs="Times New Roman"/>
          <w:lang w:val="en-US"/>
        </w:rPr>
        <w:t>transfer line</w:t>
      </w:r>
      <w:r w:rsidRPr="00D40986">
        <w:rPr>
          <w:rFonts w:ascii="Times New Roman" w:eastAsia="Calibri" w:hAnsi="Times New Roman" w:cs="Times New Roman"/>
          <w:lang w:val="en-US"/>
        </w:rPr>
        <w:t xml:space="preserve"> w</w:t>
      </w:r>
      <w:r>
        <w:rPr>
          <w:rFonts w:ascii="Times New Roman" w:eastAsia="Calibri" w:hAnsi="Times New Roman" w:cs="Times New Roman"/>
          <w:lang w:val="en-US"/>
        </w:rPr>
        <w:t>ere</w:t>
      </w:r>
      <w:r w:rsidRPr="00D40986">
        <w:rPr>
          <w:rFonts w:ascii="Times New Roman" w:eastAsia="Calibri" w:hAnsi="Times New Roman" w:cs="Times New Roman"/>
          <w:lang w:val="en-US"/>
        </w:rPr>
        <w:t xml:space="preserve"> </w:t>
      </w:r>
      <w:r w:rsidR="00A55F85">
        <w:rPr>
          <w:rFonts w:ascii="Times New Roman" w:eastAsia="Calibri" w:hAnsi="Times New Roman" w:cs="Times New Roman"/>
          <w:lang w:val="en-US"/>
        </w:rPr>
        <w:t xml:space="preserve">maintained </w:t>
      </w:r>
      <w:r>
        <w:rPr>
          <w:rFonts w:ascii="Times New Roman" w:eastAsia="Calibri" w:hAnsi="Times New Roman" w:cs="Times New Roman"/>
          <w:lang w:val="en-US"/>
        </w:rPr>
        <w:t>at 250</w:t>
      </w:r>
      <w:r w:rsidRPr="00D40986">
        <w:rPr>
          <w:rFonts w:ascii="Times New Roman" w:eastAsia="Calibri" w:hAnsi="Times New Roman" w:cs="Times New Roman"/>
          <w:lang w:val="en-US"/>
        </w:rPr>
        <w:t xml:space="preserve"> °C.</w:t>
      </w:r>
      <w:r>
        <w:rPr>
          <w:rFonts w:ascii="Times New Roman" w:eastAsia="Calibri" w:hAnsi="Times New Roman" w:cs="Times New Roman"/>
          <w:lang w:val="en-US"/>
        </w:rPr>
        <w:t xml:space="preserve"> The injection volume </w:t>
      </w:r>
      <w:r w:rsidR="00A55F85">
        <w:rPr>
          <w:rFonts w:ascii="Times New Roman" w:eastAsia="Calibri" w:hAnsi="Times New Roman" w:cs="Times New Roman"/>
          <w:lang w:val="en-US"/>
        </w:rPr>
        <w:t xml:space="preserve">of </w:t>
      </w:r>
      <w:r w:rsidRPr="00D40986">
        <w:rPr>
          <w:rFonts w:ascii="Times New Roman" w:eastAsia="Calibri" w:hAnsi="Times New Roman" w:cs="Times New Roman"/>
          <w:lang w:val="en-US"/>
        </w:rPr>
        <w:t>1 μL</w:t>
      </w:r>
      <w:r>
        <w:rPr>
          <w:rFonts w:ascii="Times New Roman" w:eastAsia="Calibri" w:hAnsi="Times New Roman" w:cs="Times New Roman"/>
          <w:lang w:val="en-US"/>
        </w:rPr>
        <w:t xml:space="preserve"> </w:t>
      </w:r>
      <w:r w:rsidR="00670CD6">
        <w:rPr>
          <w:rFonts w:ascii="Times New Roman" w:eastAsia="Calibri" w:hAnsi="Times New Roman" w:cs="Times New Roman"/>
          <w:lang w:val="en-US"/>
        </w:rPr>
        <w:t>entered</w:t>
      </w:r>
      <w:r w:rsidRPr="00D40986">
        <w:rPr>
          <w:rFonts w:ascii="Times New Roman" w:eastAsia="Calibri" w:hAnsi="Times New Roman" w:cs="Times New Roman"/>
          <w:lang w:val="en-US"/>
        </w:rPr>
        <w:t xml:space="preserve"> the GC</w:t>
      </w:r>
      <w:r>
        <w:rPr>
          <w:rFonts w:ascii="Times New Roman" w:eastAsia="Calibri" w:hAnsi="Times New Roman" w:cs="Times New Roman"/>
          <w:lang w:val="en-US"/>
        </w:rPr>
        <w:t>-</w:t>
      </w:r>
      <w:r w:rsidRPr="00D40986">
        <w:rPr>
          <w:rFonts w:ascii="Times New Roman" w:eastAsia="Calibri" w:hAnsi="Times New Roman" w:cs="Times New Roman"/>
          <w:lang w:val="en-US"/>
        </w:rPr>
        <w:t>MS system in split</w:t>
      </w:r>
      <w:r>
        <w:rPr>
          <w:rFonts w:ascii="Times New Roman" w:eastAsia="Calibri" w:hAnsi="Times New Roman" w:cs="Times New Roman"/>
          <w:lang w:val="en-US"/>
        </w:rPr>
        <w:t>less</w:t>
      </w:r>
      <w:r w:rsidRPr="00D40986">
        <w:rPr>
          <w:rFonts w:ascii="Times New Roman" w:eastAsia="Calibri" w:hAnsi="Times New Roman" w:cs="Times New Roman"/>
          <w:lang w:val="en-US"/>
        </w:rPr>
        <w:t xml:space="preserve"> mode. The mass spectrometer was operated with electron impact (</w:t>
      </w:r>
      <w:r>
        <w:rPr>
          <w:rFonts w:ascii="Times New Roman" w:eastAsia="Calibri" w:hAnsi="Times New Roman" w:cs="Times New Roman"/>
          <w:lang w:val="en-US"/>
        </w:rPr>
        <w:t>e</w:t>
      </w:r>
      <w:r w:rsidRPr="00D40986">
        <w:rPr>
          <w:rFonts w:ascii="Times New Roman" w:eastAsia="Calibri" w:hAnsi="Times New Roman" w:cs="Times New Roman"/>
          <w:lang w:val="en-US"/>
        </w:rPr>
        <w:t>I) ionization</w:t>
      </w:r>
      <w:r>
        <w:rPr>
          <w:rFonts w:ascii="Times New Roman" w:eastAsia="Calibri" w:hAnsi="Times New Roman" w:cs="Times New Roman"/>
          <w:lang w:val="en-US"/>
        </w:rPr>
        <w:t xml:space="preserve"> (-70 eV) with a filament current of 200 μA in the</w:t>
      </w:r>
      <w:r w:rsidRPr="00D40986">
        <w:rPr>
          <w:rFonts w:ascii="Times New Roman" w:eastAsia="Calibri" w:hAnsi="Times New Roman" w:cs="Times New Roman"/>
          <w:lang w:val="en-US"/>
        </w:rPr>
        <w:t xml:space="preserve"> SIM </w:t>
      </w:r>
      <w:r>
        <w:rPr>
          <w:rFonts w:ascii="Times New Roman" w:eastAsia="Calibri" w:hAnsi="Times New Roman" w:cs="Times New Roman"/>
          <w:lang w:val="en-US"/>
        </w:rPr>
        <w:t>a</w:t>
      </w:r>
      <w:r w:rsidRPr="00D40986">
        <w:rPr>
          <w:rFonts w:ascii="Times New Roman" w:eastAsia="Calibri" w:hAnsi="Times New Roman" w:cs="Times New Roman"/>
          <w:lang w:val="en-US"/>
        </w:rPr>
        <w:t xml:space="preserve">nd </w:t>
      </w:r>
      <w:r>
        <w:rPr>
          <w:rFonts w:ascii="Times New Roman" w:eastAsia="Calibri" w:hAnsi="Times New Roman" w:cs="Times New Roman"/>
          <w:lang w:val="en-US"/>
        </w:rPr>
        <w:t xml:space="preserve">tandem </w:t>
      </w:r>
      <w:r w:rsidRPr="00D40986">
        <w:rPr>
          <w:rFonts w:ascii="Times New Roman" w:eastAsia="Calibri" w:hAnsi="Times New Roman" w:cs="Times New Roman"/>
          <w:lang w:val="en-US"/>
        </w:rPr>
        <w:t>M</w:t>
      </w:r>
      <w:r>
        <w:rPr>
          <w:rFonts w:ascii="Times New Roman" w:eastAsia="Calibri" w:hAnsi="Times New Roman" w:cs="Times New Roman"/>
          <w:lang w:val="en-US"/>
        </w:rPr>
        <w:t xml:space="preserve">S </w:t>
      </w:r>
      <w:r w:rsidRPr="00D40986">
        <w:rPr>
          <w:rFonts w:ascii="Times New Roman" w:eastAsia="Calibri" w:hAnsi="Times New Roman" w:cs="Times New Roman"/>
          <w:lang w:val="en-US"/>
        </w:rPr>
        <w:t>mode</w:t>
      </w:r>
      <w:r>
        <w:rPr>
          <w:rFonts w:ascii="Times New Roman" w:eastAsia="Calibri" w:hAnsi="Times New Roman" w:cs="Times New Roman"/>
          <w:lang w:val="en-US"/>
        </w:rPr>
        <w:t>s</w:t>
      </w:r>
      <w:r w:rsidRPr="00D40986">
        <w:rPr>
          <w:rFonts w:ascii="Times New Roman" w:eastAsia="Calibri" w:hAnsi="Times New Roman" w:cs="Times New Roman"/>
          <w:lang w:val="en-US"/>
        </w:rPr>
        <w:t xml:space="preserve">. The retention time, </w:t>
      </w:r>
      <w:r>
        <w:rPr>
          <w:rFonts w:ascii="Times New Roman" w:eastAsia="Calibri" w:hAnsi="Times New Roman" w:cs="Times New Roman"/>
          <w:lang w:val="en-US"/>
        </w:rPr>
        <w:t xml:space="preserve">precursor, and fragment ions </w:t>
      </w:r>
      <w:r w:rsidRPr="00D40986">
        <w:rPr>
          <w:rFonts w:ascii="Times New Roman" w:eastAsia="Calibri" w:hAnsi="Times New Roman" w:cs="Times New Roman"/>
          <w:lang w:val="en-US"/>
        </w:rPr>
        <w:t xml:space="preserve">are listed in Table </w:t>
      </w:r>
      <w:r>
        <w:rPr>
          <w:rFonts w:ascii="Times New Roman" w:eastAsia="Calibri" w:hAnsi="Times New Roman" w:cs="Times New Roman"/>
          <w:lang w:val="en-US"/>
        </w:rPr>
        <w:t>S1</w:t>
      </w:r>
      <w:r w:rsidRPr="007832BF">
        <w:rPr>
          <w:rFonts w:ascii="Times New Roman" w:eastAsia="Calibri" w:hAnsi="Times New Roman" w:cs="Times New Roman"/>
          <w:lang w:val="en-US"/>
        </w:rPr>
        <w:t>.</w:t>
      </w:r>
      <w:r w:rsidRPr="00D17BF5">
        <w:rPr>
          <w:rFonts w:ascii="Times New Roman" w:eastAsia="Calibri" w:hAnsi="Times New Roman" w:cs="Times New Roman"/>
          <w:lang w:val="en-US"/>
        </w:rPr>
        <w:t xml:space="preserve"> At least three fragment ions were monitored for each compound</w:t>
      </w:r>
      <w:r w:rsidR="000111E0">
        <w:rPr>
          <w:rFonts w:ascii="Times New Roman" w:eastAsia="Calibri" w:hAnsi="Times New Roman" w:cs="Times New Roman"/>
          <w:lang w:val="en-US"/>
        </w:rPr>
        <w:t>.</w:t>
      </w:r>
      <w:r w:rsidRPr="00D17BF5">
        <w:rPr>
          <w:rFonts w:ascii="Times New Roman" w:eastAsia="Calibri" w:hAnsi="Times New Roman" w:cs="Times New Roman"/>
          <w:lang w:val="en-US"/>
        </w:rPr>
        <w:t xml:space="preserve"> </w:t>
      </w:r>
      <w:r w:rsidR="000111E0">
        <w:rPr>
          <w:rFonts w:ascii="Times New Roman" w:eastAsia="Calibri" w:hAnsi="Times New Roman" w:cs="Times New Roman"/>
          <w:lang w:val="en-US"/>
        </w:rPr>
        <w:t>T</w:t>
      </w:r>
      <w:r w:rsidRPr="00D17BF5">
        <w:rPr>
          <w:rFonts w:ascii="Times New Roman" w:eastAsia="Calibri" w:hAnsi="Times New Roman" w:cs="Times New Roman"/>
          <w:lang w:val="en-US"/>
        </w:rPr>
        <w:t>o maximize the detector signal, the most abundant and characteristic ion in the spectrum was selected for confirmation.</w:t>
      </w:r>
    </w:p>
    <w:p w14:paraId="388275AF" w14:textId="77777777" w:rsidR="00C93378" w:rsidRDefault="00C93378" w:rsidP="000D3BF8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lang w:val="en-US"/>
        </w:rPr>
      </w:pPr>
    </w:p>
    <w:p w14:paraId="3D79E5C0" w14:textId="118DA2CF" w:rsidR="00026096" w:rsidRPr="00A455F1" w:rsidRDefault="00A455F1" w:rsidP="002A79C8">
      <w:pPr>
        <w:pStyle w:val="Legenda"/>
        <w:spacing w:after="0" w:line="276" w:lineRule="auto"/>
        <w:rPr>
          <w:rFonts w:ascii="Times New Roman" w:hAnsi="Times New Roman" w:cs="Times New Roman"/>
          <w:i w:val="0"/>
          <w:iCs w:val="0"/>
          <w:color w:val="auto"/>
        </w:rPr>
      </w:pPr>
      <w:r w:rsidRPr="00D42CB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Table S</w:t>
      </w:r>
      <w:r w:rsidR="000D3BF8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1</w:t>
      </w:r>
      <w:r w:rsidRPr="00D42CB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:</w:t>
      </w:r>
      <w:r w:rsidRPr="00D42CB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SIM program used to confirm the OPPs, OPEs, PCBs, PBDEs, OCPs, and PYRs detected in the SS samples.</w:t>
      </w:r>
    </w:p>
    <w:tbl>
      <w:tblPr>
        <w:tblStyle w:val="SimplesTabela2"/>
        <w:tblW w:w="0" w:type="auto"/>
        <w:jc w:val="center"/>
        <w:tblLook w:val="04A0" w:firstRow="1" w:lastRow="0" w:firstColumn="1" w:lastColumn="0" w:noHBand="0" w:noVBand="1"/>
      </w:tblPr>
      <w:tblGrid>
        <w:gridCol w:w="1549"/>
        <w:gridCol w:w="2126"/>
        <w:gridCol w:w="1843"/>
        <w:gridCol w:w="1559"/>
      </w:tblGrid>
      <w:tr w:rsidR="00026096" w:rsidRPr="000D3BF8" w14:paraId="06EA5AFB" w14:textId="77777777" w:rsidTr="00686D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086FD098" w14:textId="77777777" w:rsidR="00026096" w:rsidRPr="000D3BF8" w:rsidRDefault="00026096" w:rsidP="000D3BF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</w:rPr>
              <w:t>Compound</w:t>
            </w:r>
          </w:p>
        </w:tc>
        <w:tc>
          <w:tcPr>
            <w:tcW w:w="2126" w:type="dxa"/>
            <w:vAlign w:val="center"/>
          </w:tcPr>
          <w:p w14:paraId="44A20287" w14:textId="77777777" w:rsidR="00026096" w:rsidRPr="000D3BF8" w:rsidRDefault="00026096" w:rsidP="000D3BF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</w:rPr>
              <w:t>m/z</w:t>
            </w:r>
          </w:p>
        </w:tc>
        <w:tc>
          <w:tcPr>
            <w:tcW w:w="1843" w:type="dxa"/>
            <w:vAlign w:val="center"/>
          </w:tcPr>
          <w:p w14:paraId="1647CE6F" w14:textId="77777777" w:rsidR="00026096" w:rsidRPr="000D3BF8" w:rsidRDefault="00026096" w:rsidP="000D3BF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</w:rPr>
              <w:t>Retention time (min)</w:t>
            </w:r>
          </w:p>
        </w:tc>
        <w:tc>
          <w:tcPr>
            <w:tcW w:w="1559" w:type="dxa"/>
            <w:vAlign w:val="center"/>
          </w:tcPr>
          <w:p w14:paraId="5BC7468C" w14:textId="77777777" w:rsidR="00026096" w:rsidRPr="000D3BF8" w:rsidRDefault="00026096" w:rsidP="000D3BF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Dwell time (ms)</w:t>
            </w:r>
          </w:p>
        </w:tc>
      </w:tr>
      <w:tr w:rsidR="00026096" w:rsidRPr="000D3BF8" w14:paraId="374DD668" w14:textId="77777777" w:rsidTr="00686D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67B0F4CC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bookmarkStart w:id="2" w:name="_Hlk105166487"/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TiBP</w:t>
            </w:r>
          </w:p>
        </w:tc>
        <w:tc>
          <w:tcPr>
            <w:tcW w:w="2126" w:type="dxa"/>
            <w:vAlign w:val="center"/>
          </w:tcPr>
          <w:p w14:paraId="0AAC16FF" w14:textId="77777777" w:rsidR="00026096" w:rsidRPr="000D3BF8" w:rsidRDefault="00026096" w:rsidP="002A79C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99,155, 211, 265</w:t>
            </w:r>
          </w:p>
        </w:tc>
        <w:tc>
          <w:tcPr>
            <w:tcW w:w="1843" w:type="dxa"/>
            <w:vAlign w:val="center"/>
          </w:tcPr>
          <w:p w14:paraId="06FAE2CC" w14:textId="01982C20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13.16</w:t>
            </w:r>
          </w:p>
        </w:tc>
        <w:tc>
          <w:tcPr>
            <w:tcW w:w="1559" w:type="dxa"/>
            <w:vAlign w:val="center"/>
          </w:tcPr>
          <w:p w14:paraId="61DB5B63" w14:textId="7777777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</w:t>
            </w:r>
          </w:p>
        </w:tc>
      </w:tr>
      <w:tr w:rsidR="00026096" w:rsidRPr="000D3BF8" w14:paraId="3C4D353F" w14:textId="77777777" w:rsidTr="00686D7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40272DC5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Chlorpyrifos-methyl</w:t>
            </w:r>
          </w:p>
        </w:tc>
        <w:tc>
          <w:tcPr>
            <w:tcW w:w="2126" w:type="dxa"/>
            <w:vAlign w:val="center"/>
          </w:tcPr>
          <w:p w14:paraId="3A13BE2D" w14:textId="77777777" w:rsidR="00026096" w:rsidRPr="000D3BF8" w:rsidRDefault="00026096" w:rsidP="002A79C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109, 125, 197, 286</w:t>
            </w:r>
          </w:p>
        </w:tc>
        <w:tc>
          <w:tcPr>
            <w:tcW w:w="1843" w:type="dxa"/>
            <w:vAlign w:val="center"/>
          </w:tcPr>
          <w:p w14:paraId="2273957F" w14:textId="7844AEB5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19.07</w:t>
            </w:r>
          </w:p>
        </w:tc>
        <w:tc>
          <w:tcPr>
            <w:tcW w:w="1559" w:type="dxa"/>
            <w:vAlign w:val="center"/>
          </w:tcPr>
          <w:p w14:paraId="473AF81C" w14:textId="777777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286</w:t>
            </w:r>
          </w:p>
        </w:tc>
      </w:tr>
      <w:tr w:rsidR="00026096" w:rsidRPr="000D3BF8" w14:paraId="0E690628" w14:textId="77777777" w:rsidTr="00686D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79007B03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Malathion</w:t>
            </w:r>
          </w:p>
        </w:tc>
        <w:tc>
          <w:tcPr>
            <w:tcW w:w="2126" w:type="dxa"/>
            <w:vAlign w:val="center"/>
          </w:tcPr>
          <w:p w14:paraId="227C2D15" w14:textId="77777777" w:rsidR="00026096" w:rsidRPr="000D3BF8" w:rsidRDefault="00026096" w:rsidP="002A79C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93, 99, 125, 158, 173</w:t>
            </w:r>
          </w:p>
        </w:tc>
        <w:tc>
          <w:tcPr>
            <w:tcW w:w="1843" w:type="dxa"/>
            <w:vAlign w:val="center"/>
          </w:tcPr>
          <w:p w14:paraId="10DA5660" w14:textId="60DB7418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20.01</w:t>
            </w:r>
          </w:p>
        </w:tc>
        <w:tc>
          <w:tcPr>
            <w:tcW w:w="1559" w:type="dxa"/>
            <w:vAlign w:val="center"/>
          </w:tcPr>
          <w:p w14:paraId="233048E4" w14:textId="7777777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</w:t>
            </w:r>
          </w:p>
        </w:tc>
      </w:tr>
      <w:tr w:rsidR="00026096" w:rsidRPr="000D3BF8" w14:paraId="49B5F771" w14:textId="77777777" w:rsidTr="00686D7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6E1DF044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α-endosulfan</w:t>
            </w:r>
          </w:p>
        </w:tc>
        <w:tc>
          <w:tcPr>
            <w:tcW w:w="2126" w:type="dxa"/>
            <w:vAlign w:val="center"/>
          </w:tcPr>
          <w:p w14:paraId="0D974257" w14:textId="77777777" w:rsidR="00026096" w:rsidRPr="000D3BF8" w:rsidRDefault="00026096" w:rsidP="002A79C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195, 241, 265, 277</w:t>
            </w:r>
          </w:p>
        </w:tc>
        <w:tc>
          <w:tcPr>
            <w:tcW w:w="1843" w:type="dxa"/>
            <w:vAlign w:val="center"/>
          </w:tcPr>
          <w:p w14:paraId="7ED8AACA" w14:textId="02608AEE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21.82</w:t>
            </w:r>
          </w:p>
        </w:tc>
        <w:tc>
          <w:tcPr>
            <w:tcW w:w="1559" w:type="dxa"/>
            <w:vAlign w:val="center"/>
          </w:tcPr>
          <w:p w14:paraId="591D0782" w14:textId="777777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</w:t>
            </w:r>
          </w:p>
        </w:tc>
      </w:tr>
      <w:tr w:rsidR="00026096" w:rsidRPr="000D3BF8" w14:paraId="04786B8E" w14:textId="77777777" w:rsidTr="00686D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64E2957F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PCB118</w:t>
            </w:r>
          </w:p>
        </w:tc>
        <w:tc>
          <w:tcPr>
            <w:tcW w:w="2126" w:type="dxa"/>
            <w:vAlign w:val="center"/>
          </w:tcPr>
          <w:p w14:paraId="638E151B" w14:textId="77777777" w:rsidR="00026096" w:rsidRPr="000D3BF8" w:rsidRDefault="00026096" w:rsidP="002A79C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145, 184, 219, 254, 256, 326</w:t>
            </w:r>
          </w:p>
        </w:tc>
        <w:tc>
          <w:tcPr>
            <w:tcW w:w="1843" w:type="dxa"/>
            <w:vAlign w:val="center"/>
          </w:tcPr>
          <w:p w14:paraId="5CCCA332" w14:textId="428CB3E1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23.28</w:t>
            </w:r>
          </w:p>
        </w:tc>
        <w:tc>
          <w:tcPr>
            <w:tcW w:w="1559" w:type="dxa"/>
            <w:vAlign w:val="center"/>
          </w:tcPr>
          <w:p w14:paraId="319D8EB4" w14:textId="7777777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326</w:t>
            </w:r>
          </w:p>
        </w:tc>
      </w:tr>
      <w:tr w:rsidR="00026096" w:rsidRPr="000D3BF8" w14:paraId="3398CEBA" w14:textId="77777777" w:rsidTr="00686D7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1AC2EA19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BDE 28</w:t>
            </w:r>
          </w:p>
        </w:tc>
        <w:tc>
          <w:tcPr>
            <w:tcW w:w="2126" w:type="dxa"/>
            <w:vAlign w:val="center"/>
          </w:tcPr>
          <w:p w14:paraId="429B8DCF" w14:textId="77777777" w:rsidR="00026096" w:rsidRPr="000D3BF8" w:rsidRDefault="00026096" w:rsidP="002A79C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168, 223, 247, 406</w:t>
            </w:r>
          </w:p>
        </w:tc>
        <w:tc>
          <w:tcPr>
            <w:tcW w:w="1843" w:type="dxa"/>
            <w:vAlign w:val="center"/>
          </w:tcPr>
          <w:p w14:paraId="649C1809" w14:textId="13A04704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23.42</w:t>
            </w:r>
          </w:p>
        </w:tc>
        <w:tc>
          <w:tcPr>
            <w:tcW w:w="1559" w:type="dxa"/>
            <w:vAlign w:val="center"/>
          </w:tcPr>
          <w:p w14:paraId="5353094E" w14:textId="777777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406</w:t>
            </w:r>
          </w:p>
        </w:tc>
      </w:tr>
      <w:tr w:rsidR="00026096" w:rsidRPr="000D3BF8" w14:paraId="65293C39" w14:textId="77777777" w:rsidTr="00686D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083F83CD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TPhP</w:t>
            </w:r>
          </w:p>
        </w:tc>
        <w:tc>
          <w:tcPr>
            <w:tcW w:w="2126" w:type="dxa"/>
            <w:vAlign w:val="center"/>
          </w:tcPr>
          <w:p w14:paraId="07AFF4DE" w14:textId="77777777" w:rsidR="00026096" w:rsidRPr="000D3BF8" w:rsidRDefault="00026096" w:rsidP="002A79C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77, 169, 215, 233, 326</w:t>
            </w:r>
          </w:p>
        </w:tc>
        <w:tc>
          <w:tcPr>
            <w:tcW w:w="1843" w:type="dxa"/>
            <w:vAlign w:val="center"/>
          </w:tcPr>
          <w:p w14:paraId="04518E44" w14:textId="208CA03F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24.66</w:t>
            </w:r>
          </w:p>
        </w:tc>
        <w:tc>
          <w:tcPr>
            <w:tcW w:w="1559" w:type="dxa"/>
            <w:vAlign w:val="center"/>
          </w:tcPr>
          <w:p w14:paraId="47CB8139" w14:textId="7777777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215</w:t>
            </w:r>
          </w:p>
        </w:tc>
      </w:tr>
      <w:tr w:rsidR="00026096" w:rsidRPr="000D3BF8" w14:paraId="3208B90A" w14:textId="77777777" w:rsidTr="00686D7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79F852B6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  <w:t>TEHP</w:t>
            </w:r>
          </w:p>
        </w:tc>
        <w:tc>
          <w:tcPr>
            <w:tcW w:w="2126" w:type="dxa"/>
            <w:vAlign w:val="center"/>
          </w:tcPr>
          <w:p w14:paraId="468A018F" w14:textId="77777777" w:rsidR="00026096" w:rsidRPr="000D3BF8" w:rsidRDefault="00026096" w:rsidP="002A79C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57, 99, 113, 211, 323</w:t>
            </w:r>
          </w:p>
        </w:tc>
        <w:tc>
          <w:tcPr>
            <w:tcW w:w="1843" w:type="dxa"/>
            <w:vAlign w:val="center"/>
          </w:tcPr>
          <w:p w14:paraId="376AA517" w14:textId="7BE21723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24.91</w:t>
            </w:r>
          </w:p>
        </w:tc>
        <w:tc>
          <w:tcPr>
            <w:tcW w:w="1559" w:type="dxa"/>
            <w:vAlign w:val="center"/>
          </w:tcPr>
          <w:p w14:paraId="114C2A8A" w14:textId="777777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99</w:t>
            </w:r>
          </w:p>
        </w:tc>
      </w:tr>
      <w:tr w:rsidR="00026096" w:rsidRPr="000D3BF8" w14:paraId="39C8BBAB" w14:textId="77777777" w:rsidTr="00686D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13AF845C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  <w:lastRenderedPageBreak/>
              <w:t>BDE 99</w:t>
            </w:r>
          </w:p>
        </w:tc>
        <w:tc>
          <w:tcPr>
            <w:tcW w:w="2126" w:type="dxa"/>
            <w:vAlign w:val="center"/>
          </w:tcPr>
          <w:p w14:paraId="4F757B16" w14:textId="77777777" w:rsidR="00026096" w:rsidRPr="000D3BF8" w:rsidRDefault="00026096" w:rsidP="002A79C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404, 564, 566</w:t>
            </w:r>
          </w:p>
        </w:tc>
        <w:tc>
          <w:tcPr>
            <w:tcW w:w="1843" w:type="dxa"/>
            <w:vAlign w:val="center"/>
          </w:tcPr>
          <w:p w14:paraId="68FFE7A3" w14:textId="7AFA26C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27.78</w:t>
            </w:r>
          </w:p>
        </w:tc>
        <w:tc>
          <w:tcPr>
            <w:tcW w:w="1559" w:type="dxa"/>
            <w:vAlign w:val="center"/>
          </w:tcPr>
          <w:p w14:paraId="3C664097" w14:textId="7777777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404</w:t>
            </w:r>
          </w:p>
        </w:tc>
      </w:tr>
      <w:tr w:rsidR="00026096" w:rsidRPr="000D3BF8" w14:paraId="0978E995" w14:textId="77777777" w:rsidTr="00686D7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64D46EA7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  <w:t>Cypermethrin</w:t>
            </w:r>
          </w:p>
        </w:tc>
        <w:tc>
          <w:tcPr>
            <w:tcW w:w="2126" w:type="dxa"/>
            <w:vAlign w:val="center"/>
          </w:tcPr>
          <w:p w14:paraId="44A5ED36" w14:textId="77777777" w:rsidR="00026096" w:rsidRPr="000D3BF8" w:rsidRDefault="00026096" w:rsidP="002A79C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91, 127, 152, 163</w:t>
            </w:r>
          </w:p>
        </w:tc>
        <w:tc>
          <w:tcPr>
            <w:tcW w:w="1843" w:type="dxa"/>
            <w:vAlign w:val="center"/>
          </w:tcPr>
          <w:p w14:paraId="2C8A03B7" w14:textId="6A5025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28.11</w:t>
            </w:r>
          </w:p>
        </w:tc>
        <w:tc>
          <w:tcPr>
            <w:tcW w:w="1559" w:type="dxa"/>
            <w:vAlign w:val="center"/>
          </w:tcPr>
          <w:p w14:paraId="45BD47D1" w14:textId="777777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163</w:t>
            </w:r>
          </w:p>
        </w:tc>
      </w:tr>
      <w:tr w:rsidR="00026096" w:rsidRPr="000D3BF8" w14:paraId="1CC0C2D1" w14:textId="77777777" w:rsidTr="00686D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7EA5A5A2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  <w:t>Deltamethrin</w:t>
            </w:r>
          </w:p>
        </w:tc>
        <w:tc>
          <w:tcPr>
            <w:tcW w:w="2126" w:type="dxa"/>
            <w:vAlign w:val="center"/>
          </w:tcPr>
          <w:p w14:paraId="33D03402" w14:textId="77777777" w:rsidR="00026096" w:rsidRPr="000D3BF8" w:rsidRDefault="00026096" w:rsidP="002A79C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77, 93, 172, 209, 253</w:t>
            </w:r>
          </w:p>
        </w:tc>
        <w:tc>
          <w:tcPr>
            <w:tcW w:w="1843" w:type="dxa"/>
            <w:vAlign w:val="center"/>
          </w:tcPr>
          <w:p w14:paraId="556809D1" w14:textId="47AB87D1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30.13</w:t>
            </w:r>
          </w:p>
        </w:tc>
        <w:tc>
          <w:tcPr>
            <w:tcW w:w="1559" w:type="dxa"/>
            <w:vAlign w:val="center"/>
          </w:tcPr>
          <w:p w14:paraId="134D6FA5" w14:textId="77777777" w:rsidR="00026096" w:rsidRPr="000D3BF8" w:rsidRDefault="00026096" w:rsidP="002A79C8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253</w:t>
            </w:r>
          </w:p>
        </w:tc>
      </w:tr>
      <w:tr w:rsidR="00026096" w:rsidRPr="000D3BF8" w14:paraId="099F0913" w14:textId="77777777" w:rsidTr="00686D7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9" w:type="dxa"/>
            <w:vAlign w:val="center"/>
          </w:tcPr>
          <w:p w14:paraId="29FE9668" w14:textId="77777777" w:rsidR="00026096" w:rsidRPr="000D3BF8" w:rsidRDefault="00026096" w:rsidP="002A79C8">
            <w:pPr>
              <w:spacing w:line="360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lang w:val="pt-PT"/>
              </w:rPr>
              <w:t>BDE 183</w:t>
            </w:r>
          </w:p>
        </w:tc>
        <w:tc>
          <w:tcPr>
            <w:tcW w:w="2126" w:type="dxa"/>
            <w:vAlign w:val="center"/>
          </w:tcPr>
          <w:p w14:paraId="26DCDC63" w14:textId="77777777" w:rsidR="00026096" w:rsidRPr="000D3BF8" w:rsidRDefault="00026096" w:rsidP="002A79C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561, 564, 723</w:t>
            </w:r>
          </w:p>
        </w:tc>
        <w:tc>
          <w:tcPr>
            <w:tcW w:w="1843" w:type="dxa"/>
            <w:vAlign w:val="center"/>
          </w:tcPr>
          <w:p w14:paraId="01FF9C2F" w14:textId="28EA3AA5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34.17</w:t>
            </w:r>
          </w:p>
        </w:tc>
        <w:tc>
          <w:tcPr>
            <w:tcW w:w="1559" w:type="dxa"/>
            <w:vAlign w:val="center"/>
          </w:tcPr>
          <w:p w14:paraId="46175EDC" w14:textId="77777777" w:rsidR="00026096" w:rsidRPr="000D3BF8" w:rsidRDefault="00026096" w:rsidP="002A79C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pt-PT"/>
              </w:rPr>
            </w:pPr>
            <w:r w:rsidRPr="000D3BF8">
              <w:rPr>
                <w:rFonts w:ascii="Times New Roman" w:hAnsi="Times New Roman" w:cs="Times New Roman"/>
                <w:sz w:val="16"/>
                <w:szCs w:val="16"/>
                <w:lang w:val="pt-PT"/>
              </w:rPr>
              <w:t>561</w:t>
            </w:r>
          </w:p>
        </w:tc>
      </w:tr>
      <w:bookmarkEnd w:id="2"/>
    </w:tbl>
    <w:p w14:paraId="43AA6D3D" w14:textId="77777777" w:rsidR="00670CD6" w:rsidRDefault="00670CD6" w:rsidP="00080944">
      <w:pPr>
        <w:rPr>
          <w:rFonts w:ascii="Times New Roman" w:hAnsi="Times New Roman" w:cs="Times New Roman"/>
          <w:b/>
          <w:bCs/>
        </w:rPr>
      </w:pPr>
    </w:p>
    <w:p w14:paraId="03FA65AB" w14:textId="6F023B50" w:rsidR="00080944" w:rsidRDefault="000D3BF8" w:rsidP="0008094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S.</w:t>
      </w:r>
      <w:r w:rsidR="00080944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</w:t>
      </w:r>
      <w:r w:rsidR="00080944">
        <w:rPr>
          <w:rFonts w:ascii="Times New Roman" w:hAnsi="Times New Roman" w:cs="Times New Roman"/>
          <w:b/>
          <w:bCs/>
        </w:rPr>
        <w:t>Results</w:t>
      </w:r>
    </w:p>
    <w:p w14:paraId="24A06D53" w14:textId="568A4C39" w:rsidR="00CC3E83" w:rsidRDefault="00080944" w:rsidP="00080944">
      <w:pPr>
        <w:rPr>
          <w:rFonts w:ascii="Times New Roman" w:hAnsi="Times New Roman" w:cs="Times New Roman"/>
          <w:b/>
          <w:bCs/>
        </w:rPr>
      </w:pPr>
      <w:r w:rsidRPr="00080944">
        <w:rPr>
          <w:rFonts w:ascii="Times New Roman" w:hAnsi="Times New Roman" w:cs="Times New Roman"/>
          <w:b/>
          <w:bCs/>
        </w:rPr>
        <w:t>S.2.</w:t>
      </w:r>
      <w:r w:rsidR="00CC3E83">
        <w:rPr>
          <w:rFonts w:ascii="Times New Roman" w:hAnsi="Times New Roman" w:cs="Times New Roman"/>
          <w:b/>
          <w:bCs/>
        </w:rPr>
        <w:t xml:space="preserve">1 </w:t>
      </w:r>
      <w:r w:rsidR="00CC3E83" w:rsidRPr="00CC3E83">
        <w:rPr>
          <w:rFonts w:ascii="Times New Roman" w:hAnsi="Times New Roman" w:cs="Times New Roman"/>
          <w:b/>
          <w:bCs/>
        </w:rPr>
        <w:t>Physical</w:t>
      </w:r>
      <w:r w:rsidR="004465FF">
        <w:rPr>
          <w:rFonts w:ascii="Times New Roman" w:hAnsi="Times New Roman" w:cs="Times New Roman"/>
          <w:b/>
          <w:bCs/>
        </w:rPr>
        <w:t>, C</w:t>
      </w:r>
      <w:r w:rsidR="00CC3E83" w:rsidRPr="00CC3E83">
        <w:rPr>
          <w:rFonts w:ascii="Times New Roman" w:hAnsi="Times New Roman" w:cs="Times New Roman"/>
          <w:b/>
          <w:bCs/>
        </w:rPr>
        <w:t>hemical</w:t>
      </w:r>
      <w:r w:rsidR="004465FF">
        <w:rPr>
          <w:rFonts w:ascii="Times New Roman" w:hAnsi="Times New Roman" w:cs="Times New Roman"/>
          <w:b/>
          <w:bCs/>
        </w:rPr>
        <w:t>, and Elemental C</w:t>
      </w:r>
      <w:r w:rsidR="00CC3E83" w:rsidRPr="00CC3E83">
        <w:rPr>
          <w:rFonts w:ascii="Times New Roman" w:hAnsi="Times New Roman" w:cs="Times New Roman"/>
          <w:b/>
          <w:bCs/>
        </w:rPr>
        <w:t xml:space="preserve">haracterization of </w:t>
      </w:r>
      <w:r w:rsidR="004465FF">
        <w:rPr>
          <w:rFonts w:ascii="Times New Roman" w:hAnsi="Times New Roman" w:cs="Times New Roman"/>
          <w:b/>
          <w:bCs/>
        </w:rPr>
        <w:t>S</w:t>
      </w:r>
      <w:r w:rsidR="00CC3E83" w:rsidRPr="00CC3E83">
        <w:rPr>
          <w:rFonts w:ascii="Times New Roman" w:hAnsi="Times New Roman" w:cs="Times New Roman"/>
          <w:b/>
          <w:bCs/>
        </w:rPr>
        <w:t xml:space="preserve">ewage </w:t>
      </w:r>
      <w:r w:rsidR="004465FF">
        <w:rPr>
          <w:rFonts w:ascii="Times New Roman" w:hAnsi="Times New Roman" w:cs="Times New Roman"/>
          <w:b/>
          <w:bCs/>
        </w:rPr>
        <w:t>S</w:t>
      </w:r>
      <w:r w:rsidR="00CC3E83" w:rsidRPr="00CC3E83">
        <w:rPr>
          <w:rFonts w:ascii="Times New Roman" w:hAnsi="Times New Roman" w:cs="Times New Roman"/>
          <w:b/>
          <w:bCs/>
        </w:rPr>
        <w:t>ludge</w:t>
      </w:r>
      <w:r w:rsidR="00CC3E83">
        <w:rPr>
          <w:rFonts w:ascii="Times New Roman" w:hAnsi="Times New Roman" w:cs="Times New Roman"/>
          <w:b/>
          <w:bCs/>
        </w:rPr>
        <w:t xml:space="preserve"> </w:t>
      </w:r>
      <w:r w:rsidR="004465FF">
        <w:rPr>
          <w:rFonts w:ascii="Times New Roman" w:hAnsi="Times New Roman" w:cs="Times New Roman"/>
          <w:b/>
          <w:bCs/>
        </w:rPr>
        <w:t>S</w:t>
      </w:r>
      <w:r w:rsidR="00CC3E83">
        <w:rPr>
          <w:rFonts w:ascii="Times New Roman" w:hAnsi="Times New Roman" w:cs="Times New Roman"/>
          <w:b/>
          <w:bCs/>
        </w:rPr>
        <w:t>amples</w:t>
      </w:r>
    </w:p>
    <w:p w14:paraId="6BFD6259" w14:textId="34827CD1" w:rsidR="00CC3E83" w:rsidRPr="00153244" w:rsidRDefault="00CC3E83" w:rsidP="00CC3E83">
      <w:pPr>
        <w:pStyle w:val="Legenda"/>
        <w:spacing w:after="0" w:line="480" w:lineRule="auto"/>
        <w:jc w:val="both"/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</w:pPr>
      <w:r w:rsidRPr="00153244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Table </w:t>
      </w:r>
      <w:r w:rsidR="000A3E75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S</w:t>
      </w:r>
      <w:r w:rsidRPr="00153244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2:</w:t>
      </w:r>
      <w:r w:rsidRPr="00153244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 xml:space="preserve"> Physicochemical properties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>,</w:t>
      </w:r>
      <w:r w:rsidRPr="00153244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 xml:space="preserve"> heavy </w:t>
      </w:r>
      <w:proofErr w:type="gramStart"/>
      <w:r w:rsidRPr="00153244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>metals</w:t>
      </w:r>
      <w:proofErr w:type="gramEnd"/>
      <w:r w:rsidRPr="00153244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 xml:space="preserve">and other trace elements </w:t>
      </w:r>
      <w:r w:rsidRPr="00153244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 xml:space="preserve">content of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>SS</w:t>
      </w:r>
      <w:r w:rsidRPr="00153244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 xml:space="preserve"> samples (n=2) (mean ± SD) (ND = Not detected)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</w:rPr>
        <w:t>.</w:t>
      </w:r>
    </w:p>
    <w:tbl>
      <w:tblPr>
        <w:tblStyle w:val="Tabela"/>
        <w:tblW w:w="7297" w:type="dxa"/>
        <w:jc w:val="center"/>
        <w:tblLook w:val="04A0" w:firstRow="1" w:lastRow="0" w:firstColumn="1" w:lastColumn="0" w:noHBand="0" w:noVBand="1"/>
      </w:tblPr>
      <w:tblGrid>
        <w:gridCol w:w="1846"/>
        <w:gridCol w:w="801"/>
        <w:gridCol w:w="711"/>
        <w:gridCol w:w="801"/>
        <w:gridCol w:w="801"/>
        <w:gridCol w:w="711"/>
        <w:gridCol w:w="801"/>
        <w:gridCol w:w="801"/>
        <w:gridCol w:w="24"/>
      </w:tblGrid>
      <w:tr w:rsidR="00CC3E83" w:rsidRPr="00FF6611" w14:paraId="379CB34F" w14:textId="77777777" w:rsidTr="00533A9B">
        <w:trPr>
          <w:trHeight w:val="288"/>
          <w:jc w:val="center"/>
        </w:trPr>
        <w:tc>
          <w:tcPr>
            <w:tcW w:w="1846" w:type="dxa"/>
            <w:vMerge w:val="restart"/>
            <w:noWrap/>
            <w:vAlign w:val="center"/>
            <w:hideMark/>
          </w:tcPr>
          <w:p w14:paraId="72B2D110" w14:textId="77777777" w:rsidR="00CC3E83" w:rsidRPr="00306706" w:rsidRDefault="00CC3E83" w:rsidP="00533A9B">
            <w:pPr>
              <w:rPr>
                <w:rFonts w:eastAsia="Times New Roman" w:cs="Times New Roman"/>
                <w:b/>
                <w:bCs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b/>
                <w:bCs/>
                <w:szCs w:val="18"/>
                <w:lang w:eastAsia="pt-PT"/>
              </w:rPr>
              <w:t>Parameter</w:t>
            </w:r>
          </w:p>
        </w:tc>
        <w:tc>
          <w:tcPr>
            <w:tcW w:w="5451" w:type="dxa"/>
            <w:gridSpan w:val="8"/>
            <w:noWrap/>
            <w:vAlign w:val="center"/>
            <w:hideMark/>
          </w:tcPr>
          <w:p w14:paraId="510B3FD5" w14:textId="77777777" w:rsidR="00CC3E83" w:rsidRPr="007C31AF" w:rsidRDefault="00CC3E83" w:rsidP="00533A9B">
            <w:pPr>
              <w:rPr>
                <w:rFonts w:eastAsia="Times New Roman" w:cs="Times New Roman"/>
                <w:b/>
                <w:color w:val="000000"/>
                <w:szCs w:val="18"/>
                <w:lang w:eastAsia="pt-PT"/>
              </w:rPr>
            </w:pPr>
            <w:r w:rsidRPr="00FF6611">
              <w:rPr>
                <w:rFonts w:eastAsia="Times New Roman" w:cs="Times New Roman"/>
                <w:b/>
                <w:szCs w:val="18"/>
              </w:rPr>
              <w:t>Sewage Sludge Samples</w:t>
            </w:r>
          </w:p>
        </w:tc>
      </w:tr>
      <w:tr w:rsidR="00CC3E83" w:rsidRPr="00FF6611" w14:paraId="63DA34CF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vMerge/>
            <w:vAlign w:val="center"/>
            <w:hideMark/>
          </w:tcPr>
          <w:p w14:paraId="1197AAE1" w14:textId="77777777" w:rsidR="00CC3E83" w:rsidRPr="00306706" w:rsidRDefault="00CC3E83" w:rsidP="00533A9B">
            <w:pPr>
              <w:rPr>
                <w:rFonts w:eastAsia="Times New Roman" w:cs="Times New Roman"/>
                <w:b/>
                <w:bCs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  <w:hideMark/>
          </w:tcPr>
          <w:p w14:paraId="028330A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A</w:t>
            </w:r>
          </w:p>
        </w:tc>
        <w:tc>
          <w:tcPr>
            <w:tcW w:w="711" w:type="dxa"/>
            <w:noWrap/>
            <w:vAlign w:val="center"/>
            <w:hideMark/>
          </w:tcPr>
          <w:p w14:paraId="7DEEA2B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B</w:t>
            </w:r>
          </w:p>
        </w:tc>
        <w:tc>
          <w:tcPr>
            <w:tcW w:w="801" w:type="dxa"/>
            <w:noWrap/>
            <w:vAlign w:val="center"/>
            <w:hideMark/>
          </w:tcPr>
          <w:p w14:paraId="46E4AF0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C</w:t>
            </w:r>
          </w:p>
        </w:tc>
        <w:tc>
          <w:tcPr>
            <w:tcW w:w="801" w:type="dxa"/>
            <w:noWrap/>
            <w:vAlign w:val="center"/>
            <w:hideMark/>
          </w:tcPr>
          <w:p w14:paraId="4E1B960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D</w:t>
            </w:r>
          </w:p>
        </w:tc>
        <w:tc>
          <w:tcPr>
            <w:tcW w:w="711" w:type="dxa"/>
            <w:noWrap/>
            <w:vAlign w:val="center"/>
            <w:hideMark/>
          </w:tcPr>
          <w:p w14:paraId="135684E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E</w:t>
            </w:r>
          </w:p>
        </w:tc>
        <w:tc>
          <w:tcPr>
            <w:tcW w:w="801" w:type="dxa"/>
            <w:noWrap/>
            <w:vAlign w:val="center"/>
            <w:hideMark/>
          </w:tcPr>
          <w:p w14:paraId="7934370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F</w:t>
            </w:r>
          </w:p>
        </w:tc>
        <w:tc>
          <w:tcPr>
            <w:tcW w:w="801" w:type="dxa"/>
            <w:noWrap/>
            <w:vAlign w:val="center"/>
            <w:hideMark/>
          </w:tcPr>
          <w:p w14:paraId="6330D7F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G</w:t>
            </w:r>
          </w:p>
        </w:tc>
      </w:tr>
      <w:tr w:rsidR="00CC3E83" w:rsidRPr="00FF6611" w14:paraId="17379233" w14:textId="77777777" w:rsidTr="00533A9B">
        <w:trPr>
          <w:gridAfter w:val="1"/>
          <w:wAfter w:w="24" w:type="dxa"/>
          <w:trHeight w:val="310"/>
          <w:jc w:val="center"/>
        </w:trPr>
        <w:tc>
          <w:tcPr>
            <w:tcW w:w="1846" w:type="dxa"/>
            <w:noWrap/>
            <w:vAlign w:val="center"/>
            <w:hideMark/>
          </w:tcPr>
          <w:p w14:paraId="4528E2BC" w14:textId="77777777" w:rsidR="00CC3E83" w:rsidRPr="00306706" w:rsidRDefault="00CC3E83" w:rsidP="00533A9B">
            <w:pPr>
              <w:rPr>
                <w:rFonts w:eastAsia="Times New Roman" w:cs="Times New Roman"/>
                <w:b/>
                <w:bCs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b/>
                <w:bCs/>
                <w:szCs w:val="18"/>
              </w:rPr>
              <w:t>pH</w:t>
            </w:r>
          </w:p>
        </w:tc>
        <w:tc>
          <w:tcPr>
            <w:tcW w:w="801" w:type="dxa"/>
            <w:noWrap/>
            <w:vAlign w:val="center"/>
            <w:hideMark/>
          </w:tcPr>
          <w:p w14:paraId="4C8F1199" w14:textId="36F82FBD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FF6611">
              <w:rPr>
                <w:rFonts w:cs="Times New Roman"/>
                <w:szCs w:val="18"/>
              </w:rPr>
              <w:t>8.42</w:t>
            </w:r>
          </w:p>
        </w:tc>
        <w:tc>
          <w:tcPr>
            <w:tcW w:w="711" w:type="dxa"/>
            <w:noWrap/>
            <w:vAlign w:val="center"/>
            <w:hideMark/>
          </w:tcPr>
          <w:p w14:paraId="27A3097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FF6611">
              <w:rPr>
                <w:rFonts w:cs="Times New Roman"/>
                <w:szCs w:val="18"/>
              </w:rPr>
              <w:t>6.08</w:t>
            </w:r>
          </w:p>
        </w:tc>
        <w:tc>
          <w:tcPr>
            <w:tcW w:w="801" w:type="dxa"/>
            <w:noWrap/>
            <w:vAlign w:val="center"/>
            <w:hideMark/>
          </w:tcPr>
          <w:p w14:paraId="34AF609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7.98</w:t>
            </w:r>
          </w:p>
        </w:tc>
        <w:tc>
          <w:tcPr>
            <w:tcW w:w="801" w:type="dxa"/>
            <w:noWrap/>
            <w:vAlign w:val="center"/>
            <w:hideMark/>
          </w:tcPr>
          <w:p w14:paraId="47186CF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6.61</w:t>
            </w:r>
          </w:p>
        </w:tc>
        <w:tc>
          <w:tcPr>
            <w:tcW w:w="711" w:type="dxa"/>
            <w:noWrap/>
            <w:vAlign w:val="center"/>
            <w:hideMark/>
          </w:tcPr>
          <w:p w14:paraId="0F186AB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6.08</w:t>
            </w:r>
          </w:p>
        </w:tc>
        <w:tc>
          <w:tcPr>
            <w:tcW w:w="801" w:type="dxa"/>
            <w:noWrap/>
            <w:vAlign w:val="center"/>
            <w:hideMark/>
          </w:tcPr>
          <w:p w14:paraId="36C1B58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6.93</w:t>
            </w:r>
          </w:p>
        </w:tc>
        <w:tc>
          <w:tcPr>
            <w:tcW w:w="801" w:type="dxa"/>
            <w:noWrap/>
            <w:vAlign w:val="center"/>
            <w:hideMark/>
          </w:tcPr>
          <w:p w14:paraId="405EFDB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7.38</w:t>
            </w:r>
          </w:p>
        </w:tc>
      </w:tr>
      <w:tr w:rsidR="00CC3E83" w:rsidRPr="00FF6611" w14:paraId="6D362EC7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49F05DA8" w14:textId="77777777" w:rsidR="00CC3E83" w:rsidRPr="00306706" w:rsidRDefault="00CC3E83" w:rsidP="00533A9B">
            <w:pPr>
              <w:rPr>
                <w:rFonts w:eastAsia="Times New Roman" w:cs="Times New Roman"/>
                <w:b/>
                <w:bCs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b/>
                <w:bCs/>
                <w:color w:val="000000"/>
                <w:szCs w:val="18"/>
              </w:rPr>
              <w:t>DM (%)</w:t>
            </w:r>
          </w:p>
        </w:tc>
        <w:tc>
          <w:tcPr>
            <w:tcW w:w="801" w:type="dxa"/>
            <w:noWrap/>
            <w:vAlign w:val="center"/>
            <w:hideMark/>
          </w:tcPr>
          <w:p w14:paraId="2545D98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FF6611">
              <w:rPr>
                <w:rFonts w:cs="Times New Roman"/>
                <w:color w:val="000000"/>
                <w:szCs w:val="18"/>
              </w:rPr>
              <w:t>24.</w:t>
            </w:r>
            <w:r>
              <w:rPr>
                <w:rFonts w:cs="Times New Roman"/>
                <w:color w:val="000000"/>
                <w:szCs w:val="18"/>
              </w:rPr>
              <w:t>1</w:t>
            </w:r>
          </w:p>
        </w:tc>
        <w:tc>
          <w:tcPr>
            <w:tcW w:w="711" w:type="dxa"/>
            <w:noWrap/>
            <w:vAlign w:val="center"/>
            <w:hideMark/>
          </w:tcPr>
          <w:p w14:paraId="03B73F0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FF6611">
              <w:rPr>
                <w:rFonts w:cs="Times New Roman"/>
                <w:color w:val="000000"/>
                <w:szCs w:val="18"/>
              </w:rPr>
              <w:t>15.</w:t>
            </w:r>
            <w:r>
              <w:rPr>
                <w:rFonts w:cs="Times New Roman"/>
                <w:color w:val="000000"/>
                <w:szCs w:val="18"/>
              </w:rPr>
              <w:t>5</w:t>
            </w:r>
          </w:p>
        </w:tc>
        <w:tc>
          <w:tcPr>
            <w:tcW w:w="801" w:type="dxa"/>
            <w:noWrap/>
            <w:vAlign w:val="center"/>
            <w:hideMark/>
          </w:tcPr>
          <w:p w14:paraId="27F8C1D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17.0</w:t>
            </w:r>
          </w:p>
        </w:tc>
        <w:tc>
          <w:tcPr>
            <w:tcW w:w="801" w:type="dxa"/>
            <w:noWrap/>
            <w:vAlign w:val="center"/>
            <w:hideMark/>
          </w:tcPr>
          <w:p w14:paraId="0D31ED1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14.4</w:t>
            </w:r>
          </w:p>
        </w:tc>
        <w:tc>
          <w:tcPr>
            <w:tcW w:w="711" w:type="dxa"/>
            <w:noWrap/>
            <w:vAlign w:val="center"/>
            <w:hideMark/>
          </w:tcPr>
          <w:p w14:paraId="4F62435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13.4</w:t>
            </w:r>
          </w:p>
        </w:tc>
        <w:tc>
          <w:tcPr>
            <w:tcW w:w="801" w:type="dxa"/>
            <w:noWrap/>
            <w:vAlign w:val="center"/>
            <w:hideMark/>
          </w:tcPr>
          <w:p w14:paraId="07BEE16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20.7</w:t>
            </w:r>
          </w:p>
        </w:tc>
        <w:tc>
          <w:tcPr>
            <w:tcW w:w="801" w:type="dxa"/>
            <w:noWrap/>
            <w:vAlign w:val="center"/>
            <w:hideMark/>
          </w:tcPr>
          <w:p w14:paraId="40D958F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19.8</w:t>
            </w:r>
          </w:p>
        </w:tc>
      </w:tr>
      <w:tr w:rsidR="00CC3E83" w:rsidRPr="00FF6611" w14:paraId="18E02199" w14:textId="77777777" w:rsidTr="00533A9B">
        <w:trPr>
          <w:gridAfter w:val="1"/>
          <w:wAfter w:w="24" w:type="dxa"/>
          <w:trHeight w:val="248"/>
          <w:jc w:val="center"/>
        </w:trPr>
        <w:tc>
          <w:tcPr>
            <w:tcW w:w="1846" w:type="dxa"/>
            <w:noWrap/>
            <w:vAlign w:val="center"/>
            <w:hideMark/>
          </w:tcPr>
          <w:p w14:paraId="52AD7397" w14:textId="77777777" w:rsidR="00CC3E83" w:rsidRPr="00306706" w:rsidRDefault="00CC3E83" w:rsidP="00533A9B">
            <w:pPr>
              <w:rPr>
                <w:rFonts w:eastAsia="Times New Roman" w:cs="Times New Roman"/>
                <w:b/>
                <w:bCs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b/>
                <w:bCs/>
                <w:szCs w:val="18"/>
              </w:rPr>
              <w:t>OM (% dw)</w:t>
            </w:r>
          </w:p>
        </w:tc>
        <w:tc>
          <w:tcPr>
            <w:tcW w:w="801" w:type="dxa"/>
            <w:noWrap/>
            <w:vAlign w:val="center"/>
            <w:hideMark/>
          </w:tcPr>
          <w:p w14:paraId="633845E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FF6611">
              <w:rPr>
                <w:rFonts w:cs="Times New Roman"/>
                <w:szCs w:val="18"/>
              </w:rPr>
              <w:t>68.7</w:t>
            </w:r>
          </w:p>
        </w:tc>
        <w:tc>
          <w:tcPr>
            <w:tcW w:w="711" w:type="dxa"/>
            <w:noWrap/>
            <w:vAlign w:val="center"/>
            <w:hideMark/>
          </w:tcPr>
          <w:p w14:paraId="00DE141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FF6611">
              <w:rPr>
                <w:rFonts w:cs="Times New Roman"/>
                <w:szCs w:val="18"/>
              </w:rPr>
              <w:t>85.1</w:t>
            </w:r>
          </w:p>
        </w:tc>
        <w:tc>
          <w:tcPr>
            <w:tcW w:w="801" w:type="dxa"/>
            <w:noWrap/>
            <w:vAlign w:val="center"/>
            <w:hideMark/>
          </w:tcPr>
          <w:p w14:paraId="62B5B58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74.1</w:t>
            </w:r>
          </w:p>
        </w:tc>
        <w:tc>
          <w:tcPr>
            <w:tcW w:w="801" w:type="dxa"/>
            <w:noWrap/>
            <w:vAlign w:val="center"/>
            <w:hideMark/>
          </w:tcPr>
          <w:p w14:paraId="70011F6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85.8</w:t>
            </w:r>
          </w:p>
        </w:tc>
        <w:tc>
          <w:tcPr>
            <w:tcW w:w="711" w:type="dxa"/>
            <w:noWrap/>
            <w:vAlign w:val="center"/>
            <w:hideMark/>
          </w:tcPr>
          <w:p w14:paraId="761FB72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81.5</w:t>
            </w:r>
          </w:p>
        </w:tc>
        <w:tc>
          <w:tcPr>
            <w:tcW w:w="801" w:type="dxa"/>
            <w:noWrap/>
            <w:vAlign w:val="center"/>
            <w:hideMark/>
          </w:tcPr>
          <w:p w14:paraId="39C1EDC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85.2</w:t>
            </w:r>
          </w:p>
        </w:tc>
        <w:tc>
          <w:tcPr>
            <w:tcW w:w="801" w:type="dxa"/>
            <w:noWrap/>
            <w:vAlign w:val="center"/>
            <w:hideMark/>
          </w:tcPr>
          <w:p w14:paraId="5FCB649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73.5</w:t>
            </w:r>
          </w:p>
        </w:tc>
      </w:tr>
      <w:tr w:rsidR="00CC3E83" w:rsidRPr="00FF6611" w14:paraId="33317BBE" w14:textId="77777777" w:rsidTr="00533A9B">
        <w:trPr>
          <w:gridAfter w:val="1"/>
          <w:wAfter w:w="24" w:type="dxa"/>
          <w:trHeight w:val="280"/>
          <w:jc w:val="center"/>
        </w:trPr>
        <w:tc>
          <w:tcPr>
            <w:tcW w:w="1846" w:type="dxa"/>
            <w:noWrap/>
            <w:vAlign w:val="center"/>
          </w:tcPr>
          <w:p w14:paraId="6975AB65" w14:textId="77777777" w:rsidR="00CC3E83" w:rsidRPr="00306706" w:rsidRDefault="00CC3E83" w:rsidP="00533A9B">
            <w:pPr>
              <w:rPr>
                <w:rFonts w:cs="Times New Roman"/>
                <w:b/>
                <w:bCs/>
                <w:i/>
                <w:iCs/>
                <w:szCs w:val="18"/>
              </w:rPr>
            </w:pPr>
            <w:r w:rsidRPr="00306706">
              <w:rPr>
                <w:rFonts w:cs="Times New Roman"/>
                <w:b/>
                <w:bCs/>
                <w:i/>
                <w:iCs/>
                <w:szCs w:val="18"/>
              </w:rPr>
              <w:t>Primary nutrients</w:t>
            </w:r>
          </w:p>
        </w:tc>
        <w:tc>
          <w:tcPr>
            <w:tcW w:w="801" w:type="dxa"/>
            <w:noWrap/>
            <w:vAlign w:val="center"/>
          </w:tcPr>
          <w:p w14:paraId="623D2019" w14:textId="77777777" w:rsidR="00CC3E83" w:rsidRPr="00FF6611" w:rsidRDefault="00CC3E83" w:rsidP="00533A9B">
            <w:pPr>
              <w:rPr>
                <w:rFonts w:cs="Times New Roman"/>
                <w:szCs w:val="18"/>
              </w:rPr>
            </w:pPr>
          </w:p>
        </w:tc>
        <w:tc>
          <w:tcPr>
            <w:tcW w:w="711" w:type="dxa"/>
            <w:noWrap/>
            <w:vAlign w:val="center"/>
          </w:tcPr>
          <w:p w14:paraId="5E055A30" w14:textId="77777777" w:rsidR="00CC3E83" w:rsidRPr="00FF6611" w:rsidRDefault="00CC3E83" w:rsidP="00533A9B">
            <w:pPr>
              <w:rPr>
                <w:rFonts w:cs="Times New Roman"/>
                <w:szCs w:val="18"/>
              </w:rPr>
            </w:pPr>
          </w:p>
        </w:tc>
        <w:tc>
          <w:tcPr>
            <w:tcW w:w="801" w:type="dxa"/>
            <w:noWrap/>
            <w:vAlign w:val="center"/>
          </w:tcPr>
          <w:p w14:paraId="0E61CDF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592821A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711" w:type="dxa"/>
            <w:noWrap/>
            <w:vAlign w:val="center"/>
          </w:tcPr>
          <w:p w14:paraId="739ED23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2EF4433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6BC3020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</w:tr>
      <w:tr w:rsidR="00CC3E83" w:rsidRPr="00FF6611" w14:paraId="562A0BA5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0C6500AB" w14:textId="77777777" w:rsidR="00CC3E83" w:rsidRPr="00306706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 w:rsidRPr="00306706">
              <w:rPr>
                <w:rFonts w:cs="Times New Roman"/>
                <w:color w:val="000000"/>
                <w:szCs w:val="18"/>
              </w:rPr>
              <w:t>TOC (%)</w:t>
            </w:r>
          </w:p>
        </w:tc>
        <w:tc>
          <w:tcPr>
            <w:tcW w:w="801" w:type="dxa"/>
            <w:noWrap/>
            <w:vAlign w:val="center"/>
          </w:tcPr>
          <w:p w14:paraId="19D74F07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>
              <w:rPr>
                <w:rFonts w:cs="Times New Roman"/>
                <w:color w:val="000000"/>
                <w:szCs w:val="18"/>
              </w:rPr>
              <w:t>36.8</w:t>
            </w:r>
          </w:p>
        </w:tc>
        <w:tc>
          <w:tcPr>
            <w:tcW w:w="711" w:type="dxa"/>
            <w:noWrap/>
            <w:vAlign w:val="center"/>
          </w:tcPr>
          <w:p w14:paraId="73FF8E24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>
              <w:rPr>
                <w:rFonts w:cs="Times New Roman"/>
                <w:color w:val="000000"/>
                <w:szCs w:val="18"/>
              </w:rPr>
              <w:t>40.5</w:t>
            </w:r>
          </w:p>
        </w:tc>
        <w:tc>
          <w:tcPr>
            <w:tcW w:w="801" w:type="dxa"/>
            <w:noWrap/>
            <w:vAlign w:val="center"/>
          </w:tcPr>
          <w:p w14:paraId="2DFCE9A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32.8</w:t>
            </w:r>
          </w:p>
        </w:tc>
        <w:tc>
          <w:tcPr>
            <w:tcW w:w="801" w:type="dxa"/>
            <w:noWrap/>
            <w:vAlign w:val="center"/>
          </w:tcPr>
          <w:p w14:paraId="5A9D493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27.3</w:t>
            </w:r>
          </w:p>
        </w:tc>
        <w:tc>
          <w:tcPr>
            <w:tcW w:w="711" w:type="dxa"/>
            <w:noWrap/>
            <w:vAlign w:val="center"/>
          </w:tcPr>
          <w:p w14:paraId="5F0ECC1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16.8</w:t>
            </w:r>
          </w:p>
        </w:tc>
        <w:tc>
          <w:tcPr>
            <w:tcW w:w="801" w:type="dxa"/>
            <w:noWrap/>
            <w:vAlign w:val="center"/>
          </w:tcPr>
          <w:p w14:paraId="55B8C45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44.3</w:t>
            </w:r>
          </w:p>
        </w:tc>
        <w:tc>
          <w:tcPr>
            <w:tcW w:w="801" w:type="dxa"/>
            <w:noWrap/>
            <w:vAlign w:val="center"/>
          </w:tcPr>
          <w:p w14:paraId="2C51B8C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35.2</w:t>
            </w:r>
          </w:p>
        </w:tc>
      </w:tr>
      <w:tr w:rsidR="00CC3E83" w:rsidRPr="00FF6611" w14:paraId="1BAEACD2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260DADFB" w14:textId="77777777" w:rsidR="00CC3E83" w:rsidRPr="00306706" w:rsidRDefault="00CC3E83" w:rsidP="00533A9B">
            <w:pPr>
              <w:rPr>
                <w:rFonts w:cs="Times New Roman"/>
                <w:b/>
                <w:bCs/>
                <w:i/>
                <w:iCs/>
                <w:color w:val="000000"/>
                <w:szCs w:val="18"/>
              </w:rPr>
            </w:pPr>
            <w:r w:rsidRPr="00306706">
              <w:rPr>
                <w:rFonts w:cs="Times New Roman"/>
                <w:b/>
                <w:bCs/>
                <w:i/>
                <w:iCs/>
                <w:color w:val="000000"/>
                <w:szCs w:val="18"/>
              </w:rPr>
              <w:t>Secondary nutrients</w:t>
            </w:r>
          </w:p>
        </w:tc>
        <w:tc>
          <w:tcPr>
            <w:tcW w:w="801" w:type="dxa"/>
            <w:noWrap/>
            <w:vAlign w:val="center"/>
          </w:tcPr>
          <w:p w14:paraId="75D84561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</w:p>
        </w:tc>
        <w:tc>
          <w:tcPr>
            <w:tcW w:w="711" w:type="dxa"/>
            <w:noWrap/>
            <w:vAlign w:val="center"/>
          </w:tcPr>
          <w:p w14:paraId="04EA9A38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</w:p>
        </w:tc>
        <w:tc>
          <w:tcPr>
            <w:tcW w:w="801" w:type="dxa"/>
            <w:noWrap/>
            <w:vAlign w:val="center"/>
          </w:tcPr>
          <w:p w14:paraId="372B131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0A88FEE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711" w:type="dxa"/>
            <w:noWrap/>
            <w:vAlign w:val="center"/>
          </w:tcPr>
          <w:p w14:paraId="44A8973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12BD55D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049322E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</w:tr>
      <w:tr w:rsidR="00CC3E83" w:rsidRPr="00FF6611" w14:paraId="779609F8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1728B0E9" w14:textId="77777777" w:rsidR="00CC3E83" w:rsidRPr="00306706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 w:rsidRPr="00306706">
              <w:rPr>
                <w:rFonts w:cs="Times New Roman"/>
                <w:szCs w:val="18"/>
              </w:rPr>
              <w:t xml:space="preserve">Ca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0F178C1A" w14:textId="77777777" w:rsidR="00CC3E83" w:rsidRPr="00D86603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 w:rsidRPr="00D86603">
              <w:rPr>
                <w:rFonts w:cs="Times New Roman"/>
                <w:szCs w:val="18"/>
              </w:rPr>
              <w:t>12,473</w:t>
            </w:r>
          </w:p>
        </w:tc>
        <w:tc>
          <w:tcPr>
            <w:tcW w:w="711" w:type="dxa"/>
            <w:noWrap/>
            <w:vAlign w:val="center"/>
          </w:tcPr>
          <w:p w14:paraId="1566706E" w14:textId="77777777" w:rsidR="00CC3E83" w:rsidRPr="00D86603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 w:rsidRPr="00D86603">
              <w:rPr>
                <w:rFonts w:cs="Times New Roman"/>
                <w:szCs w:val="18"/>
              </w:rPr>
              <w:t>2,857</w:t>
            </w:r>
          </w:p>
        </w:tc>
        <w:tc>
          <w:tcPr>
            <w:tcW w:w="801" w:type="dxa"/>
            <w:noWrap/>
            <w:vAlign w:val="center"/>
          </w:tcPr>
          <w:p w14:paraId="15F3DB2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10,541</w:t>
            </w:r>
          </w:p>
        </w:tc>
        <w:tc>
          <w:tcPr>
            <w:tcW w:w="801" w:type="dxa"/>
            <w:noWrap/>
            <w:vAlign w:val="center"/>
          </w:tcPr>
          <w:p w14:paraId="472BC4B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10,162</w:t>
            </w:r>
          </w:p>
        </w:tc>
        <w:tc>
          <w:tcPr>
            <w:tcW w:w="711" w:type="dxa"/>
            <w:noWrap/>
            <w:vAlign w:val="center"/>
          </w:tcPr>
          <w:p w14:paraId="7527180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7,579</w:t>
            </w:r>
          </w:p>
        </w:tc>
        <w:tc>
          <w:tcPr>
            <w:tcW w:w="801" w:type="dxa"/>
            <w:noWrap/>
            <w:vAlign w:val="center"/>
          </w:tcPr>
          <w:p w14:paraId="77D23D3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12,265</w:t>
            </w:r>
          </w:p>
        </w:tc>
        <w:tc>
          <w:tcPr>
            <w:tcW w:w="801" w:type="dxa"/>
            <w:noWrap/>
            <w:vAlign w:val="center"/>
          </w:tcPr>
          <w:p w14:paraId="5783D52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13,016</w:t>
            </w:r>
          </w:p>
        </w:tc>
      </w:tr>
      <w:tr w:rsidR="00CC3E83" w:rsidRPr="00FF6611" w14:paraId="129F3089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52095B24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color w:val="000000"/>
                <w:szCs w:val="18"/>
              </w:rPr>
              <w:t>Mg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4BFA4B3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D86603">
              <w:rPr>
                <w:rFonts w:cs="Times New Roman"/>
                <w:color w:val="000000"/>
                <w:szCs w:val="18"/>
              </w:rPr>
              <w:t>1,619</w:t>
            </w:r>
          </w:p>
        </w:tc>
        <w:tc>
          <w:tcPr>
            <w:tcW w:w="711" w:type="dxa"/>
            <w:noWrap/>
            <w:vAlign w:val="center"/>
          </w:tcPr>
          <w:p w14:paraId="5C2486B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D86603">
              <w:rPr>
                <w:rFonts w:cs="Times New Roman"/>
                <w:color w:val="000000"/>
                <w:szCs w:val="18"/>
              </w:rPr>
              <w:t>1,129</w:t>
            </w:r>
          </w:p>
        </w:tc>
        <w:tc>
          <w:tcPr>
            <w:tcW w:w="801" w:type="dxa"/>
            <w:noWrap/>
            <w:vAlign w:val="center"/>
            <w:hideMark/>
          </w:tcPr>
          <w:p w14:paraId="0050555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2,743-</w:t>
            </w:r>
          </w:p>
        </w:tc>
        <w:tc>
          <w:tcPr>
            <w:tcW w:w="801" w:type="dxa"/>
            <w:noWrap/>
            <w:vAlign w:val="center"/>
            <w:hideMark/>
          </w:tcPr>
          <w:p w14:paraId="24E611E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2,927</w:t>
            </w:r>
          </w:p>
        </w:tc>
        <w:tc>
          <w:tcPr>
            <w:tcW w:w="711" w:type="dxa"/>
            <w:noWrap/>
            <w:vAlign w:val="center"/>
            <w:hideMark/>
          </w:tcPr>
          <w:p w14:paraId="29492F4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1,799</w:t>
            </w:r>
          </w:p>
        </w:tc>
        <w:tc>
          <w:tcPr>
            <w:tcW w:w="801" w:type="dxa"/>
            <w:noWrap/>
            <w:vAlign w:val="center"/>
            <w:hideMark/>
          </w:tcPr>
          <w:p w14:paraId="77A7515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2,242</w:t>
            </w:r>
          </w:p>
        </w:tc>
        <w:tc>
          <w:tcPr>
            <w:tcW w:w="801" w:type="dxa"/>
            <w:noWrap/>
            <w:vAlign w:val="center"/>
            <w:hideMark/>
          </w:tcPr>
          <w:p w14:paraId="68E775C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2,779</w:t>
            </w:r>
          </w:p>
        </w:tc>
      </w:tr>
      <w:tr w:rsidR="00CC3E83" w:rsidRPr="00FF6611" w14:paraId="35DB7101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0015C34D" w14:textId="77777777" w:rsidR="00CC3E83" w:rsidRPr="00306706" w:rsidRDefault="00CC3E83" w:rsidP="00533A9B">
            <w:pPr>
              <w:rPr>
                <w:rFonts w:cs="Times New Roman"/>
                <w:b/>
                <w:bCs/>
                <w:i/>
                <w:iCs/>
                <w:color w:val="000000"/>
                <w:szCs w:val="18"/>
              </w:rPr>
            </w:pPr>
            <w:proofErr w:type="gramStart"/>
            <w:r w:rsidRPr="00306706">
              <w:rPr>
                <w:rFonts w:cs="Times New Roman"/>
                <w:b/>
                <w:bCs/>
                <w:i/>
                <w:iCs/>
                <w:color w:val="000000"/>
                <w:szCs w:val="18"/>
              </w:rPr>
              <w:t>Micro nutrients</w:t>
            </w:r>
            <w:proofErr w:type="gramEnd"/>
          </w:p>
        </w:tc>
        <w:tc>
          <w:tcPr>
            <w:tcW w:w="801" w:type="dxa"/>
            <w:noWrap/>
            <w:vAlign w:val="center"/>
          </w:tcPr>
          <w:p w14:paraId="5DF2180B" w14:textId="77777777" w:rsidR="00CC3E83" w:rsidRPr="00D86603" w:rsidRDefault="00CC3E83" w:rsidP="00533A9B">
            <w:pPr>
              <w:rPr>
                <w:rFonts w:cs="Times New Roman"/>
                <w:color w:val="000000"/>
                <w:szCs w:val="18"/>
              </w:rPr>
            </w:pPr>
          </w:p>
        </w:tc>
        <w:tc>
          <w:tcPr>
            <w:tcW w:w="711" w:type="dxa"/>
            <w:noWrap/>
            <w:vAlign w:val="center"/>
          </w:tcPr>
          <w:p w14:paraId="2B914B3F" w14:textId="77777777" w:rsidR="00CC3E83" w:rsidRPr="00D86603" w:rsidRDefault="00CC3E83" w:rsidP="00533A9B">
            <w:pPr>
              <w:rPr>
                <w:rFonts w:cs="Times New Roman"/>
                <w:color w:val="000000"/>
                <w:szCs w:val="18"/>
              </w:rPr>
            </w:pPr>
          </w:p>
        </w:tc>
        <w:tc>
          <w:tcPr>
            <w:tcW w:w="801" w:type="dxa"/>
            <w:noWrap/>
            <w:vAlign w:val="center"/>
          </w:tcPr>
          <w:p w14:paraId="00006A8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2B04AC0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711" w:type="dxa"/>
            <w:noWrap/>
            <w:vAlign w:val="center"/>
          </w:tcPr>
          <w:p w14:paraId="6D48EF6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2214F5A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1921844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</w:tr>
      <w:tr w:rsidR="00CC3E83" w:rsidRPr="00FF6611" w14:paraId="146B9B68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3E8B0077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Co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759DAB8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2.35</w:t>
            </w:r>
          </w:p>
        </w:tc>
        <w:tc>
          <w:tcPr>
            <w:tcW w:w="711" w:type="dxa"/>
            <w:noWrap/>
            <w:vAlign w:val="center"/>
          </w:tcPr>
          <w:p w14:paraId="3CCAFD4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1.26</w:t>
            </w:r>
          </w:p>
        </w:tc>
        <w:tc>
          <w:tcPr>
            <w:tcW w:w="801" w:type="dxa"/>
            <w:noWrap/>
            <w:vAlign w:val="center"/>
            <w:hideMark/>
          </w:tcPr>
          <w:p w14:paraId="5263DB3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60.2</w:t>
            </w:r>
          </w:p>
        </w:tc>
        <w:tc>
          <w:tcPr>
            <w:tcW w:w="801" w:type="dxa"/>
            <w:noWrap/>
            <w:vAlign w:val="center"/>
            <w:hideMark/>
          </w:tcPr>
          <w:p w14:paraId="5BDDDD4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2.31</w:t>
            </w:r>
          </w:p>
        </w:tc>
        <w:tc>
          <w:tcPr>
            <w:tcW w:w="711" w:type="dxa"/>
            <w:noWrap/>
            <w:vAlign w:val="center"/>
            <w:hideMark/>
          </w:tcPr>
          <w:p w14:paraId="697F59F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1.57</w:t>
            </w:r>
          </w:p>
        </w:tc>
        <w:tc>
          <w:tcPr>
            <w:tcW w:w="801" w:type="dxa"/>
            <w:noWrap/>
            <w:vAlign w:val="center"/>
            <w:hideMark/>
          </w:tcPr>
          <w:p w14:paraId="55AA484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1.56</w:t>
            </w:r>
          </w:p>
        </w:tc>
        <w:tc>
          <w:tcPr>
            <w:tcW w:w="801" w:type="dxa"/>
            <w:noWrap/>
            <w:vAlign w:val="center"/>
            <w:hideMark/>
          </w:tcPr>
          <w:p w14:paraId="00A3511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2.84</w:t>
            </w:r>
          </w:p>
        </w:tc>
      </w:tr>
      <w:tr w:rsidR="00CC3E83" w:rsidRPr="00FF6611" w14:paraId="602FC9F5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7F359E66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Mo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470AAE8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3.23</w:t>
            </w:r>
          </w:p>
        </w:tc>
        <w:tc>
          <w:tcPr>
            <w:tcW w:w="711" w:type="dxa"/>
            <w:noWrap/>
            <w:vAlign w:val="center"/>
          </w:tcPr>
          <w:p w14:paraId="7FD6F9E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2.14</w:t>
            </w:r>
          </w:p>
        </w:tc>
        <w:tc>
          <w:tcPr>
            <w:tcW w:w="801" w:type="dxa"/>
            <w:noWrap/>
            <w:vAlign w:val="center"/>
          </w:tcPr>
          <w:p w14:paraId="753E63A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4.93</w:t>
            </w:r>
          </w:p>
        </w:tc>
        <w:tc>
          <w:tcPr>
            <w:tcW w:w="801" w:type="dxa"/>
            <w:noWrap/>
            <w:vAlign w:val="center"/>
          </w:tcPr>
          <w:p w14:paraId="7582730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3.75</w:t>
            </w:r>
          </w:p>
        </w:tc>
        <w:tc>
          <w:tcPr>
            <w:tcW w:w="711" w:type="dxa"/>
            <w:noWrap/>
            <w:vAlign w:val="center"/>
          </w:tcPr>
          <w:p w14:paraId="2884DB7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2.88</w:t>
            </w:r>
          </w:p>
        </w:tc>
        <w:tc>
          <w:tcPr>
            <w:tcW w:w="801" w:type="dxa"/>
            <w:noWrap/>
            <w:vAlign w:val="center"/>
          </w:tcPr>
          <w:p w14:paraId="0BE550E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3.06</w:t>
            </w:r>
          </w:p>
        </w:tc>
        <w:tc>
          <w:tcPr>
            <w:tcW w:w="801" w:type="dxa"/>
            <w:noWrap/>
            <w:vAlign w:val="center"/>
          </w:tcPr>
          <w:p w14:paraId="775DAFD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4.00</w:t>
            </w:r>
          </w:p>
        </w:tc>
      </w:tr>
      <w:tr w:rsidR="00CC3E83" w:rsidRPr="00FF6611" w14:paraId="67B9077D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2463A9C7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Mn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1E74EEB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105</w:t>
            </w:r>
          </w:p>
        </w:tc>
        <w:tc>
          <w:tcPr>
            <w:tcW w:w="711" w:type="dxa"/>
            <w:noWrap/>
            <w:vAlign w:val="center"/>
          </w:tcPr>
          <w:p w14:paraId="06F7B26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43.6</w:t>
            </w:r>
          </w:p>
        </w:tc>
        <w:tc>
          <w:tcPr>
            <w:tcW w:w="801" w:type="dxa"/>
            <w:noWrap/>
            <w:vAlign w:val="center"/>
          </w:tcPr>
          <w:p w14:paraId="67833EC1" w14:textId="129B03C5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643</w:t>
            </w:r>
          </w:p>
        </w:tc>
        <w:tc>
          <w:tcPr>
            <w:tcW w:w="801" w:type="dxa"/>
            <w:noWrap/>
            <w:vAlign w:val="center"/>
          </w:tcPr>
          <w:p w14:paraId="310B543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75.2</w:t>
            </w:r>
          </w:p>
        </w:tc>
        <w:tc>
          <w:tcPr>
            <w:tcW w:w="711" w:type="dxa"/>
            <w:noWrap/>
            <w:vAlign w:val="center"/>
          </w:tcPr>
          <w:p w14:paraId="1AA9D31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108</w:t>
            </w:r>
          </w:p>
        </w:tc>
        <w:tc>
          <w:tcPr>
            <w:tcW w:w="801" w:type="dxa"/>
            <w:noWrap/>
            <w:vAlign w:val="center"/>
          </w:tcPr>
          <w:p w14:paraId="0013D36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71.6</w:t>
            </w:r>
          </w:p>
        </w:tc>
        <w:tc>
          <w:tcPr>
            <w:tcW w:w="801" w:type="dxa"/>
            <w:noWrap/>
            <w:vAlign w:val="center"/>
          </w:tcPr>
          <w:p w14:paraId="13A2CDA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127</w:t>
            </w:r>
          </w:p>
        </w:tc>
      </w:tr>
      <w:tr w:rsidR="00CC3E83" w:rsidRPr="00FF6611" w14:paraId="61C6D175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40614342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Fe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6E5E247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3,957</w:t>
            </w:r>
          </w:p>
        </w:tc>
        <w:tc>
          <w:tcPr>
            <w:tcW w:w="711" w:type="dxa"/>
            <w:noWrap/>
            <w:vAlign w:val="center"/>
          </w:tcPr>
          <w:p w14:paraId="2CAA2C9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1,412</w:t>
            </w:r>
          </w:p>
        </w:tc>
        <w:tc>
          <w:tcPr>
            <w:tcW w:w="801" w:type="dxa"/>
            <w:noWrap/>
            <w:vAlign w:val="center"/>
          </w:tcPr>
          <w:p w14:paraId="177CA53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8,856</w:t>
            </w:r>
          </w:p>
        </w:tc>
        <w:tc>
          <w:tcPr>
            <w:tcW w:w="801" w:type="dxa"/>
            <w:noWrap/>
            <w:vAlign w:val="center"/>
          </w:tcPr>
          <w:p w14:paraId="23DA45E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2,867</w:t>
            </w:r>
          </w:p>
        </w:tc>
        <w:tc>
          <w:tcPr>
            <w:tcW w:w="711" w:type="dxa"/>
            <w:noWrap/>
            <w:vAlign w:val="center"/>
          </w:tcPr>
          <w:p w14:paraId="07B9A25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3,041</w:t>
            </w:r>
          </w:p>
        </w:tc>
        <w:tc>
          <w:tcPr>
            <w:tcW w:w="801" w:type="dxa"/>
            <w:noWrap/>
            <w:vAlign w:val="center"/>
          </w:tcPr>
          <w:p w14:paraId="7795A62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2,247</w:t>
            </w:r>
          </w:p>
        </w:tc>
        <w:tc>
          <w:tcPr>
            <w:tcW w:w="801" w:type="dxa"/>
            <w:noWrap/>
            <w:vAlign w:val="center"/>
          </w:tcPr>
          <w:p w14:paraId="4313984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6,994</w:t>
            </w:r>
          </w:p>
        </w:tc>
      </w:tr>
      <w:tr w:rsidR="00CC3E83" w:rsidRPr="00FF6611" w14:paraId="6F923785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235E6FA4" w14:textId="77777777" w:rsidR="00CC3E83" w:rsidRPr="00306706" w:rsidRDefault="00CC3E83" w:rsidP="00533A9B">
            <w:pPr>
              <w:rPr>
                <w:rFonts w:eastAsia="Times New Roman" w:cs="Times New Roman"/>
                <w:b/>
                <w:bCs/>
                <w:i/>
                <w:iCs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b/>
                <w:bCs/>
                <w:i/>
                <w:iCs/>
                <w:color w:val="000000"/>
                <w:szCs w:val="18"/>
                <w:lang w:eastAsia="pt-PT"/>
              </w:rPr>
              <w:t>Heavy metals</w:t>
            </w:r>
          </w:p>
        </w:tc>
        <w:tc>
          <w:tcPr>
            <w:tcW w:w="801" w:type="dxa"/>
            <w:noWrap/>
            <w:vAlign w:val="center"/>
          </w:tcPr>
          <w:p w14:paraId="78ED9CE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711" w:type="dxa"/>
            <w:noWrap/>
            <w:vAlign w:val="center"/>
          </w:tcPr>
          <w:p w14:paraId="4EA917D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48048FB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720A159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711" w:type="dxa"/>
            <w:noWrap/>
            <w:vAlign w:val="center"/>
          </w:tcPr>
          <w:p w14:paraId="07EAAE2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5127CA7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7E8FD95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</w:tr>
      <w:tr w:rsidR="00CC3E83" w:rsidRPr="00FF6611" w14:paraId="4B17016B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5768E3D3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Hg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6DF8EEE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0.060</w:t>
            </w:r>
          </w:p>
        </w:tc>
        <w:tc>
          <w:tcPr>
            <w:tcW w:w="711" w:type="dxa"/>
            <w:noWrap/>
            <w:vAlign w:val="center"/>
          </w:tcPr>
          <w:p w14:paraId="01F1877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0.050</w:t>
            </w:r>
          </w:p>
        </w:tc>
        <w:tc>
          <w:tcPr>
            <w:tcW w:w="801" w:type="dxa"/>
            <w:noWrap/>
            <w:vAlign w:val="center"/>
          </w:tcPr>
          <w:p w14:paraId="29E74DD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0.110</w:t>
            </w:r>
          </w:p>
        </w:tc>
        <w:tc>
          <w:tcPr>
            <w:tcW w:w="801" w:type="dxa"/>
            <w:noWrap/>
            <w:vAlign w:val="center"/>
          </w:tcPr>
          <w:p w14:paraId="29A1972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0.170</w:t>
            </w:r>
          </w:p>
        </w:tc>
        <w:tc>
          <w:tcPr>
            <w:tcW w:w="711" w:type="dxa"/>
            <w:noWrap/>
            <w:vAlign w:val="center"/>
          </w:tcPr>
          <w:p w14:paraId="3731B66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0.190</w:t>
            </w:r>
          </w:p>
        </w:tc>
        <w:tc>
          <w:tcPr>
            <w:tcW w:w="801" w:type="dxa"/>
            <w:noWrap/>
            <w:vAlign w:val="center"/>
          </w:tcPr>
          <w:p w14:paraId="092F361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0.050</w:t>
            </w:r>
          </w:p>
        </w:tc>
        <w:tc>
          <w:tcPr>
            <w:tcW w:w="801" w:type="dxa"/>
            <w:noWrap/>
            <w:vAlign w:val="center"/>
          </w:tcPr>
          <w:p w14:paraId="733B757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0.210</w:t>
            </w:r>
          </w:p>
        </w:tc>
      </w:tr>
      <w:tr w:rsidR="00CC3E83" w:rsidRPr="00FF6611" w14:paraId="6905EEF2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4C9E4AF3" w14:textId="77777777" w:rsidR="00CC3E83" w:rsidRPr="00306706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Cd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6FAE2763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>
              <w:rPr>
                <w:rFonts w:cs="Times New Roman"/>
                <w:color w:val="000000"/>
                <w:szCs w:val="18"/>
              </w:rPr>
              <w:t>0.730</w:t>
            </w:r>
          </w:p>
        </w:tc>
        <w:tc>
          <w:tcPr>
            <w:tcW w:w="711" w:type="dxa"/>
            <w:noWrap/>
            <w:vAlign w:val="center"/>
          </w:tcPr>
          <w:p w14:paraId="0729FC60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0.290</w:t>
            </w:r>
          </w:p>
        </w:tc>
        <w:tc>
          <w:tcPr>
            <w:tcW w:w="801" w:type="dxa"/>
            <w:noWrap/>
            <w:vAlign w:val="center"/>
          </w:tcPr>
          <w:p w14:paraId="70C3A8A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7.89</w:t>
            </w:r>
          </w:p>
        </w:tc>
        <w:tc>
          <w:tcPr>
            <w:tcW w:w="801" w:type="dxa"/>
            <w:noWrap/>
            <w:vAlign w:val="center"/>
          </w:tcPr>
          <w:p w14:paraId="1D299D8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0.790</w:t>
            </w:r>
          </w:p>
        </w:tc>
        <w:tc>
          <w:tcPr>
            <w:tcW w:w="711" w:type="dxa"/>
            <w:noWrap/>
            <w:vAlign w:val="center"/>
          </w:tcPr>
          <w:p w14:paraId="608C368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0.660</w:t>
            </w:r>
          </w:p>
        </w:tc>
        <w:tc>
          <w:tcPr>
            <w:tcW w:w="801" w:type="dxa"/>
            <w:noWrap/>
            <w:vAlign w:val="center"/>
          </w:tcPr>
          <w:p w14:paraId="7E13C82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0.810</w:t>
            </w:r>
          </w:p>
        </w:tc>
        <w:tc>
          <w:tcPr>
            <w:tcW w:w="801" w:type="dxa"/>
            <w:noWrap/>
            <w:vAlign w:val="center"/>
          </w:tcPr>
          <w:p w14:paraId="57F18EF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1.10</w:t>
            </w:r>
          </w:p>
        </w:tc>
      </w:tr>
      <w:tr w:rsidR="00CC3E83" w:rsidRPr="00FF6611" w14:paraId="03F5B17E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23AC9E9F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highlight w:val="yellow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Ni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304DF20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59.5</w:t>
            </w:r>
          </w:p>
        </w:tc>
        <w:tc>
          <w:tcPr>
            <w:tcW w:w="711" w:type="dxa"/>
            <w:noWrap/>
            <w:vAlign w:val="center"/>
          </w:tcPr>
          <w:p w14:paraId="394B068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16.5</w:t>
            </w:r>
          </w:p>
        </w:tc>
        <w:tc>
          <w:tcPr>
            <w:tcW w:w="801" w:type="dxa"/>
            <w:noWrap/>
            <w:vAlign w:val="center"/>
          </w:tcPr>
          <w:p w14:paraId="0E4753C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110</w:t>
            </w:r>
          </w:p>
        </w:tc>
        <w:tc>
          <w:tcPr>
            <w:tcW w:w="801" w:type="dxa"/>
            <w:noWrap/>
            <w:vAlign w:val="center"/>
          </w:tcPr>
          <w:p w14:paraId="616592C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29.7</w:t>
            </w:r>
          </w:p>
        </w:tc>
        <w:tc>
          <w:tcPr>
            <w:tcW w:w="711" w:type="dxa"/>
            <w:noWrap/>
            <w:vAlign w:val="center"/>
          </w:tcPr>
          <w:p w14:paraId="10BC601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14.2</w:t>
            </w:r>
          </w:p>
        </w:tc>
        <w:tc>
          <w:tcPr>
            <w:tcW w:w="801" w:type="dxa"/>
            <w:noWrap/>
            <w:vAlign w:val="center"/>
          </w:tcPr>
          <w:p w14:paraId="25C01C7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11.0</w:t>
            </w:r>
          </w:p>
        </w:tc>
        <w:tc>
          <w:tcPr>
            <w:tcW w:w="801" w:type="dxa"/>
            <w:noWrap/>
            <w:vAlign w:val="center"/>
          </w:tcPr>
          <w:p w14:paraId="5611CD1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20.1</w:t>
            </w:r>
          </w:p>
        </w:tc>
      </w:tr>
      <w:tr w:rsidR="00CC3E83" w:rsidRPr="00FF6611" w14:paraId="340C3D0F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03A6E2DA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highlight w:val="yellow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Pb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345981E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27.8</w:t>
            </w:r>
          </w:p>
        </w:tc>
        <w:tc>
          <w:tcPr>
            <w:tcW w:w="711" w:type="dxa"/>
            <w:noWrap/>
            <w:vAlign w:val="center"/>
          </w:tcPr>
          <w:p w14:paraId="68D8C03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8.51</w:t>
            </w:r>
          </w:p>
        </w:tc>
        <w:tc>
          <w:tcPr>
            <w:tcW w:w="801" w:type="dxa"/>
            <w:noWrap/>
            <w:vAlign w:val="center"/>
          </w:tcPr>
          <w:p w14:paraId="5E54287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38.3</w:t>
            </w:r>
          </w:p>
        </w:tc>
        <w:tc>
          <w:tcPr>
            <w:tcW w:w="801" w:type="dxa"/>
            <w:noWrap/>
            <w:vAlign w:val="center"/>
          </w:tcPr>
          <w:p w14:paraId="5DA17FE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22.8</w:t>
            </w:r>
          </w:p>
        </w:tc>
        <w:tc>
          <w:tcPr>
            <w:tcW w:w="711" w:type="dxa"/>
            <w:noWrap/>
            <w:vAlign w:val="center"/>
          </w:tcPr>
          <w:p w14:paraId="17B4818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14.9</w:t>
            </w:r>
          </w:p>
        </w:tc>
        <w:tc>
          <w:tcPr>
            <w:tcW w:w="801" w:type="dxa"/>
            <w:noWrap/>
            <w:vAlign w:val="center"/>
          </w:tcPr>
          <w:p w14:paraId="02D921B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20.6</w:t>
            </w:r>
          </w:p>
        </w:tc>
        <w:tc>
          <w:tcPr>
            <w:tcW w:w="801" w:type="dxa"/>
            <w:noWrap/>
            <w:vAlign w:val="center"/>
          </w:tcPr>
          <w:p w14:paraId="5EEFE40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32.9</w:t>
            </w:r>
          </w:p>
        </w:tc>
      </w:tr>
      <w:tr w:rsidR="00CC3E83" w:rsidRPr="00FF6611" w14:paraId="3A42C651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548F48BB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color w:val="000000"/>
                <w:szCs w:val="18"/>
              </w:rPr>
              <w:t>Cr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17E6176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A4018">
              <w:rPr>
                <w:rFonts w:eastAsia="Times New Roman" w:cs="Times New Roman"/>
                <w:color w:val="000000"/>
                <w:szCs w:val="18"/>
                <w:lang w:eastAsia="pt-PT"/>
              </w:rPr>
              <w:t>125</w:t>
            </w:r>
          </w:p>
        </w:tc>
        <w:tc>
          <w:tcPr>
            <w:tcW w:w="711" w:type="dxa"/>
            <w:noWrap/>
            <w:vAlign w:val="center"/>
          </w:tcPr>
          <w:p w14:paraId="711DCD9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12.3</w:t>
            </w:r>
          </w:p>
        </w:tc>
        <w:tc>
          <w:tcPr>
            <w:tcW w:w="801" w:type="dxa"/>
            <w:noWrap/>
            <w:vAlign w:val="center"/>
          </w:tcPr>
          <w:p w14:paraId="1F64487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32.2</w:t>
            </w:r>
          </w:p>
        </w:tc>
        <w:tc>
          <w:tcPr>
            <w:tcW w:w="801" w:type="dxa"/>
            <w:noWrap/>
            <w:vAlign w:val="center"/>
          </w:tcPr>
          <w:p w14:paraId="653D8CF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27.7</w:t>
            </w:r>
          </w:p>
        </w:tc>
        <w:tc>
          <w:tcPr>
            <w:tcW w:w="711" w:type="dxa"/>
            <w:noWrap/>
            <w:vAlign w:val="center"/>
          </w:tcPr>
          <w:p w14:paraId="0556E53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13.9</w:t>
            </w:r>
          </w:p>
        </w:tc>
        <w:tc>
          <w:tcPr>
            <w:tcW w:w="801" w:type="dxa"/>
            <w:noWrap/>
            <w:vAlign w:val="center"/>
          </w:tcPr>
          <w:p w14:paraId="71A4028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12.7</w:t>
            </w:r>
          </w:p>
        </w:tc>
        <w:tc>
          <w:tcPr>
            <w:tcW w:w="801" w:type="dxa"/>
            <w:noWrap/>
            <w:vAlign w:val="center"/>
          </w:tcPr>
          <w:p w14:paraId="3C022B4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25.2</w:t>
            </w:r>
          </w:p>
        </w:tc>
      </w:tr>
      <w:tr w:rsidR="00CC3E83" w:rsidRPr="00FF6611" w14:paraId="69DFBC40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2EBED982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color w:val="000000"/>
                <w:szCs w:val="18"/>
              </w:rPr>
              <w:t>Cu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6AAB200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A4018">
              <w:rPr>
                <w:rFonts w:cs="Times New Roman"/>
                <w:color w:val="000000"/>
                <w:szCs w:val="18"/>
              </w:rPr>
              <w:t>172</w:t>
            </w:r>
          </w:p>
        </w:tc>
        <w:tc>
          <w:tcPr>
            <w:tcW w:w="711" w:type="dxa"/>
            <w:noWrap/>
            <w:vAlign w:val="center"/>
            <w:hideMark/>
          </w:tcPr>
          <w:p w14:paraId="41F8712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A4018">
              <w:rPr>
                <w:rFonts w:cs="Times New Roman"/>
                <w:color w:val="000000"/>
                <w:szCs w:val="18"/>
              </w:rPr>
              <w:t>115</w:t>
            </w:r>
          </w:p>
        </w:tc>
        <w:tc>
          <w:tcPr>
            <w:tcW w:w="801" w:type="dxa"/>
            <w:noWrap/>
            <w:vAlign w:val="center"/>
            <w:hideMark/>
          </w:tcPr>
          <w:p w14:paraId="731AB3D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246</w:t>
            </w:r>
          </w:p>
        </w:tc>
        <w:tc>
          <w:tcPr>
            <w:tcW w:w="801" w:type="dxa"/>
            <w:noWrap/>
            <w:vAlign w:val="center"/>
            <w:hideMark/>
          </w:tcPr>
          <w:p w14:paraId="62735AC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181</w:t>
            </w:r>
          </w:p>
        </w:tc>
        <w:tc>
          <w:tcPr>
            <w:tcW w:w="711" w:type="dxa"/>
            <w:noWrap/>
            <w:vAlign w:val="center"/>
            <w:hideMark/>
          </w:tcPr>
          <w:p w14:paraId="7E6DC24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140</w:t>
            </w:r>
          </w:p>
        </w:tc>
        <w:tc>
          <w:tcPr>
            <w:tcW w:w="801" w:type="dxa"/>
            <w:noWrap/>
            <w:vAlign w:val="center"/>
            <w:hideMark/>
          </w:tcPr>
          <w:p w14:paraId="53C31D0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179</w:t>
            </w:r>
          </w:p>
        </w:tc>
        <w:tc>
          <w:tcPr>
            <w:tcW w:w="801" w:type="dxa"/>
            <w:noWrap/>
            <w:vAlign w:val="center"/>
            <w:hideMark/>
          </w:tcPr>
          <w:p w14:paraId="7F3D332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269</w:t>
            </w:r>
          </w:p>
        </w:tc>
      </w:tr>
      <w:tr w:rsidR="00CC3E83" w:rsidRPr="00FF6611" w14:paraId="4DF088E2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4745CAE0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cs="Times New Roman"/>
                <w:color w:val="000000"/>
                <w:szCs w:val="18"/>
              </w:rPr>
              <w:t>Zn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5B84D53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A4018">
              <w:rPr>
                <w:rFonts w:cs="Times New Roman"/>
                <w:color w:val="000000"/>
                <w:szCs w:val="18"/>
              </w:rPr>
              <w:t>906</w:t>
            </w:r>
          </w:p>
        </w:tc>
        <w:tc>
          <w:tcPr>
            <w:tcW w:w="711" w:type="dxa"/>
            <w:noWrap/>
            <w:vAlign w:val="center"/>
            <w:hideMark/>
          </w:tcPr>
          <w:p w14:paraId="11F51AD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A4018">
              <w:rPr>
                <w:rFonts w:cs="Times New Roman"/>
                <w:color w:val="000000"/>
                <w:szCs w:val="18"/>
              </w:rPr>
              <w:t>238</w:t>
            </w:r>
          </w:p>
        </w:tc>
        <w:tc>
          <w:tcPr>
            <w:tcW w:w="801" w:type="dxa"/>
            <w:noWrap/>
            <w:vAlign w:val="center"/>
            <w:hideMark/>
          </w:tcPr>
          <w:p w14:paraId="03128A5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2187</w:t>
            </w:r>
          </w:p>
        </w:tc>
        <w:tc>
          <w:tcPr>
            <w:tcW w:w="801" w:type="dxa"/>
            <w:noWrap/>
            <w:vAlign w:val="center"/>
            <w:hideMark/>
          </w:tcPr>
          <w:p w14:paraId="7952BB5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634</w:t>
            </w:r>
          </w:p>
        </w:tc>
        <w:tc>
          <w:tcPr>
            <w:tcW w:w="711" w:type="dxa"/>
            <w:noWrap/>
            <w:vAlign w:val="center"/>
            <w:hideMark/>
          </w:tcPr>
          <w:p w14:paraId="75EAFE1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453</w:t>
            </w:r>
          </w:p>
        </w:tc>
        <w:tc>
          <w:tcPr>
            <w:tcW w:w="801" w:type="dxa"/>
            <w:noWrap/>
            <w:vAlign w:val="center"/>
            <w:hideMark/>
          </w:tcPr>
          <w:p w14:paraId="532262F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689</w:t>
            </w:r>
          </w:p>
        </w:tc>
        <w:tc>
          <w:tcPr>
            <w:tcW w:w="801" w:type="dxa"/>
            <w:noWrap/>
            <w:vAlign w:val="center"/>
            <w:hideMark/>
          </w:tcPr>
          <w:p w14:paraId="693C6B6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935</w:t>
            </w:r>
          </w:p>
        </w:tc>
      </w:tr>
      <w:tr w:rsidR="00CC3E83" w:rsidRPr="00FF6611" w14:paraId="1BE445B5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1FC030BA" w14:textId="77777777" w:rsidR="00CC3E83" w:rsidRPr="00306706" w:rsidRDefault="00CC3E83" w:rsidP="00533A9B">
            <w:pPr>
              <w:rPr>
                <w:rFonts w:cs="Times New Roman"/>
                <w:b/>
                <w:bCs/>
                <w:i/>
                <w:iCs/>
                <w:color w:val="000000"/>
                <w:szCs w:val="18"/>
              </w:rPr>
            </w:pPr>
            <w:r w:rsidRPr="00306706">
              <w:rPr>
                <w:rFonts w:cs="Times New Roman"/>
                <w:b/>
                <w:bCs/>
                <w:i/>
                <w:iCs/>
                <w:color w:val="000000"/>
                <w:szCs w:val="18"/>
              </w:rPr>
              <w:t>Other trace elements</w:t>
            </w:r>
          </w:p>
        </w:tc>
        <w:tc>
          <w:tcPr>
            <w:tcW w:w="801" w:type="dxa"/>
            <w:noWrap/>
            <w:vAlign w:val="center"/>
          </w:tcPr>
          <w:p w14:paraId="2B1A1541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</w:p>
        </w:tc>
        <w:tc>
          <w:tcPr>
            <w:tcW w:w="711" w:type="dxa"/>
            <w:noWrap/>
            <w:vAlign w:val="center"/>
          </w:tcPr>
          <w:p w14:paraId="22AE359B" w14:textId="77777777" w:rsidR="00CC3E83" w:rsidRPr="00FF6611" w:rsidRDefault="00CC3E83" w:rsidP="00533A9B">
            <w:pPr>
              <w:rPr>
                <w:rFonts w:cs="Times New Roman"/>
                <w:color w:val="000000"/>
                <w:szCs w:val="18"/>
              </w:rPr>
            </w:pPr>
          </w:p>
        </w:tc>
        <w:tc>
          <w:tcPr>
            <w:tcW w:w="801" w:type="dxa"/>
            <w:noWrap/>
            <w:vAlign w:val="center"/>
          </w:tcPr>
          <w:p w14:paraId="104B50B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3464CC1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711" w:type="dxa"/>
            <w:noWrap/>
            <w:vAlign w:val="center"/>
          </w:tcPr>
          <w:p w14:paraId="19F70E2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35E7196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  <w:tc>
          <w:tcPr>
            <w:tcW w:w="801" w:type="dxa"/>
            <w:noWrap/>
            <w:vAlign w:val="center"/>
          </w:tcPr>
          <w:p w14:paraId="7DC579F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</w:p>
        </w:tc>
      </w:tr>
      <w:tr w:rsidR="00CC3E83" w:rsidRPr="00FF6611" w14:paraId="67DFFDDC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1F52EFEC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Li (µg/g)</w:t>
            </w:r>
          </w:p>
        </w:tc>
        <w:tc>
          <w:tcPr>
            <w:tcW w:w="801" w:type="dxa"/>
            <w:noWrap/>
            <w:vAlign w:val="center"/>
          </w:tcPr>
          <w:p w14:paraId="4BCAE8E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7.80</w:t>
            </w:r>
          </w:p>
        </w:tc>
        <w:tc>
          <w:tcPr>
            <w:tcW w:w="711" w:type="dxa"/>
            <w:noWrap/>
            <w:vAlign w:val="center"/>
          </w:tcPr>
          <w:p w14:paraId="4256D52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1.44</w:t>
            </w:r>
          </w:p>
        </w:tc>
        <w:tc>
          <w:tcPr>
            <w:tcW w:w="801" w:type="dxa"/>
            <w:noWrap/>
            <w:vAlign w:val="center"/>
          </w:tcPr>
          <w:p w14:paraId="183BA86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7.01</w:t>
            </w:r>
          </w:p>
        </w:tc>
        <w:tc>
          <w:tcPr>
            <w:tcW w:w="801" w:type="dxa"/>
            <w:noWrap/>
            <w:vAlign w:val="center"/>
          </w:tcPr>
          <w:p w14:paraId="43B79D6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3.55</w:t>
            </w:r>
          </w:p>
        </w:tc>
        <w:tc>
          <w:tcPr>
            <w:tcW w:w="711" w:type="dxa"/>
            <w:noWrap/>
            <w:vAlign w:val="center"/>
          </w:tcPr>
          <w:p w14:paraId="761F590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8.37</w:t>
            </w:r>
          </w:p>
        </w:tc>
        <w:tc>
          <w:tcPr>
            <w:tcW w:w="801" w:type="dxa"/>
            <w:noWrap/>
            <w:vAlign w:val="center"/>
          </w:tcPr>
          <w:p w14:paraId="2BA75A1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3.67</w:t>
            </w:r>
          </w:p>
        </w:tc>
        <w:tc>
          <w:tcPr>
            <w:tcW w:w="801" w:type="dxa"/>
            <w:noWrap/>
            <w:vAlign w:val="center"/>
          </w:tcPr>
          <w:p w14:paraId="4E387B5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16.9</w:t>
            </w:r>
          </w:p>
        </w:tc>
      </w:tr>
      <w:tr w:rsidR="00CC3E83" w:rsidRPr="00FF6611" w14:paraId="44F0E682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171AD18B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Be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7AE5753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0.450</w:t>
            </w:r>
          </w:p>
        </w:tc>
        <w:tc>
          <w:tcPr>
            <w:tcW w:w="711" w:type="dxa"/>
            <w:noWrap/>
            <w:vAlign w:val="center"/>
            <w:hideMark/>
          </w:tcPr>
          <w:p w14:paraId="4FCDE5B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0.190</w:t>
            </w:r>
          </w:p>
        </w:tc>
        <w:tc>
          <w:tcPr>
            <w:tcW w:w="801" w:type="dxa"/>
            <w:noWrap/>
            <w:vAlign w:val="center"/>
            <w:hideMark/>
          </w:tcPr>
          <w:p w14:paraId="28F3772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2.62</w:t>
            </w:r>
          </w:p>
        </w:tc>
        <w:tc>
          <w:tcPr>
            <w:tcW w:w="801" w:type="dxa"/>
            <w:noWrap/>
            <w:vAlign w:val="center"/>
            <w:hideMark/>
          </w:tcPr>
          <w:p w14:paraId="1F2DDCF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0.180</w:t>
            </w:r>
          </w:p>
        </w:tc>
        <w:tc>
          <w:tcPr>
            <w:tcW w:w="711" w:type="dxa"/>
            <w:noWrap/>
            <w:vAlign w:val="center"/>
            <w:hideMark/>
          </w:tcPr>
          <w:p w14:paraId="3D81ECF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0.550</w:t>
            </w:r>
          </w:p>
        </w:tc>
        <w:tc>
          <w:tcPr>
            <w:tcW w:w="801" w:type="dxa"/>
            <w:noWrap/>
            <w:vAlign w:val="center"/>
            <w:hideMark/>
          </w:tcPr>
          <w:p w14:paraId="3C6D347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0.330</w:t>
            </w:r>
          </w:p>
        </w:tc>
        <w:tc>
          <w:tcPr>
            <w:tcW w:w="801" w:type="dxa"/>
            <w:noWrap/>
            <w:vAlign w:val="center"/>
            <w:hideMark/>
          </w:tcPr>
          <w:p w14:paraId="4481DC6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1.34</w:t>
            </w:r>
          </w:p>
        </w:tc>
      </w:tr>
      <w:tr w:rsidR="00CC3E83" w:rsidRPr="00FF6611" w14:paraId="457A0E3F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68C7DE91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V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56B25C9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6.71</w:t>
            </w:r>
          </w:p>
        </w:tc>
        <w:tc>
          <w:tcPr>
            <w:tcW w:w="711" w:type="dxa"/>
            <w:noWrap/>
            <w:vAlign w:val="center"/>
          </w:tcPr>
          <w:p w14:paraId="139790C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1.52</w:t>
            </w:r>
          </w:p>
        </w:tc>
        <w:tc>
          <w:tcPr>
            <w:tcW w:w="801" w:type="dxa"/>
            <w:noWrap/>
            <w:vAlign w:val="center"/>
          </w:tcPr>
          <w:p w14:paraId="389A26C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9.62</w:t>
            </w:r>
          </w:p>
        </w:tc>
        <w:tc>
          <w:tcPr>
            <w:tcW w:w="801" w:type="dxa"/>
            <w:noWrap/>
            <w:vAlign w:val="center"/>
          </w:tcPr>
          <w:p w14:paraId="0CCE0C7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5.56</w:t>
            </w:r>
          </w:p>
        </w:tc>
        <w:tc>
          <w:tcPr>
            <w:tcW w:w="711" w:type="dxa"/>
            <w:noWrap/>
            <w:vAlign w:val="center"/>
          </w:tcPr>
          <w:p w14:paraId="57BFF95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4.42</w:t>
            </w:r>
          </w:p>
        </w:tc>
        <w:tc>
          <w:tcPr>
            <w:tcW w:w="801" w:type="dxa"/>
            <w:noWrap/>
            <w:vAlign w:val="center"/>
          </w:tcPr>
          <w:p w14:paraId="7ACDFBA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5.32</w:t>
            </w:r>
          </w:p>
        </w:tc>
        <w:tc>
          <w:tcPr>
            <w:tcW w:w="801" w:type="dxa"/>
            <w:noWrap/>
            <w:vAlign w:val="center"/>
          </w:tcPr>
          <w:p w14:paraId="4B3B856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8.69</w:t>
            </w:r>
          </w:p>
        </w:tc>
      </w:tr>
      <w:tr w:rsidR="00CC3E83" w:rsidRPr="00FF6611" w14:paraId="25E55732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76815F73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As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5C37B37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5.07</w:t>
            </w:r>
          </w:p>
        </w:tc>
        <w:tc>
          <w:tcPr>
            <w:tcW w:w="711" w:type="dxa"/>
            <w:noWrap/>
            <w:vAlign w:val="center"/>
            <w:hideMark/>
          </w:tcPr>
          <w:p w14:paraId="5FEBC8D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2.22</w:t>
            </w:r>
          </w:p>
        </w:tc>
        <w:tc>
          <w:tcPr>
            <w:tcW w:w="801" w:type="dxa"/>
            <w:noWrap/>
            <w:vAlign w:val="center"/>
            <w:hideMark/>
          </w:tcPr>
          <w:p w14:paraId="7384FBA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13.3</w:t>
            </w:r>
          </w:p>
        </w:tc>
        <w:tc>
          <w:tcPr>
            <w:tcW w:w="801" w:type="dxa"/>
            <w:noWrap/>
            <w:vAlign w:val="center"/>
            <w:hideMark/>
          </w:tcPr>
          <w:p w14:paraId="4FB7392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6.50</w:t>
            </w:r>
          </w:p>
        </w:tc>
        <w:tc>
          <w:tcPr>
            <w:tcW w:w="711" w:type="dxa"/>
            <w:noWrap/>
            <w:vAlign w:val="center"/>
            <w:hideMark/>
          </w:tcPr>
          <w:p w14:paraId="4318F81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8.24</w:t>
            </w:r>
          </w:p>
        </w:tc>
        <w:tc>
          <w:tcPr>
            <w:tcW w:w="801" w:type="dxa"/>
            <w:noWrap/>
            <w:vAlign w:val="center"/>
            <w:hideMark/>
          </w:tcPr>
          <w:p w14:paraId="2FF18F0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5.59</w:t>
            </w:r>
          </w:p>
        </w:tc>
        <w:tc>
          <w:tcPr>
            <w:tcW w:w="801" w:type="dxa"/>
            <w:noWrap/>
            <w:vAlign w:val="center"/>
            <w:hideMark/>
          </w:tcPr>
          <w:p w14:paraId="6108B3C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8.62</w:t>
            </w:r>
          </w:p>
        </w:tc>
      </w:tr>
      <w:tr w:rsidR="00CC3E83" w:rsidRPr="00FF6611" w14:paraId="20230B3A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6A4EEFB4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Se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714EC4B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3.17</w:t>
            </w:r>
          </w:p>
        </w:tc>
        <w:tc>
          <w:tcPr>
            <w:tcW w:w="711" w:type="dxa"/>
            <w:noWrap/>
            <w:vAlign w:val="center"/>
            <w:hideMark/>
          </w:tcPr>
          <w:p w14:paraId="75DDE27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2.89</w:t>
            </w:r>
          </w:p>
        </w:tc>
        <w:tc>
          <w:tcPr>
            <w:tcW w:w="801" w:type="dxa"/>
            <w:noWrap/>
            <w:vAlign w:val="center"/>
            <w:hideMark/>
          </w:tcPr>
          <w:p w14:paraId="5C45F9C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6.80</w:t>
            </w:r>
          </w:p>
        </w:tc>
        <w:tc>
          <w:tcPr>
            <w:tcW w:w="801" w:type="dxa"/>
            <w:noWrap/>
            <w:vAlign w:val="center"/>
            <w:hideMark/>
          </w:tcPr>
          <w:p w14:paraId="038BF53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2.62</w:t>
            </w:r>
          </w:p>
        </w:tc>
        <w:tc>
          <w:tcPr>
            <w:tcW w:w="711" w:type="dxa"/>
            <w:noWrap/>
            <w:vAlign w:val="center"/>
            <w:hideMark/>
          </w:tcPr>
          <w:p w14:paraId="2B4B72C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2.54</w:t>
            </w:r>
          </w:p>
        </w:tc>
        <w:tc>
          <w:tcPr>
            <w:tcW w:w="801" w:type="dxa"/>
            <w:noWrap/>
            <w:vAlign w:val="center"/>
            <w:hideMark/>
          </w:tcPr>
          <w:p w14:paraId="088046A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2.53</w:t>
            </w:r>
          </w:p>
        </w:tc>
        <w:tc>
          <w:tcPr>
            <w:tcW w:w="801" w:type="dxa"/>
            <w:noWrap/>
            <w:vAlign w:val="center"/>
            <w:hideMark/>
          </w:tcPr>
          <w:p w14:paraId="3C22DA7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3.80</w:t>
            </w:r>
          </w:p>
        </w:tc>
      </w:tr>
      <w:tr w:rsidR="00CC3E83" w:rsidRPr="00FF6611" w14:paraId="279D58B5" w14:textId="77777777" w:rsidTr="00533A9B">
        <w:trPr>
          <w:gridAfter w:val="1"/>
          <w:wAfter w:w="24" w:type="dxa"/>
          <w:trHeight w:val="269"/>
          <w:jc w:val="center"/>
        </w:trPr>
        <w:tc>
          <w:tcPr>
            <w:tcW w:w="1846" w:type="dxa"/>
            <w:noWrap/>
            <w:vAlign w:val="center"/>
          </w:tcPr>
          <w:p w14:paraId="7B72724E" w14:textId="6A4C415F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Rb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70980A0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8.67</w:t>
            </w:r>
          </w:p>
        </w:tc>
        <w:tc>
          <w:tcPr>
            <w:tcW w:w="711" w:type="dxa"/>
            <w:noWrap/>
            <w:vAlign w:val="center"/>
          </w:tcPr>
          <w:p w14:paraId="13C68E5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3.72</w:t>
            </w:r>
          </w:p>
        </w:tc>
        <w:tc>
          <w:tcPr>
            <w:tcW w:w="801" w:type="dxa"/>
            <w:noWrap/>
            <w:vAlign w:val="center"/>
          </w:tcPr>
          <w:p w14:paraId="434F253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8.95</w:t>
            </w:r>
          </w:p>
        </w:tc>
        <w:tc>
          <w:tcPr>
            <w:tcW w:w="801" w:type="dxa"/>
            <w:noWrap/>
            <w:vAlign w:val="center"/>
          </w:tcPr>
          <w:p w14:paraId="4E53ED7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6.63</w:t>
            </w:r>
          </w:p>
        </w:tc>
        <w:tc>
          <w:tcPr>
            <w:tcW w:w="711" w:type="dxa"/>
            <w:noWrap/>
            <w:vAlign w:val="center"/>
          </w:tcPr>
          <w:p w14:paraId="04C9244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1.38</w:t>
            </w:r>
          </w:p>
        </w:tc>
        <w:tc>
          <w:tcPr>
            <w:tcW w:w="801" w:type="dxa"/>
            <w:noWrap/>
            <w:vAlign w:val="center"/>
          </w:tcPr>
          <w:p w14:paraId="338186E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5.42</w:t>
            </w:r>
          </w:p>
        </w:tc>
        <w:tc>
          <w:tcPr>
            <w:tcW w:w="801" w:type="dxa"/>
            <w:noWrap/>
            <w:vAlign w:val="center"/>
          </w:tcPr>
          <w:p w14:paraId="0B21B80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19.8</w:t>
            </w:r>
          </w:p>
        </w:tc>
      </w:tr>
      <w:tr w:rsidR="00CC3E83" w:rsidRPr="00FF6611" w14:paraId="6815E999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5A60D6C4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Sr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501C143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66.7</w:t>
            </w:r>
          </w:p>
        </w:tc>
        <w:tc>
          <w:tcPr>
            <w:tcW w:w="711" w:type="dxa"/>
            <w:noWrap/>
            <w:vAlign w:val="center"/>
            <w:hideMark/>
          </w:tcPr>
          <w:p w14:paraId="603F605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14.4</w:t>
            </w:r>
          </w:p>
        </w:tc>
        <w:tc>
          <w:tcPr>
            <w:tcW w:w="801" w:type="dxa"/>
            <w:noWrap/>
            <w:vAlign w:val="center"/>
            <w:hideMark/>
          </w:tcPr>
          <w:p w14:paraId="7A608AF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67.8</w:t>
            </w:r>
          </w:p>
        </w:tc>
        <w:tc>
          <w:tcPr>
            <w:tcW w:w="801" w:type="dxa"/>
            <w:noWrap/>
            <w:vAlign w:val="center"/>
            <w:hideMark/>
          </w:tcPr>
          <w:p w14:paraId="64C085B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106.4</w:t>
            </w:r>
          </w:p>
        </w:tc>
        <w:tc>
          <w:tcPr>
            <w:tcW w:w="711" w:type="dxa"/>
            <w:noWrap/>
            <w:vAlign w:val="center"/>
            <w:hideMark/>
          </w:tcPr>
          <w:p w14:paraId="48D5AE4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26.2</w:t>
            </w:r>
          </w:p>
        </w:tc>
        <w:tc>
          <w:tcPr>
            <w:tcW w:w="801" w:type="dxa"/>
            <w:noWrap/>
            <w:vAlign w:val="center"/>
            <w:hideMark/>
          </w:tcPr>
          <w:p w14:paraId="488C48A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42.7</w:t>
            </w:r>
          </w:p>
        </w:tc>
        <w:tc>
          <w:tcPr>
            <w:tcW w:w="801" w:type="dxa"/>
            <w:noWrap/>
            <w:vAlign w:val="center"/>
            <w:hideMark/>
          </w:tcPr>
          <w:p w14:paraId="48CC7E4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37.7</w:t>
            </w:r>
          </w:p>
        </w:tc>
      </w:tr>
      <w:tr w:rsidR="00CC3E83" w:rsidRPr="00FF6611" w14:paraId="1A310C04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2BAF7111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Rh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049174E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711" w:type="dxa"/>
            <w:noWrap/>
            <w:vAlign w:val="center"/>
          </w:tcPr>
          <w:p w14:paraId="5B3E0EE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801" w:type="dxa"/>
            <w:noWrap/>
            <w:vAlign w:val="center"/>
          </w:tcPr>
          <w:p w14:paraId="76CE264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801" w:type="dxa"/>
            <w:noWrap/>
            <w:vAlign w:val="center"/>
          </w:tcPr>
          <w:p w14:paraId="5D9F6FB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711" w:type="dxa"/>
            <w:noWrap/>
            <w:vAlign w:val="center"/>
          </w:tcPr>
          <w:p w14:paraId="488ED94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801" w:type="dxa"/>
            <w:noWrap/>
            <w:vAlign w:val="center"/>
          </w:tcPr>
          <w:p w14:paraId="2B31C83E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801" w:type="dxa"/>
            <w:noWrap/>
            <w:vAlign w:val="center"/>
          </w:tcPr>
          <w:p w14:paraId="2FDBB16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0.860</w:t>
            </w:r>
          </w:p>
        </w:tc>
      </w:tr>
      <w:tr w:rsidR="00CC3E83" w:rsidRPr="00FF6611" w14:paraId="52C939C5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66A6C241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Sb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2677186C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0.120</w:t>
            </w:r>
          </w:p>
        </w:tc>
        <w:tc>
          <w:tcPr>
            <w:tcW w:w="711" w:type="dxa"/>
            <w:noWrap/>
            <w:vAlign w:val="center"/>
            <w:hideMark/>
          </w:tcPr>
          <w:p w14:paraId="41F0B4C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0.050</w:t>
            </w:r>
          </w:p>
        </w:tc>
        <w:tc>
          <w:tcPr>
            <w:tcW w:w="801" w:type="dxa"/>
            <w:noWrap/>
            <w:vAlign w:val="center"/>
            <w:hideMark/>
          </w:tcPr>
          <w:p w14:paraId="4A545CC9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0.250</w:t>
            </w:r>
          </w:p>
        </w:tc>
        <w:tc>
          <w:tcPr>
            <w:tcW w:w="801" w:type="dxa"/>
            <w:noWrap/>
            <w:vAlign w:val="center"/>
            <w:hideMark/>
          </w:tcPr>
          <w:p w14:paraId="217855B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0.150</w:t>
            </w:r>
          </w:p>
        </w:tc>
        <w:tc>
          <w:tcPr>
            <w:tcW w:w="711" w:type="dxa"/>
            <w:noWrap/>
            <w:vAlign w:val="center"/>
            <w:hideMark/>
          </w:tcPr>
          <w:p w14:paraId="207D77B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0.060</w:t>
            </w:r>
          </w:p>
        </w:tc>
        <w:tc>
          <w:tcPr>
            <w:tcW w:w="801" w:type="dxa"/>
            <w:noWrap/>
            <w:vAlign w:val="center"/>
            <w:hideMark/>
          </w:tcPr>
          <w:p w14:paraId="08669BB3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0.560</w:t>
            </w:r>
          </w:p>
        </w:tc>
        <w:tc>
          <w:tcPr>
            <w:tcW w:w="801" w:type="dxa"/>
            <w:noWrap/>
            <w:vAlign w:val="center"/>
            <w:hideMark/>
          </w:tcPr>
          <w:p w14:paraId="636FCAF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0.060</w:t>
            </w:r>
          </w:p>
        </w:tc>
      </w:tr>
      <w:tr w:rsidR="00CC3E83" w:rsidRPr="00FF6611" w14:paraId="317B49E2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0CBA1994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 xml:space="preserve">Cs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5A74028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2.06</w:t>
            </w:r>
          </w:p>
        </w:tc>
        <w:tc>
          <w:tcPr>
            <w:tcW w:w="711" w:type="dxa"/>
            <w:noWrap/>
            <w:vAlign w:val="center"/>
          </w:tcPr>
          <w:p w14:paraId="2F91E4F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0.850</w:t>
            </w:r>
          </w:p>
        </w:tc>
        <w:tc>
          <w:tcPr>
            <w:tcW w:w="801" w:type="dxa"/>
            <w:noWrap/>
            <w:vAlign w:val="center"/>
          </w:tcPr>
          <w:p w14:paraId="0B0A7FA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2.61</w:t>
            </w:r>
          </w:p>
        </w:tc>
        <w:tc>
          <w:tcPr>
            <w:tcW w:w="801" w:type="dxa"/>
            <w:noWrap/>
            <w:vAlign w:val="center"/>
          </w:tcPr>
          <w:p w14:paraId="2CCEDC1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1.99</w:t>
            </w:r>
          </w:p>
        </w:tc>
        <w:tc>
          <w:tcPr>
            <w:tcW w:w="711" w:type="dxa"/>
            <w:noWrap/>
            <w:vAlign w:val="center"/>
          </w:tcPr>
          <w:p w14:paraId="16DD41D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5.22</w:t>
            </w:r>
          </w:p>
        </w:tc>
        <w:tc>
          <w:tcPr>
            <w:tcW w:w="801" w:type="dxa"/>
            <w:noWrap/>
            <w:vAlign w:val="center"/>
          </w:tcPr>
          <w:p w14:paraId="4133510F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3.33</w:t>
            </w:r>
          </w:p>
        </w:tc>
        <w:tc>
          <w:tcPr>
            <w:tcW w:w="801" w:type="dxa"/>
            <w:noWrap/>
            <w:vAlign w:val="center"/>
          </w:tcPr>
          <w:p w14:paraId="68B98DA1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4.45</w:t>
            </w:r>
          </w:p>
        </w:tc>
      </w:tr>
      <w:tr w:rsidR="00CC3E83" w:rsidRPr="00FF6611" w14:paraId="6B5B6371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61CE2842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Ba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3CEB5EE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232</w:t>
            </w:r>
          </w:p>
        </w:tc>
        <w:tc>
          <w:tcPr>
            <w:tcW w:w="711" w:type="dxa"/>
            <w:noWrap/>
            <w:vAlign w:val="center"/>
            <w:hideMark/>
          </w:tcPr>
          <w:p w14:paraId="2CA52946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40.8</w:t>
            </w:r>
          </w:p>
        </w:tc>
        <w:tc>
          <w:tcPr>
            <w:tcW w:w="801" w:type="dxa"/>
            <w:noWrap/>
            <w:vAlign w:val="center"/>
            <w:hideMark/>
          </w:tcPr>
          <w:p w14:paraId="572D3C5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303</w:t>
            </w:r>
          </w:p>
        </w:tc>
        <w:tc>
          <w:tcPr>
            <w:tcW w:w="801" w:type="dxa"/>
            <w:noWrap/>
            <w:vAlign w:val="center"/>
            <w:hideMark/>
          </w:tcPr>
          <w:p w14:paraId="7D70D49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99.3</w:t>
            </w:r>
          </w:p>
        </w:tc>
        <w:tc>
          <w:tcPr>
            <w:tcW w:w="711" w:type="dxa"/>
            <w:noWrap/>
            <w:vAlign w:val="center"/>
            <w:hideMark/>
          </w:tcPr>
          <w:p w14:paraId="6C9939F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71.1</w:t>
            </w:r>
          </w:p>
        </w:tc>
        <w:tc>
          <w:tcPr>
            <w:tcW w:w="801" w:type="dxa"/>
            <w:noWrap/>
            <w:vAlign w:val="center"/>
            <w:hideMark/>
          </w:tcPr>
          <w:p w14:paraId="4D50A14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110</w:t>
            </w:r>
          </w:p>
        </w:tc>
        <w:tc>
          <w:tcPr>
            <w:tcW w:w="801" w:type="dxa"/>
            <w:noWrap/>
            <w:vAlign w:val="center"/>
            <w:hideMark/>
          </w:tcPr>
          <w:p w14:paraId="2948DD38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154</w:t>
            </w:r>
          </w:p>
        </w:tc>
      </w:tr>
      <w:tr w:rsidR="00CC3E83" w:rsidRPr="00FF6611" w14:paraId="193E52F9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</w:tcPr>
          <w:p w14:paraId="2C02C570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lastRenderedPageBreak/>
              <w:t xml:space="preserve">Ir </w:t>
            </w:r>
            <w:r w:rsidRPr="00306706">
              <w:rPr>
                <w:rFonts w:cs="Times New Roman"/>
                <w:color w:val="000000"/>
                <w:szCs w:val="18"/>
              </w:rPr>
              <w:t>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</w:tcPr>
          <w:p w14:paraId="015D160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711" w:type="dxa"/>
            <w:noWrap/>
            <w:vAlign w:val="center"/>
          </w:tcPr>
          <w:p w14:paraId="6B2206A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801" w:type="dxa"/>
            <w:noWrap/>
            <w:vAlign w:val="center"/>
          </w:tcPr>
          <w:p w14:paraId="1366B3F4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0.190</w:t>
            </w:r>
          </w:p>
        </w:tc>
        <w:tc>
          <w:tcPr>
            <w:tcW w:w="801" w:type="dxa"/>
            <w:noWrap/>
            <w:vAlign w:val="center"/>
          </w:tcPr>
          <w:p w14:paraId="661250F5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711" w:type="dxa"/>
            <w:noWrap/>
            <w:vAlign w:val="center"/>
          </w:tcPr>
          <w:p w14:paraId="67B8C57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ND</w:t>
            </w:r>
          </w:p>
        </w:tc>
        <w:tc>
          <w:tcPr>
            <w:tcW w:w="801" w:type="dxa"/>
            <w:noWrap/>
            <w:vAlign w:val="center"/>
          </w:tcPr>
          <w:p w14:paraId="367CF0E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1.33</w:t>
            </w:r>
          </w:p>
        </w:tc>
        <w:tc>
          <w:tcPr>
            <w:tcW w:w="801" w:type="dxa"/>
            <w:noWrap/>
            <w:vAlign w:val="center"/>
          </w:tcPr>
          <w:p w14:paraId="72329300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1.34</w:t>
            </w:r>
          </w:p>
        </w:tc>
      </w:tr>
      <w:tr w:rsidR="00CC3E83" w:rsidRPr="00FF6611" w14:paraId="080B197D" w14:textId="77777777" w:rsidTr="00533A9B">
        <w:trPr>
          <w:gridAfter w:val="1"/>
          <w:wAfter w:w="24" w:type="dxa"/>
          <w:trHeight w:val="288"/>
          <w:jc w:val="center"/>
        </w:trPr>
        <w:tc>
          <w:tcPr>
            <w:tcW w:w="1846" w:type="dxa"/>
            <w:noWrap/>
            <w:vAlign w:val="center"/>
            <w:hideMark/>
          </w:tcPr>
          <w:p w14:paraId="0701EA8F" w14:textId="77777777" w:rsidR="00CC3E83" w:rsidRPr="00306706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306706">
              <w:rPr>
                <w:rFonts w:eastAsia="Times New Roman" w:cs="Times New Roman"/>
                <w:color w:val="000000"/>
                <w:szCs w:val="18"/>
                <w:lang w:eastAsia="pt-PT"/>
              </w:rPr>
              <w:t>Tl</w:t>
            </w:r>
            <w:r w:rsidRPr="00306706">
              <w:rPr>
                <w:rFonts w:cs="Times New Roman"/>
                <w:color w:val="000000"/>
                <w:szCs w:val="18"/>
              </w:rPr>
              <w:t xml:space="preserve"> (mg kg</w:t>
            </w:r>
            <w:r w:rsidRPr="00306706">
              <w:rPr>
                <w:rFonts w:cs="Times New Roman"/>
                <w:color w:val="000000"/>
                <w:szCs w:val="18"/>
                <w:vertAlign w:val="superscript"/>
              </w:rPr>
              <w:t>-1</w:t>
            </w:r>
            <w:r w:rsidRPr="00306706">
              <w:rPr>
                <w:rFonts w:cs="Times New Roman"/>
                <w:color w:val="000000"/>
                <w:szCs w:val="18"/>
              </w:rPr>
              <w:t>dw)</w:t>
            </w:r>
          </w:p>
        </w:tc>
        <w:tc>
          <w:tcPr>
            <w:tcW w:w="801" w:type="dxa"/>
            <w:noWrap/>
            <w:vAlign w:val="center"/>
            <w:hideMark/>
          </w:tcPr>
          <w:p w14:paraId="6F902A17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0.110</w:t>
            </w:r>
          </w:p>
        </w:tc>
        <w:tc>
          <w:tcPr>
            <w:tcW w:w="711" w:type="dxa"/>
            <w:noWrap/>
            <w:vAlign w:val="center"/>
            <w:hideMark/>
          </w:tcPr>
          <w:p w14:paraId="08ABB2C3" w14:textId="17FF98FD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0.050</w:t>
            </w:r>
            <w:r w:rsidR="00A16CFE">
              <w:rPr>
                <w:rFonts w:eastAsia="Times New Roman" w:cs="Times New Roman"/>
                <w:color w:val="000000"/>
                <w:szCs w:val="18"/>
                <w:lang w:eastAsia="pt-PT"/>
              </w:rPr>
              <w:t>0</w:t>
            </w:r>
          </w:p>
        </w:tc>
        <w:tc>
          <w:tcPr>
            <w:tcW w:w="801" w:type="dxa"/>
            <w:noWrap/>
            <w:vAlign w:val="center"/>
            <w:hideMark/>
          </w:tcPr>
          <w:p w14:paraId="3DF5A6CD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0.310</w:t>
            </w:r>
          </w:p>
        </w:tc>
        <w:tc>
          <w:tcPr>
            <w:tcW w:w="801" w:type="dxa"/>
            <w:noWrap/>
            <w:vAlign w:val="center"/>
            <w:hideMark/>
          </w:tcPr>
          <w:p w14:paraId="140CD6A6" w14:textId="48E8C89D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0.080</w:t>
            </w:r>
            <w:r w:rsidR="00A16CFE">
              <w:rPr>
                <w:rFonts w:eastAsia="Times New Roman" w:cs="Times New Roman"/>
                <w:color w:val="000000"/>
                <w:szCs w:val="18"/>
                <w:lang w:eastAsia="pt-PT"/>
              </w:rPr>
              <w:t>0</w:t>
            </w:r>
          </w:p>
        </w:tc>
        <w:tc>
          <w:tcPr>
            <w:tcW w:w="711" w:type="dxa"/>
            <w:noWrap/>
            <w:vAlign w:val="center"/>
            <w:hideMark/>
          </w:tcPr>
          <w:p w14:paraId="4B935F6B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0.140</w:t>
            </w:r>
          </w:p>
        </w:tc>
        <w:tc>
          <w:tcPr>
            <w:tcW w:w="801" w:type="dxa"/>
            <w:noWrap/>
            <w:vAlign w:val="center"/>
            <w:hideMark/>
          </w:tcPr>
          <w:p w14:paraId="6FC05FCA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0.150</w:t>
            </w:r>
          </w:p>
        </w:tc>
        <w:tc>
          <w:tcPr>
            <w:tcW w:w="801" w:type="dxa"/>
            <w:noWrap/>
            <w:vAlign w:val="center"/>
            <w:hideMark/>
          </w:tcPr>
          <w:p w14:paraId="4227B302" w14:textId="77777777" w:rsidR="00CC3E83" w:rsidRPr="007C31AF" w:rsidRDefault="00CC3E83" w:rsidP="00533A9B">
            <w:pPr>
              <w:rPr>
                <w:rFonts w:eastAsia="Times New Roman" w:cs="Times New Roman"/>
                <w:color w:val="000000"/>
                <w:szCs w:val="18"/>
                <w:lang w:eastAsia="pt-PT"/>
              </w:rPr>
            </w:pPr>
            <w:r w:rsidRPr="007C31AF">
              <w:rPr>
                <w:rFonts w:eastAsia="Times New Roman" w:cs="Times New Roman"/>
                <w:color w:val="000000"/>
                <w:szCs w:val="18"/>
                <w:lang w:eastAsia="pt-PT"/>
              </w:rPr>
              <w:t>0.210</w:t>
            </w:r>
          </w:p>
        </w:tc>
      </w:tr>
    </w:tbl>
    <w:p w14:paraId="2C7534C2" w14:textId="77777777" w:rsidR="00CC3E83" w:rsidRDefault="00CC3E83" w:rsidP="00080944">
      <w:pPr>
        <w:rPr>
          <w:rFonts w:ascii="Times New Roman" w:hAnsi="Times New Roman" w:cs="Times New Roman"/>
          <w:b/>
          <w:bCs/>
        </w:rPr>
      </w:pPr>
    </w:p>
    <w:p w14:paraId="7CE122D7" w14:textId="77777777" w:rsidR="00670CD6" w:rsidRDefault="00670CD6" w:rsidP="00080944">
      <w:pPr>
        <w:rPr>
          <w:rFonts w:ascii="Times New Roman" w:hAnsi="Times New Roman" w:cs="Times New Roman"/>
          <w:b/>
          <w:bCs/>
        </w:rPr>
      </w:pPr>
    </w:p>
    <w:p w14:paraId="50B6BDD3" w14:textId="77777777" w:rsidR="00670CD6" w:rsidRDefault="00670CD6" w:rsidP="00080944">
      <w:pPr>
        <w:rPr>
          <w:rFonts w:ascii="Times New Roman" w:hAnsi="Times New Roman" w:cs="Times New Roman"/>
          <w:b/>
          <w:bCs/>
        </w:rPr>
      </w:pPr>
    </w:p>
    <w:p w14:paraId="265EA0AB" w14:textId="7F978396" w:rsidR="000D3BF8" w:rsidRPr="00080944" w:rsidRDefault="00CC3E83" w:rsidP="0008094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S.2.2</w:t>
      </w:r>
      <w:r w:rsidR="00080944" w:rsidRPr="00080944">
        <w:rPr>
          <w:rFonts w:ascii="Times New Roman" w:hAnsi="Times New Roman" w:cs="Times New Roman"/>
          <w:b/>
          <w:bCs/>
        </w:rPr>
        <w:t xml:space="preserve"> </w:t>
      </w:r>
      <w:r w:rsidR="000D3BF8" w:rsidRPr="00080944">
        <w:rPr>
          <w:rFonts w:ascii="Times New Roman" w:hAnsi="Times New Roman" w:cs="Times New Roman"/>
          <w:b/>
          <w:bCs/>
        </w:rPr>
        <w:t xml:space="preserve">Levels of </w:t>
      </w:r>
      <w:r w:rsidR="004465FF">
        <w:rPr>
          <w:rFonts w:ascii="Times New Roman" w:hAnsi="Times New Roman" w:cs="Times New Roman"/>
          <w:b/>
          <w:bCs/>
        </w:rPr>
        <w:t>O</w:t>
      </w:r>
      <w:r w:rsidR="000D3BF8" w:rsidRPr="00080944">
        <w:rPr>
          <w:rFonts w:ascii="Times New Roman" w:hAnsi="Times New Roman" w:cs="Times New Roman"/>
          <w:b/>
          <w:bCs/>
        </w:rPr>
        <w:t xml:space="preserve">rganic </w:t>
      </w:r>
      <w:r w:rsidR="004465FF">
        <w:rPr>
          <w:rFonts w:ascii="Times New Roman" w:hAnsi="Times New Roman" w:cs="Times New Roman"/>
          <w:b/>
          <w:bCs/>
        </w:rPr>
        <w:t>P</w:t>
      </w:r>
      <w:r w:rsidR="000D3BF8" w:rsidRPr="00080944">
        <w:rPr>
          <w:rFonts w:ascii="Times New Roman" w:hAnsi="Times New Roman" w:cs="Times New Roman"/>
          <w:b/>
          <w:bCs/>
        </w:rPr>
        <w:t xml:space="preserve">ollutants in </w:t>
      </w:r>
      <w:r w:rsidR="004465FF">
        <w:rPr>
          <w:rFonts w:ascii="Times New Roman" w:hAnsi="Times New Roman" w:cs="Times New Roman"/>
          <w:b/>
          <w:bCs/>
        </w:rPr>
        <w:t>S</w:t>
      </w:r>
      <w:r w:rsidR="000D3BF8" w:rsidRPr="00080944">
        <w:rPr>
          <w:rFonts w:ascii="Times New Roman" w:hAnsi="Times New Roman" w:cs="Times New Roman"/>
          <w:b/>
          <w:bCs/>
        </w:rPr>
        <w:t xml:space="preserve">ewage </w:t>
      </w:r>
      <w:r w:rsidR="004465FF">
        <w:rPr>
          <w:rFonts w:ascii="Times New Roman" w:hAnsi="Times New Roman" w:cs="Times New Roman"/>
          <w:b/>
          <w:bCs/>
        </w:rPr>
        <w:t>S</w:t>
      </w:r>
      <w:r w:rsidR="000D3BF8" w:rsidRPr="00080944">
        <w:rPr>
          <w:rFonts w:ascii="Times New Roman" w:hAnsi="Times New Roman" w:cs="Times New Roman"/>
          <w:b/>
          <w:bCs/>
        </w:rPr>
        <w:t xml:space="preserve">ludge </w:t>
      </w:r>
      <w:r w:rsidR="004465FF">
        <w:rPr>
          <w:rFonts w:ascii="Times New Roman" w:hAnsi="Times New Roman" w:cs="Times New Roman"/>
          <w:b/>
          <w:bCs/>
        </w:rPr>
        <w:t>S</w:t>
      </w:r>
      <w:r w:rsidR="000D3BF8" w:rsidRPr="00080944">
        <w:rPr>
          <w:rFonts w:ascii="Times New Roman" w:hAnsi="Times New Roman" w:cs="Times New Roman"/>
          <w:b/>
          <w:bCs/>
        </w:rPr>
        <w:t>amples</w:t>
      </w:r>
    </w:p>
    <w:p w14:paraId="5F918599" w14:textId="1BD3B4AC" w:rsidR="00026096" w:rsidRPr="00D42CBC" w:rsidRDefault="00A455F1" w:rsidP="002A79C8">
      <w:pPr>
        <w:pStyle w:val="Legenda"/>
        <w:keepNext/>
        <w:spacing w:after="0" w:line="276" w:lineRule="auto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bookmarkStart w:id="3" w:name="_Ref93682641"/>
      <w:bookmarkStart w:id="4" w:name="_Ref103608203"/>
      <w:r w:rsidRPr="00D42CB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Table </w:t>
      </w:r>
      <w:bookmarkEnd w:id="3"/>
      <w:r w:rsidRPr="00D42CB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S</w:t>
      </w:r>
      <w:r w:rsidR="000A3E75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3</w:t>
      </w:r>
      <w:r w:rsidRPr="00D42CB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:</w:t>
      </w:r>
      <w:r w:rsidRPr="00D42CB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Concentrations</w:t>
      </w:r>
      <w:r w:rsidRPr="00D42CBC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  <w:lang w:eastAsia="pt-PT"/>
        </w:rPr>
        <w:t xml:space="preserve"> (</w:t>
      </w:r>
      <w:r w:rsidRPr="00D42CBC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  <w:lang w:val="pt-PT" w:eastAsia="pt-PT"/>
        </w:rPr>
        <w:t>μ</w:t>
      </w:r>
      <w:r w:rsidRPr="00D42CBC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  <w:lang w:eastAsia="pt-PT"/>
        </w:rPr>
        <w:t>g g</w:t>
      </w:r>
      <w:r w:rsidRPr="00D42CBC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  <w:vertAlign w:val="superscript"/>
          <w:lang w:eastAsia="pt-PT"/>
        </w:rPr>
        <w:t>-1</w:t>
      </w:r>
      <w:r w:rsidRPr="00D42CBC">
        <w:rPr>
          <w:rFonts w:ascii="Times New Roman" w:eastAsia="Times New Roman" w:hAnsi="Times New Roman" w:cs="Times New Roman"/>
          <w:i w:val="0"/>
          <w:iCs w:val="0"/>
          <w:color w:val="auto"/>
          <w:sz w:val="20"/>
          <w:szCs w:val="20"/>
          <w:lang w:eastAsia="pt-PT"/>
        </w:rPr>
        <w:t xml:space="preserve"> dw) </w:t>
      </w:r>
      <w:r w:rsidRPr="00D42CB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of OPPs, OPEs, PBDEs, PCBs, OCPs, PYRs, and PAHS</w:t>
      </w:r>
      <w:r w:rsidRPr="00D42CBC">
        <w:rPr>
          <w:i w:val="0"/>
          <w:iCs w:val="0"/>
          <w:color w:val="auto"/>
          <w:sz w:val="20"/>
          <w:szCs w:val="20"/>
        </w:rPr>
        <w:t xml:space="preserve"> </w:t>
      </w:r>
      <w:r w:rsidRPr="00D42CB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in sewage sludge collected from municipal wastewater treatment plants located in the north of Portugal (number of replicates = 2; ND: not detected; &lt;LOQ: below method quantification limit).</w:t>
      </w:r>
      <w:bookmarkEnd w:id="4"/>
    </w:p>
    <w:tbl>
      <w:tblPr>
        <w:tblW w:w="98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2"/>
        <w:gridCol w:w="1675"/>
        <w:gridCol w:w="1031"/>
        <w:gridCol w:w="1031"/>
        <w:gridCol w:w="1142"/>
        <w:gridCol w:w="1110"/>
        <w:gridCol w:w="1188"/>
        <w:gridCol w:w="950"/>
        <w:gridCol w:w="1112"/>
      </w:tblGrid>
      <w:tr w:rsidR="00026096" w:rsidRPr="0079505C" w14:paraId="5E23AB25" w14:textId="77777777" w:rsidTr="00A455F1">
        <w:trPr>
          <w:trHeight w:val="288"/>
        </w:trPr>
        <w:tc>
          <w:tcPr>
            <w:tcW w:w="2287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F27D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5" w:name="_Hlk103872291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Target analyte</w:t>
            </w:r>
          </w:p>
        </w:tc>
        <w:tc>
          <w:tcPr>
            <w:tcW w:w="75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68DE43" w14:textId="77777777" w:rsidR="00026096" w:rsidRPr="0079505C" w:rsidRDefault="00026096" w:rsidP="002A79C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SS samples</w:t>
            </w:r>
          </w:p>
        </w:tc>
      </w:tr>
      <w:tr w:rsidR="00026096" w:rsidRPr="0079505C" w14:paraId="4A22741D" w14:textId="77777777" w:rsidTr="00A455F1">
        <w:trPr>
          <w:trHeight w:val="288"/>
        </w:trPr>
        <w:tc>
          <w:tcPr>
            <w:tcW w:w="2287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699F8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1AE0C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A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2D219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6F1AD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C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647FC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D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876D9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84AB7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F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B41F5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G</w:t>
            </w:r>
          </w:p>
        </w:tc>
      </w:tr>
      <w:tr w:rsidR="00026096" w:rsidRPr="0079505C" w14:paraId="02DFAADA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CD68E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OPPs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3D729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Dimethoate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D62693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36C4D8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CE83F3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4CDF9C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CF3DDC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28FBB4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F10CEF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4C430CB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AA229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FEF4C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Chlorpyrifos methyl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602081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6FCDCA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AACAE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C3651D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AEE63B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6756A8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184BC9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7E72A261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4BED5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DC540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Parathion methyl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98F95C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473122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D8CF20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32D104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2D5DCD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186F45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157555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350A75A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CC678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AC60B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Malathion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A07089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AE0BCC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AB7F6A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E7EAAB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C67982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D44E50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71468F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1561E624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50B04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86A1F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Chlorpyrifos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700D11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562D81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C09D28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FDEB13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41E7C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4663BE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114C8A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565518AA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7C6AD2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BED676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Chlorfenvinphos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DA3CAD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FAA0C8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9AE555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00D492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BBD63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915407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F57CCB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4A81AF6F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A0149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42AEB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∑6 OPP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363FE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3D95E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AD49E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F86A6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178CB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7E66B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37DF6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</w:tr>
      <w:tr w:rsidR="00026096" w:rsidRPr="0079505C" w14:paraId="10D8860E" w14:textId="77777777" w:rsidTr="00A455F1">
        <w:trPr>
          <w:trHeight w:val="288"/>
        </w:trPr>
        <w:tc>
          <w:tcPr>
            <w:tcW w:w="6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340053" w14:textId="60388801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OP</w:t>
            </w:r>
            <w:r w:rsidR="002412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E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s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D698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TiBP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6908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24F4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802E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5176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004C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3A31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6" w:name="_Hlk105418756"/>
            <w:bookmarkStart w:id="7" w:name="_Hlk107417637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6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8</w:t>
            </w:r>
            <w:bookmarkEnd w:id="6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3</w:t>
            </w:r>
            <w:bookmarkEnd w:id="7"/>
          </w:p>
        </w:tc>
        <w:tc>
          <w:tcPr>
            <w:tcW w:w="111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401D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0DBE3E62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9B89D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041D9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TnBP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079A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709C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ED8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B7D3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01FF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7374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04B8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65978BEA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BDBE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DF8CB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TCEP 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584D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5454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0AA1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9E54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DEC7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4C3D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83F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3F512D05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DF886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8146B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TPhP</w:t>
            </w:r>
          </w:p>
        </w:tc>
        <w:tc>
          <w:tcPr>
            <w:tcW w:w="10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3A0A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6BE9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9BEB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5ED2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81BB4" w14:textId="72A01C8E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2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05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12</w:t>
            </w:r>
          </w:p>
        </w:tc>
        <w:tc>
          <w:tcPr>
            <w:tcW w:w="9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B21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CE7B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4A0C8422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38E9B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6BD81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TBEP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DE1C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BF0C0" w14:textId="03747896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6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FE4F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EE0A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DE84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48B5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24E2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17C8A920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35EA0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F50E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TEHP</w:t>
            </w:r>
          </w:p>
        </w:tc>
        <w:tc>
          <w:tcPr>
            <w:tcW w:w="10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E8EC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7FCE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DDB9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E408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EE4A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75B98" w14:textId="2642D5DB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5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3±0.023</w:t>
            </w:r>
          </w:p>
        </w:tc>
        <w:tc>
          <w:tcPr>
            <w:tcW w:w="11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1D08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055ECB82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CF65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20BB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TCP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75AB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0216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D6C9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BB7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4940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0E1A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CEA2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1726CC02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B1F3B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DED9B7" w14:textId="37E2FF30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∑7 OP</w:t>
            </w:r>
            <w:r w:rsidR="002412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E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532A7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909056" w14:textId="6D12F159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6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FE182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F21D2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58B54" w14:textId="0AC1C56B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2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05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12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CF02C4" w14:textId="46BF4481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8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.3±0.0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68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A9C63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</w:tr>
      <w:tr w:rsidR="00026096" w:rsidRPr="0079505C" w14:paraId="0AF8A138" w14:textId="77777777" w:rsidTr="00A455F1">
        <w:trPr>
          <w:trHeight w:val="30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D24E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PCBs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D398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PCB 28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6110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7C02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2D7F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3924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01B3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1E4C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181A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30B6F79F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D8D0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8" w:name="_Hlk104461324"/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81B6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PCB 118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06B4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302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05E5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A18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2658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ECF6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8767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4B1D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bookmarkEnd w:id="8"/>
      <w:tr w:rsidR="00026096" w:rsidRPr="0079505C" w14:paraId="5F5F69DA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64DE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85BA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PCB 153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11ED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9CE2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715D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DF19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9E12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08BC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065D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0D2991CC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CC95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576E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PCB 180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E993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98A8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674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B3A3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5B3B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410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839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7C446F3F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CAE81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6C84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∑4 PCB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DD9F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2±0.05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8F4C2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68ED7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C1AF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3834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FCC8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B718F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</w:tr>
      <w:tr w:rsidR="00026096" w:rsidRPr="0079505C" w14:paraId="204028F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CCFB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PBDEs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9042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28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05AB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28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27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56B4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0AD1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C938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4BC4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68FD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8BB2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1E00BF21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AA9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CCC9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47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0BC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BD25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18B7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0BDC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D822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75D4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16D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326F6B74" w14:textId="77777777" w:rsidTr="00A455F1">
        <w:trPr>
          <w:trHeight w:val="30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11A3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7D04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100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D156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A9DF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B7B4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61FF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6707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5AEF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53D5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4C142461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1F1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bookmarkStart w:id="9" w:name="_Hlk115795982"/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7F9B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99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4CB0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CF58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401C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0.05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5F36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8BAA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C42A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6A35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bookmarkEnd w:id="9"/>
      <w:tr w:rsidR="00026096" w:rsidRPr="0079505C" w14:paraId="6B37FA41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481C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4197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154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0F5F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7FBF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DFC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8424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3FF1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E69C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CCF4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1E894256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8834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20C3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153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AB13C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E00D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250B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EF01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E89D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BAA6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4A6A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706DE0CC" w14:textId="77777777" w:rsidTr="00A455F1">
        <w:trPr>
          <w:trHeight w:val="30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29A8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F439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BDE 183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350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ED9C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B24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4C1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EFE7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4516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49FA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10972AA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5DA2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0227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∑7 BDE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568CC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28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62FFC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ABD6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0.05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0B890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F5434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23DCC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D8B4A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</w:tr>
      <w:tr w:rsidR="00026096" w:rsidRPr="0079505C" w14:paraId="1BF1D526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C4D8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OCPs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69CA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o-HCH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50C2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14C8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1AEC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B236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9B36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37A5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92DE1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056FD0B2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AE66D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10" w:name="_Hlk105419340"/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6B25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α-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E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ndosulf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an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4D67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11" w:name="_Hlk105420969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0.11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</w:t>
            </w:r>
            <w:bookmarkEnd w:id="11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±0.007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5C1F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0.17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±0.005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010D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90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±0.084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3646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bookmarkStart w:id="12" w:name="_Hlk105420987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0.571</w:t>
            </w:r>
            <w:bookmarkEnd w:id="12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±0.037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F516E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0.366±0.010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C18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0.282±0.019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4265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0.286±0.022</w:t>
            </w:r>
          </w:p>
        </w:tc>
      </w:tr>
      <w:bookmarkEnd w:id="10"/>
      <w:tr w:rsidR="00026096" w:rsidRPr="0079505C" w14:paraId="3F7CAE0C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5DE2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885C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proofErr w:type="gramStart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p,p</w:t>
            </w:r>
            <w:proofErr w:type="gramEnd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´-DDE</w:t>
            </w:r>
          </w:p>
        </w:tc>
        <w:tc>
          <w:tcPr>
            <w:tcW w:w="10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1676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7DBA3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1EF8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EFCC9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96B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5DEE4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49B7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026096" w:rsidRPr="0079505C" w14:paraId="3A8B43A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DD455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78FC7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proofErr w:type="gramStart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p,p</w:t>
            </w:r>
            <w:proofErr w:type="gramEnd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´-DDD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3A966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67B4F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54398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ED30B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32902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90DA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E07BA" w14:textId="77777777" w:rsidR="00026096" w:rsidRPr="0079505C" w:rsidRDefault="00026096" w:rsidP="002A79C8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391469" w:rsidRPr="0079505C" w14:paraId="28D3CD04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34871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F09AE" w14:textId="20204CB4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5A4C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Dieldrin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9340A0" w14:textId="122B5DB3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230535" w14:textId="24B65A5F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B75E2" w14:textId="02B5A6C9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361859" w14:textId="0DCC304F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50DF7A" w14:textId="6D65FE85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9A40A8" w14:textId="7CE23185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AF581A" w14:textId="0C92A93D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391469" w:rsidRPr="0079505C" w14:paraId="6DB537A3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F831D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5A568" w14:textId="549F7972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5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 OCP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7779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0.11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±0.007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4FDB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0.17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±0.005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E6C939" w14:textId="134DD790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0.4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90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C264D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0.571±0.037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A2D9A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0.366±0.010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85B8C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0.282±0.019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E6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0.286±0.022</w:t>
            </w:r>
          </w:p>
        </w:tc>
      </w:tr>
      <w:tr w:rsidR="00391469" w:rsidRPr="0079505C" w14:paraId="50767777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A5033" w14:textId="49F2E87B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13" w:name="_Hlk105581979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PYRs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359C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5A4C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Bifenthrin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7989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65B6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E851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4C66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C51B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762F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DAD1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391469" w:rsidRPr="0079505C" w14:paraId="3E7A100A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1F2D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DD71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5A4C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λ-Cyhalothrin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1044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E659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D5D5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22DD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47DA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5112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0333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391469" w:rsidRPr="0079505C" w14:paraId="11AE7D3E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6180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416C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5A4C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Cypermethrin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A116E" w14:textId="365CC7EE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0.087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±0.012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B739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E3E6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0.0573±0.011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CA10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A587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FD6A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AC6E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391469" w:rsidRPr="0079505C" w14:paraId="42C5730E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772C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A885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5A4C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Fenvalerate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E5CC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A4E4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AE48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DA88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6C6DD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7F03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839F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tr w:rsidR="00391469" w:rsidRPr="0079505C" w14:paraId="4867E807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BB941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EABE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5A4C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Deltamethrin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6C7F0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0.254±0.0560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1336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DE1F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1A720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&lt;LOQ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568E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5CCB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C6DA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ND</w:t>
            </w:r>
          </w:p>
        </w:tc>
      </w:tr>
      <w:bookmarkEnd w:id="13"/>
      <w:tr w:rsidR="00391469" w:rsidRPr="0079505C" w14:paraId="37745B37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D232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7A0AAD" w14:textId="04C958D4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5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 PYR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8463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341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0.068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AB51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2695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0.0573±0.011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0A9C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D98A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5E6F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AFA6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</w:tr>
      <w:tr w:rsidR="00391469" w:rsidRPr="0079505C" w14:paraId="6E22073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C301D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PAHs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E87E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Fluoranthene 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215C3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DAE6E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D9AFD9" w14:textId="32B3F044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0.43</w:t>
            </w:r>
            <w:r w:rsidR="00A16CFE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±0.0042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3BCF9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974000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7F14A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48C7B3" w14:textId="3C152DA8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0.401±0.0143</w:t>
            </w:r>
          </w:p>
        </w:tc>
      </w:tr>
      <w:tr w:rsidR="00391469" w:rsidRPr="0079505C" w14:paraId="174E5B6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C16C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3DBD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Benzo[b+</w:t>
            </w:r>
            <w:proofErr w:type="gramStart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j]fluoranthen</w:t>
            </w:r>
            <w:proofErr w:type="gramEnd"/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959C5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9CDDA0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EF194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AA27B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C3612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736A7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91C4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</w:tr>
      <w:tr w:rsidR="00391469" w:rsidRPr="0079505C" w14:paraId="2FB9E7DE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2245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955B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Benzo[a]pyrene 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C9BF6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C059D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433FE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0.0442±0.0002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786F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189D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bookmarkStart w:id="14" w:name="_Hlk105418734"/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0.0418</w:t>
            </w:r>
            <w:bookmarkEnd w:id="14"/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±0.00003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1214A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B0690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</w:tr>
      <w:tr w:rsidR="00391469" w:rsidRPr="0079505C" w14:paraId="12E44966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0FD9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C6A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Dibenzo[</w:t>
            </w:r>
            <w:proofErr w:type="gramStart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a,l</w:t>
            </w:r>
            <w:proofErr w:type="gramEnd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]pyrene 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2D846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3D42C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38952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BEDB8D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F976A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9DAF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62A1C0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</w:tr>
      <w:tr w:rsidR="00391469" w:rsidRPr="0079505C" w14:paraId="3EE0D013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0914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1B4E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Dibenz[</w:t>
            </w:r>
            <w:proofErr w:type="gramStart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a,h</w:t>
            </w:r>
            <w:proofErr w:type="gramEnd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]anthracene 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F685B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73CDE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AF521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&lt;LOQ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ED0C2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F81F2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D076C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69BF68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&lt;LOQ</w:t>
            </w:r>
          </w:p>
        </w:tc>
      </w:tr>
      <w:tr w:rsidR="00391469" w:rsidRPr="0079505C" w14:paraId="115CC8D9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B33D4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03E6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Benzo[ghi]perylene 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07E9D0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A1A0F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A8D36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C2448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CB8E11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15DD4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D76C27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</w:tr>
      <w:tr w:rsidR="00391469" w:rsidRPr="0079505C" w14:paraId="7D605C9B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D48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3BCAE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Indeno[1,2,3‐</w:t>
            </w:r>
            <w:proofErr w:type="gramStart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cd]pyrene</w:t>
            </w:r>
            <w:proofErr w:type="gramEnd"/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 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6BA0D12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A94254F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068234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61D99D5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8A347B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B02E7F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9898FDA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ND</w:t>
            </w:r>
          </w:p>
        </w:tc>
      </w:tr>
      <w:tr w:rsidR="00391469" w:rsidRPr="0079505C" w14:paraId="4F237E47" w14:textId="77777777" w:rsidTr="00A455F1">
        <w:trPr>
          <w:trHeight w:val="288"/>
        </w:trPr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CDB24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3D0CF6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∑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9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 xml:space="preserve"> PAH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26F1A3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10E3DD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027379" w14:textId="13854E6A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0.47</w:t>
            </w:r>
            <w:r w:rsidR="00A16CFE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±0.0044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14A8CB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9C6AA9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0.0418±0.00003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B492FC" w14:textId="77777777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77B33A" w14:textId="7C1DFDD0" w:rsidR="00391469" w:rsidRPr="0079505C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</w:pPr>
            <w:r w:rsidRPr="0079505C">
              <w:rPr>
                <w:rFonts w:ascii="Times New Roman" w:hAnsi="Times New Roman" w:cs="Times New Roman"/>
                <w:sz w:val="16"/>
                <w:szCs w:val="16"/>
              </w:rPr>
              <w:t>0.401±0.0143</w:t>
            </w:r>
          </w:p>
        </w:tc>
      </w:tr>
      <w:tr w:rsidR="00391469" w:rsidRPr="0079505C" w14:paraId="70EB79B3" w14:textId="77777777" w:rsidTr="00A455F1">
        <w:trPr>
          <w:trHeight w:val="288"/>
        </w:trPr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B04B34" w14:textId="77777777" w:rsidR="00391469" w:rsidRPr="009657B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Total pollutant load per SS sample (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μ</w:t>
            </w: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g g</w:t>
            </w: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pt-PT"/>
              </w:rPr>
              <w:t xml:space="preserve">-1 </w:t>
            </w: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dw)</w:t>
            </w:r>
          </w:p>
          <w:p w14:paraId="4941C276" w14:textId="77777777" w:rsidR="00391469" w:rsidRPr="009657B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CE0806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0.881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6C23E" w14:textId="259F1571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1.2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26AC4C" w14:textId="77777777" w:rsidR="00391469" w:rsidRPr="0079505C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2.25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CCF67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0.571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9D7C8F" w14:textId="77777777" w:rsidR="00391469" w:rsidRPr="0079505C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2.46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C04122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28.6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8F7E41" w14:textId="77777777" w:rsidR="00391469" w:rsidRPr="0079505C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0.687</w:t>
            </w:r>
          </w:p>
        </w:tc>
      </w:tr>
      <w:tr w:rsidR="00391469" w:rsidRPr="0079505C" w14:paraId="52BCB487" w14:textId="77777777" w:rsidTr="00A455F1">
        <w:trPr>
          <w:trHeight w:val="288"/>
        </w:trPr>
        <w:tc>
          <w:tcPr>
            <w:tcW w:w="228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4A8AC0F" w14:textId="77777777" w:rsidR="00391469" w:rsidRPr="009657B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Total POP load per SS sample (</w:t>
            </w:r>
            <w:r w:rsidRPr="007950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PT" w:eastAsia="pt-PT"/>
              </w:rPr>
              <w:t>μ</w:t>
            </w: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g g</w:t>
            </w: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pt-PT"/>
              </w:rPr>
              <w:t xml:space="preserve">-1 </w:t>
            </w:r>
            <w:r w:rsidRPr="00965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dw)</w:t>
            </w:r>
          </w:p>
          <w:p w14:paraId="25DD81CF" w14:textId="77777777" w:rsidR="00391469" w:rsidRPr="009657B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C9AB2E" w14:textId="2B68876E" w:rsidR="00391469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0.54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CB8DA66" w14:textId="3B7B8A60" w:rsidR="00391469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0.17</w:t>
            </w:r>
            <w:r w:rsidR="00A16C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A9F8153" w14:textId="630653B6" w:rsidR="00391469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1.02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4313A2D" w14:textId="77777777" w:rsidR="00391469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0.571</w:t>
            </w:r>
          </w:p>
        </w:tc>
        <w:tc>
          <w:tcPr>
            <w:tcW w:w="11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F918ED6" w14:textId="04C647C9" w:rsidR="00391469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0.408</w:t>
            </w:r>
          </w:p>
        </w:tc>
        <w:tc>
          <w:tcPr>
            <w:tcW w:w="9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E219450" w14:textId="77777777" w:rsidR="00391469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0.282</w:t>
            </w:r>
          </w:p>
        </w:tc>
        <w:tc>
          <w:tcPr>
            <w:tcW w:w="11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943A279" w14:textId="77777777" w:rsidR="00391469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0.687</w:t>
            </w:r>
          </w:p>
        </w:tc>
      </w:tr>
      <w:tr w:rsidR="00391469" w:rsidRPr="0079505C" w14:paraId="76D13633" w14:textId="77777777" w:rsidTr="00A455F1">
        <w:trPr>
          <w:trHeight w:val="288"/>
        </w:trPr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667E34" w14:textId="77777777" w:rsidR="00391469" w:rsidRPr="004D558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4D55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Number of pollutants detected per SS sample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045E97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ADAE8F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0E6669" w14:textId="77777777" w:rsidR="00391469" w:rsidRPr="0079505C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7BA868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F86496" w14:textId="77777777" w:rsidR="00391469" w:rsidRPr="0079505C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37C148" w14:textId="77777777" w:rsidR="00391469" w:rsidRPr="004E7F28" w:rsidRDefault="00391469" w:rsidP="00391469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FECB7D" w14:textId="77777777" w:rsidR="00391469" w:rsidRPr="0079505C" w:rsidRDefault="00391469" w:rsidP="00391469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bookmarkEnd w:id="5"/>
    </w:tbl>
    <w:p w14:paraId="531940C8" w14:textId="5EF76ABF" w:rsidR="00026096" w:rsidRDefault="00026096" w:rsidP="00026096">
      <w:pPr>
        <w:spacing w:line="480" w:lineRule="auto"/>
        <w:rPr>
          <w:rFonts w:ascii="Times New Roman" w:hAnsi="Times New Roman" w:cs="Times New Roman"/>
        </w:rPr>
      </w:pPr>
    </w:p>
    <w:p w14:paraId="54C71659" w14:textId="74B142EC" w:rsidR="00583CEC" w:rsidRDefault="00583CEC" w:rsidP="00026096">
      <w:pPr>
        <w:spacing w:line="480" w:lineRule="auto"/>
        <w:rPr>
          <w:rFonts w:ascii="Times New Roman" w:hAnsi="Times New Roman" w:cs="Times New Roman"/>
        </w:rPr>
      </w:pPr>
    </w:p>
    <w:p w14:paraId="4F615BD5" w14:textId="49C4EC16" w:rsidR="00583CEC" w:rsidRDefault="00583CEC" w:rsidP="00F15AB3">
      <w:pPr>
        <w:spacing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2A1D52C" wp14:editId="666AB671">
            <wp:extent cx="4320000" cy="3553259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553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8487D3" w14:textId="226F7D8A" w:rsidR="00583CEC" w:rsidRPr="00F15AB3" w:rsidRDefault="00F15AB3" w:rsidP="00D42CBC">
      <w:pPr>
        <w:pStyle w:val="Legenda"/>
        <w:rPr>
          <w:i w:val="0"/>
          <w:iCs w:val="0"/>
          <w:color w:val="auto"/>
        </w:rPr>
      </w:pPr>
      <w:r w:rsidRPr="00F15AB3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 w:rsidR="00F608E2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F15AB3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1S </w:t>
      </w:r>
      <w:r w:rsidRPr="00F15AB3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Chromatographic data for OPPs and OPEs obtained by GC-FPD. a) Chromatogram of a matrix-matched standard solution; b) chromatogram of a reagent-only standard solution; and c) chromatogram of sample F</w:t>
      </w:r>
    </w:p>
    <w:p w14:paraId="230C73F3" w14:textId="1DDDF0A7" w:rsidR="00026096" w:rsidRDefault="00B665C4" w:rsidP="001C5CC3">
      <w:pPr>
        <w:jc w:val="center"/>
      </w:pPr>
      <w:r>
        <w:rPr>
          <w:noProof/>
        </w:rPr>
        <w:lastRenderedPageBreak/>
        <w:drawing>
          <wp:inline distT="0" distB="0" distL="0" distR="0" wp14:anchorId="324BB61E" wp14:editId="5A5B4B72">
            <wp:extent cx="4664769" cy="8288976"/>
            <wp:effectExtent l="0" t="0" r="254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849" cy="830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725D7" w14:textId="0A5BBB97" w:rsidR="001C5CC3" w:rsidRDefault="00F15AB3" w:rsidP="00D42CBC">
      <w:pPr>
        <w:pStyle w:val="Legenda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F15AB3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 w:rsidR="00F608E2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F15AB3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2S </w:t>
      </w:r>
      <w:r w:rsidRPr="00F15AB3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Chromatographic information of TPhP in sample E: a) chromatogram of sample E obtained by GC-FPD, b) chromatogram of sample E obtained by GC-MS, and c) mass spectrum of TPhP in sample </w:t>
      </w:r>
      <w:proofErr w:type="gramStart"/>
      <w:r w:rsidRPr="00F15AB3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E</w:t>
      </w:r>
      <w:proofErr w:type="gramEnd"/>
    </w:p>
    <w:p w14:paraId="4EA07344" w14:textId="0C2055E3" w:rsidR="00F15AB3" w:rsidRDefault="00F15AB3" w:rsidP="00F15AB3">
      <w:pPr>
        <w:jc w:val="center"/>
      </w:pPr>
      <w:r>
        <w:rPr>
          <w:noProof/>
        </w:rPr>
        <w:lastRenderedPageBreak/>
        <w:drawing>
          <wp:inline distT="0" distB="0" distL="0" distR="0" wp14:anchorId="1DA0460E" wp14:editId="1FBB5259">
            <wp:extent cx="4320000" cy="3793220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79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AA538" w14:textId="4421D8CB" w:rsidR="00F15AB3" w:rsidRDefault="00D42C2D" w:rsidP="00D42CBC">
      <w:pPr>
        <w:pStyle w:val="Legenda"/>
        <w:jc w:val="both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D42C2D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 w:rsidR="00F608E2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D42C2D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3S </w:t>
      </w:r>
      <w:r w:rsidRPr="00D42C2D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Chromatographic data for PCBs PBDEs, OCPs, and PYRs obtained using GC-ECD. a) Chromatogram of a matrix-matched standard solution, b) chromatogram of a reagent-only standard solution, and c) chromatogram of sample A</w:t>
      </w:r>
    </w:p>
    <w:p w14:paraId="5F1A1AE6" w14:textId="77777777" w:rsidR="00D42CBC" w:rsidRPr="00D42CBC" w:rsidRDefault="00D42CBC" w:rsidP="00D42CBC"/>
    <w:p w14:paraId="4F8BA96D" w14:textId="53D07536" w:rsidR="00F15AB3" w:rsidRDefault="00D42CBC" w:rsidP="00F15AB3">
      <w:pPr>
        <w:jc w:val="center"/>
      </w:pPr>
      <w:r>
        <w:rPr>
          <w:noProof/>
        </w:rPr>
        <w:lastRenderedPageBreak/>
        <w:drawing>
          <wp:inline distT="0" distB="0" distL="0" distR="0" wp14:anchorId="3DFBD62A" wp14:editId="63D526F1">
            <wp:extent cx="4320000" cy="4353087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53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DCE98A" w14:textId="08FE192A" w:rsidR="00D42CBC" w:rsidRPr="00D42C2D" w:rsidRDefault="00D42CBC" w:rsidP="00D42CBC">
      <w:pPr>
        <w:pStyle w:val="Legenda"/>
        <w:jc w:val="both"/>
        <w:rPr>
          <w:i w:val="0"/>
          <w:iCs w:val="0"/>
          <w:color w:val="auto"/>
        </w:rPr>
      </w:pPr>
      <w:r w:rsidRPr="00D42C2D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 w:rsidR="00F608E2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D42C2D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4</w:t>
      </w:r>
      <w:r w:rsidRPr="00D42C2D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S </w:t>
      </w:r>
      <w:r w:rsidRPr="00D42C2D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Chromatographic data for 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PAHs</w:t>
      </w:r>
      <w:r w:rsidRPr="00D42C2D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obtained using </w:t>
      </w:r>
      <w:r w:rsidRPr="00D42CB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LC-PDA-FLD</w:t>
      </w:r>
      <w:r w:rsidRPr="00D42C2D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. a) 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C</w:t>
      </w:r>
      <w:r w:rsidRPr="00D42C2D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hromatogram of a reagent-only standard solution, b)</w:t>
      </w:r>
      <w:r w:rsidRPr="00D42CB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c</w:t>
      </w:r>
      <w:r w:rsidRPr="00D42C2D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hromatogram of a matrix-matched standard solution, and c) chromatogram of sample </w:t>
      </w:r>
      <w:proofErr w:type="gramStart"/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C</w:t>
      </w:r>
      <w:proofErr w:type="gramEnd"/>
    </w:p>
    <w:p w14:paraId="7F2D81E3" w14:textId="77777777" w:rsidR="00D42CBC" w:rsidRDefault="00D42CBC" w:rsidP="00F15AB3">
      <w:pPr>
        <w:jc w:val="center"/>
      </w:pPr>
    </w:p>
    <w:p w14:paraId="6D0877EA" w14:textId="77777777" w:rsidR="00080944" w:rsidRDefault="00080944" w:rsidP="0008094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References</w:t>
      </w:r>
    </w:p>
    <w:p w14:paraId="349CAE05" w14:textId="0B628BEA" w:rsidR="008243ED" w:rsidRPr="008243ED" w:rsidRDefault="00080944" w:rsidP="008243ED">
      <w:pPr>
        <w:widowControl w:val="0"/>
        <w:autoSpaceDE w:val="0"/>
        <w:autoSpaceDN w:val="0"/>
        <w:adjustRightInd w:val="0"/>
        <w:spacing w:line="240" w:lineRule="auto"/>
        <w:ind w:left="480" w:hanging="48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8243ED" w:rsidRPr="008243ED">
        <w:rPr>
          <w:rFonts w:ascii="Calibri" w:hAnsi="Calibri" w:cs="Calibri"/>
          <w:noProof/>
          <w:szCs w:val="24"/>
        </w:rPr>
        <w:t>APHA, 1992. SM 3050B, in: Andrew D. Eaton, Rodger B. Baird, E.W.R. (Ed.), Standard Methods for the Examination of Water and Wastewater.</w:t>
      </w:r>
    </w:p>
    <w:p w14:paraId="79CCCE9A" w14:textId="77777777" w:rsidR="008243ED" w:rsidRPr="008243ED" w:rsidRDefault="008243ED" w:rsidP="008243ED">
      <w:pPr>
        <w:widowControl w:val="0"/>
        <w:autoSpaceDE w:val="0"/>
        <w:autoSpaceDN w:val="0"/>
        <w:adjustRightInd w:val="0"/>
        <w:spacing w:line="240" w:lineRule="auto"/>
        <w:ind w:left="480" w:hanging="480"/>
        <w:rPr>
          <w:rFonts w:ascii="Calibri" w:hAnsi="Calibri" w:cs="Calibri"/>
          <w:noProof/>
          <w:szCs w:val="24"/>
        </w:rPr>
      </w:pPr>
      <w:r w:rsidRPr="008243ED">
        <w:rPr>
          <w:rFonts w:ascii="Calibri" w:hAnsi="Calibri" w:cs="Calibri"/>
          <w:noProof/>
          <w:szCs w:val="24"/>
        </w:rPr>
        <w:t>CEN, 2002. EN 12457-4, in: Characterization of Waste -Leaching - Compliance Test for Leaching of Granular Waste Materias and Sludges.</w:t>
      </w:r>
    </w:p>
    <w:p w14:paraId="411EF384" w14:textId="77777777" w:rsidR="008243ED" w:rsidRPr="008243ED" w:rsidRDefault="008243ED" w:rsidP="008243ED">
      <w:pPr>
        <w:widowControl w:val="0"/>
        <w:autoSpaceDE w:val="0"/>
        <w:autoSpaceDN w:val="0"/>
        <w:adjustRightInd w:val="0"/>
        <w:spacing w:line="240" w:lineRule="auto"/>
        <w:ind w:left="480" w:hanging="480"/>
        <w:rPr>
          <w:rFonts w:ascii="Calibri" w:hAnsi="Calibri" w:cs="Calibri"/>
          <w:noProof/>
          <w:szCs w:val="24"/>
        </w:rPr>
      </w:pPr>
      <w:r w:rsidRPr="008243ED">
        <w:rPr>
          <w:rFonts w:ascii="Calibri" w:hAnsi="Calibri" w:cs="Calibri"/>
          <w:noProof/>
          <w:szCs w:val="24"/>
        </w:rPr>
        <w:t>J.B.Jones, 2001. Laboratory Guide for conducting soil tests and plant analysis, Acta Universitatis Agriculturae et Silviculturae Mendelianae Brunensis. CRC Press LLC.</w:t>
      </w:r>
    </w:p>
    <w:p w14:paraId="5B70D54F" w14:textId="77777777" w:rsidR="008243ED" w:rsidRPr="008243ED" w:rsidRDefault="008243ED" w:rsidP="008243ED">
      <w:pPr>
        <w:widowControl w:val="0"/>
        <w:autoSpaceDE w:val="0"/>
        <w:autoSpaceDN w:val="0"/>
        <w:adjustRightInd w:val="0"/>
        <w:spacing w:line="240" w:lineRule="auto"/>
        <w:ind w:left="480" w:hanging="480"/>
        <w:rPr>
          <w:rFonts w:ascii="Calibri" w:hAnsi="Calibri" w:cs="Calibri"/>
          <w:noProof/>
        </w:rPr>
      </w:pPr>
      <w:r w:rsidRPr="008243ED">
        <w:rPr>
          <w:rFonts w:ascii="Calibri" w:hAnsi="Calibri" w:cs="Calibri"/>
          <w:noProof/>
          <w:szCs w:val="24"/>
        </w:rPr>
        <w:t>USEPA, 1986. EPA 9045D, in: Test Methods for Evaluating Solid Waste. Springfield.</w:t>
      </w:r>
    </w:p>
    <w:p w14:paraId="50176E23" w14:textId="334E5BCE" w:rsidR="00080944" w:rsidRPr="00F15AB3" w:rsidRDefault="00080944" w:rsidP="00F15AB3">
      <w:pPr>
        <w:jc w:val="center"/>
      </w:pPr>
      <w:r>
        <w:fldChar w:fldCharType="end"/>
      </w:r>
    </w:p>
    <w:sectPr w:rsidR="00080944" w:rsidRPr="00F15AB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1358B" w14:textId="77777777" w:rsidR="0013704B" w:rsidRDefault="0013704B" w:rsidP="00DA630B">
      <w:pPr>
        <w:spacing w:after="0" w:line="240" w:lineRule="auto"/>
      </w:pPr>
      <w:r>
        <w:separator/>
      </w:r>
    </w:p>
  </w:endnote>
  <w:endnote w:type="continuationSeparator" w:id="0">
    <w:p w14:paraId="6FFB9665" w14:textId="77777777" w:rsidR="0013704B" w:rsidRDefault="0013704B" w:rsidP="00DA6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5671703"/>
      <w:docPartObj>
        <w:docPartGallery w:val="Page Numbers (Bottom of Page)"/>
        <w:docPartUnique/>
      </w:docPartObj>
    </w:sdtPr>
    <w:sdtEndPr/>
    <w:sdtContent>
      <w:p w14:paraId="640A5472" w14:textId="3F8A6B09" w:rsidR="00DA630B" w:rsidRDefault="00DA630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PT"/>
          </w:rPr>
          <w:t>2</w:t>
        </w:r>
        <w:r>
          <w:fldChar w:fldCharType="end"/>
        </w:r>
      </w:p>
    </w:sdtContent>
  </w:sdt>
  <w:p w14:paraId="6638B4E9" w14:textId="77777777" w:rsidR="00DA630B" w:rsidRDefault="00DA630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F806B" w14:textId="77777777" w:rsidR="0013704B" w:rsidRDefault="0013704B" w:rsidP="00DA630B">
      <w:pPr>
        <w:spacing w:after="0" w:line="240" w:lineRule="auto"/>
      </w:pPr>
      <w:r>
        <w:separator/>
      </w:r>
    </w:p>
  </w:footnote>
  <w:footnote w:type="continuationSeparator" w:id="0">
    <w:p w14:paraId="5CB01FAF" w14:textId="77777777" w:rsidR="0013704B" w:rsidRDefault="0013704B" w:rsidP="00DA6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70410"/>
    <w:multiLevelType w:val="multilevel"/>
    <w:tmpl w:val="F0A45B6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410D41B6"/>
    <w:multiLevelType w:val="multilevel"/>
    <w:tmpl w:val="F0A45B6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72786709">
    <w:abstractNumId w:val="1"/>
  </w:num>
  <w:num w:numId="2" w16cid:durableId="2117089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096"/>
    <w:rsid w:val="000111E0"/>
    <w:rsid w:val="00026096"/>
    <w:rsid w:val="00071D20"/>
    <w:rsid w:val="00080944"/>
    <w:rsid w:val="000A3E75"/>
    <w:rsid w:val="000A62B8"/>
    <w:rsid w:val="000D3BF8"/>
    <w:rsid w:val="00122BA6"/>
    <w:rsid w:val="0013704B"/>
    <w:rsid w:val="001658FF"/>
    <w:rsid w:val="001C5CC3"/>
    <w:rsid w:val="002412A7"/>
    <w:rsid w:val="00261143"/>
    <w:rsid w:val="002A79C8"/>
    <w:rsid w:val="00304B0A"/>
    <w:rsid w:val="00391469"/>
    <w:rsid w:val="003B586C"/>
    <w:rsid w:val="00434338"/>
    <w:rsid w:val="004465FF"/>
    <w:rsid w:val="004F365D"/>
    <w:rsid w:val="00533A9B"/>
    <w:rsid w:val="00543D97"/>
    <w:rsid w:val="00554237"/>
    <w:rsid w:val="00571245"/>
    <w:rsid w:val="00583CEC"/>
    <w:rsid w:val="00670CD6"/>
    <w:rsid w:val="00686D7C"/>
    <w:rsid w:val="006C501B"/>
    <w:rsid w:val="007C31AF"/>
    <w:rsid w:val="00822871"/>
    <w:rsid w:val="008243ED"/>
    <w:rsid w:val="00840E19"/>
    <w:rsid w:val="009436C5"/>
    <w:rsid w:val="00A16CFE"/>
    <w:rsid w:val="00A455F1"/>
    <w:rsid w:val="00A55F85"/>
    <w:rsid w:val="00A61911"/>
    <w:rsid w:val="00A7151F"/>
    <w:rsid w:val="00B42AAB"/>
    <w:rsid w:val="00B665C4"/>
    <w:rsid w:val="00C93378"/>
    <w:rsid w:val="00CC3E83"/>
    <w:rsid w:val="00CE7E15"/>
    <w:rsid w:val="00D23F94"/>
    <w:rsid w:val="00D42C2D"/>
    <w:rsid w:val="00D42CBC"/>
    <w:rsid w:val="00D65D8D"/>
    <w:rsid w:val="00DA630B"/>
    <w:rsid w:val="00DC6DBE"/>
    <w:rsid w:val="00E4339C"/>
    <w:rsid w:val="00E57921"/>
    <w:rsid w:val="00E728BC"/>
    <w:rsid w:val="00EE18BC"/>
    <w:rsid w:val="00F15AB3"/>
    <w:rsid w:val="00F608E2"/>
    <w:rsid w:val="00F615CE"/>
    <w:rsid w:val="00F7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D4FC519"/>
  <w15:docId w15:val="{F05071DF-6AEF-4360-8D2F-7774598B6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096"/>
    <w:rPr>
      <w:lang w:val="en-GB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07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SimplesTabela2">
    <w:name w:val="Plain Table 2"/>
    <w:basedOn w:val="Tabelanormal"/>
    <w:uiPriority w:val="42"/>
    <w:rsid w:val="00026096"/>
    <w:pPr>
      <w:spacing w:after="0" w:line="240" w:lineRule="auto"/>
    </w:pPr>
    <w:rPr>
      <w:lang w:val="fr-FR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egenda">
    <w:name w:val="caption"/>
    <w:basedOn w:val="Normal"/>
    <w:next w:val="Normal"/>
    <w:uiPriority w:val="35"/>
    <w:unhideWhenUsed/>
    <w:qFormat/>
    <w:rsid w:val="0002609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026096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026096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026096"/>
    <w:rPr>
      <w:sz w:val="20"/>
      <w:szCs w:val="20"/>
      <w:lang w:val="en-GB"/>
    </w:rPr>
  </w:style>
  <w:style w:type="character" w:customStyle="1" w:styleId="ItlicoChar">
    <w:name w:val="Itálico Char"/>
    <w:rsid w:val="00DA630B"/>
    <w:rPr>
      <w:i/>
      <w:iCs w:val="0"/>
      <w:sz w:val="22"/>
      <w:szCs w:val="24"/>
      <w:lang w:val="pt-PT" w:bidi="ar-SA"/>
    </w:rPr>
  </w:style>
  <w:style w:type="character" w:styleId="Hiperligao">
    <w:name w:val="Hyperlink"/>
    <w:basedOn w:val="Tipodeletrapredefinidodopargrafo"/>
    <w:uiPriority w:val="99"/>
    <w:unhideWhenUsed/>
    <w:rsid w:val="00DA630B"/>
    <w:rPr>
      <w:color w:val="0000FF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DA6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A630B"/>
    <w:rPr>
      <w:lang w:val="en-GB"/>
    </w:rPr>
  </w:style>
  <w:style w:type="paragraph" w:styleId="Rodap">
    <w:name w:val="footer"/>
    <w:basedOn w:val="Normal"/>
    <w:link w:val="RodapCarter"/>
    <w:uiPriority w:val="99"/>
    <w:unhideWhenUsed/>
    <w:rsid w:val="00DA6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A630B"/>
    <w:rPr>
      <w:lang w:val="en-GB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2412A7"/>
    <w:rPr>
      <w:color w:val="605E5C"/>
      <w:shd w:val="clear" w:color="auto" w:fill="E1DFDD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071D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table" w:customStyle="1" w:styleId="Tabela">
    <w:name w:val="Tabela"/>
    <w:basedOn w:val="Tabelanormal"/>
    <w:uiPriority w:val="99"/>
    <w:rsid w:val="00CC3E83"/>
    <w:pPr>
      <w:spacing w:after="0" w:line="240" w:lineRule="auto"/>
    </w:pPr>
    <w:rPr>
      <w:rFonts w:ascii="Times New Roman" w:hAnsi="Times New Roman"/>
      <w:sz w:val="18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paragraph" w:styleId="Reviso">
    <w:name w:val="Revision"/>
    <w:hidden/>
    <w:uiPriority w:val="99"/>
    <w:semiHidden/>
    <w:rsid w:val="004465FF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r@isep.ipp.p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246AAD-5360-404D-9ADA-C9B04A5887BF}">
  <we:reference id="wa200001361" version="2.2.1.0" store="pt-PT" storeType="OMEX"/>
  <we:alternateReferences>
    <we:reference id="wa200001361" version="2.2.1.0" store="WA200001361" storeType="OMEX"/>
  </we:alternateReferences>
  <we:properties>
    <we:property name="paperpal-document-id" value="&quot;672a1578-4c3e-436e-92ea-ba56a171267f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2C85D-7458-42BF-8689-AA8DE7068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2560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Rede</dc:creator>
  <cp:keywords/>
  <dc:description/>
  <cp:lastModifiedBy>Diana Sofia Gouveia Mendes Rede</cp:lastModifiedBy>
  <cp:revision>3</cp:revision>
  <dcterms:created xsi:type="dcterms:W3CDTF">2023-08-09T10:13:00Z</dcterms:created>
  <dcterms:modified xsi:type="dcterms:W3CDTF">2023-08-15T23:10:00Z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39ac9139-f7ea-3112-9c1f-02649dfe863d</vt:lpwstr>
  </property>
  <property fmtid="{D5CDD505-2E9C-101B-9397-08002B2CF9AE}" pid="4" name="Mendeley Citation Style_1">
    <vt:lpwstr>http://www.zotero.org/styles/environmental-pollution</vt:lpwstr>
  </property>
  <property fmtid="{D5CDD505-2E9C-101B-9397-08002B2CF9AE}" pid="5" name="Mendeley Recent Style Id 0_1">
    <vt:lpwstr>http://www.zotero.org/styles/acs-sustainable-chemistry-and-engineering</vt:lpwstr>
  </property>
  <property fmtid="{D5CDD505-2E9C-101B-9397-08002B2CF9AE}" pid="6" name="Mendeley Recent Style Name 0_1">
    <vt:lpwstr>ACS Sustainable Chemistry &amp; Engineering</vt:lpwstr>
  </property>
  <property fmtid="{D5CDD505-2E9C-101B-9397-08002B2CF9AE}" pid="7" name="Mendeley Recent Style Id 1_1">
    <vt:lpwstr>http://www.zotero.org/styles/angewandte-chemie</vt:lpwstr>
  </property>
  <property fmtid="{D5CDD505-2E9C-101B-9397-08002B2CF9AE}" pid="8" name="Mendeley Recent Style Name 1_1">
    <vt:lpwstr>Angewandte Chemie International Edition</vt:lpwstr>
  </property>
  <property fmtid="{D5CDD505-2E9C-101B-9397-08002B2CF9AE}" pid="9" name="Mendeley Recent Style Id 2_1">
    <vt:lpwstr>http://www.zotero.org/styles/harvard-cite-them-right</vt:lpwstr>
  </property>
  <property fmtid="{D5CDD505-2E9C-101B-9397-08002B2CF9AE}" pid="10" name="Mendeley Recent Style Name 2_1">
    <vt:lpwstr>Cite Them Right 12th edition - Harvard</vt:lpwstr>
  </property>
  <property fmtid="{D5CDD505-2E9C-101B-9397-08002B2CF9AE}" pid="11" name="Mendeley Recent Style Id 3_1">
    <vt:lpwstr>http://www.zotero.org/styles/environmental-pollution</vt:lpwstr>
  </property>
  <property fmtid="{D5CDD505-2E9C-101B-9397-08002B2CF9AE}" pid="12" name="Mendeley Recent Style Name 3_1">
    <vt:lpwstr>Environmental Pollution</vt:lpwstr>
  </property>
  <property fmtid="{D5CDD505-2E9C-101B-9397-08002B2CF9AE}" pid="13" name="Mendeley Recent Style Id 4_1">
    <vt:lpwstr>http://www.zotero.org/styles/environmental-science-and-pollution-research</vt:lpwstr>
  </property>
  <property fmtid="{D5CDD505-2E9C-101B-9397-08002B2CF9AE}" pid="14" name="Mendeley Recent Style Name 4_1">
    <vt:lpwstr>Environmental Science and Pollution Research</vt:lpwstr>
  </property>
  <property fmtid="{D5CDD505-2E9C-101B-9397-08002B2CF9AE}" pid="15" name="Mendeley Recent Style Id 5_1">
    <vt:lpwstr>http://www.zotero.org/styles/harvard1</vt:lpwstr>
  </property>
  <property fmtid="{D5CDD505-2E9C-101B-9397-08002B2CF9AE}" pid="16" name="Mendeley Recent Style Name 5_1">
    <vt:lpwstr>Harvard reference format 1 (deprecated)</vt:lpwstr>
  </property>
  <property fmtid="{D5CDD505-2E9C-101B-9397-08002B2CF9AE}" pid="17" name="Mendeley Recent Style Id 6_1">
    <vt:lpwstr>http://www.zotero.org/styles/journal-of-environmental-management</vt:lpwstr>
  </property>
  <property fmtid="{D5CDD505-2E9C-101B-9397-08002B2CF9AE}" pid="18" name="Mendeley Recent Style Name 6_1">
    <vt:lpwstr>Journal of Environmental Management</vt:lpwstr>
  </property>
  <property fmtid="{D5CDD505-2E9C-101B-9397-08002B2CF9AE}" pid="19" name="Mendeley Recent Style Id 7_1">
    <vt:lpwstr>http://www.zotero.org/styles/polymers</vt:lpwstr>
  </property>
  <property fmtid="{D5CDD505-2E9C-101B-9397-08002B2CF9AE}" pid="20" name="Mendeley Recent Style Name 7_1">
    <vt:lpwstr>Polymers</vt:lpwstr>
  </property>
  <property fmtid="{D5CDD505-2E9C-101B-9397-08002B2CF9AE}" pid="21" name="Mendeley Recent Style Id 8_1">
    <vt:lpwstr>http://www.zotero.org/styles/separations</vt:lpwstr>
  </property>
  <property fmtid="{D5CDD505-2E9C-101B-9397-08002B2CF9AE}" pid="22" name="Mendeley Recent Style Name 8_1">
    <vt:lpwstr>Separations</vt:lpwstr>
  </property>
  <property fmtid="{D5CDD505-2E9C-101B-9397-08002B2CF9AE}" pid="23" name="Mendeley Recent Style Id 9_1">
    <vt:lpwstr>http://www.zotero.org/styles/wiley-vch-books</vt:lpwstr>
  </property>
  <property fmtid="{D5CDD505-2E9C-101B-9397-08002B2CF9AE}" pid="24" name="Mendeley Recent Style Name 9_1">
    <vt:lpwstr>Wiley-VCH books</vt:lpwstr>
  </property>
</Properties>
</file>