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2BDF" w14:textId="3C43AAA6" w:rsidR="00B16F99" w:rsidRPr="00DC623A" w:rsidRDefault="003F709E" w:rsidP="00B16F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softHyphen/>
      </w:r>
      <w:r>
        <w:rPr>
          <w:rFonts w:ascii="Arial" w:hAnsi="Arial" w:cs="Arial"/>
          <w:sz w:val="20"/>
        </w:rPr>
        <w:softHyphen/>
      </w:r>
      <w:r w:rsidR="00B16F99" w:rsidRPr="00DC623A">
        <w:rPr>
          <w:rFonts w:ascii="Arial" w:hAnsi="Arial" w:cs="Arial"/>
          <w:b/>
          <w:sz w:val="28"/>
          <w:szCs w:val="28"/>
        </w:rPr>
        <w:t>Supp</w:t>
      </w:r>
      <w:r w:rsidR="00B73A1C">
        <w:rPr>
          <w:rFonts w:ascii="Arial" w:hAnsi="Arial" w:cs="Arial"/>
          <w:b/>
          <w:sz w:val="28"/>
          <w:szCs w:val="28"/>
        </w:rPr>
        <w:t>orting</w:t>
      </w:r>
      <w:r w:rsidR="00B16F99" w:rsidRPr="00DC623A">
        <w:rPr>
          <w:rFonts w:ascii="Arial" w:hAnsi="Arial" w:cs="Arial"/>
          <w:b/>
          <w:sz w:val="28"/>
          <w:szCs w:val="28"/>
        </w:rPr>
        <w:t xml:space="preserve"> Information for</w:t>
      </w:r>
    </w:p>
    <w:p w14:paraId="773A15B7" w14:textId="185208A5" w:rsidR="00015F74" w:rsidRPr="00DC623A" w:rsidRDefault="006D4BAB" w:rsidP="007B5946">
      <w:pPr>
        <w:rPr>
          <w:rFonts w:ascii="Arial" w:hAnsi="Arial" w:cs="Arial"/>
          <w:sz w:val="20"/>
        </w:rPr>
      </w:pPr>
      <w:r w:rsidRPr="006D4BAB">
        <w:rPr>
          <w:rFonts w:ascii="Arial" w:hAnsi="Arial" w:cs="Arial"/>
          <w:sz w:val="28"/>
          <w:szCs w:val="28"/>
        </w:rPr>
        <w:t>What makes blood clots break off? A back-of-the-envelope computation to de-mystify blood clot embolization</w:t>
      </w:r>
    </w:p>
    <w:p w14:paraId="6985025A" w14:textId="77777777" w:rsidR="00B16F99" w:rsidRPr="00DC623A" w:rsidRDefault="00B16F99" w:rsidP="007B5946">
      <w:pPr>
        <w:rPr>
          <w:rFonts w:ascii="Arial" w:hAnsi="Arial" w:cs="Arial"/>
          <w:sz w:val="20"/>
        </w:rPr>
      </w:pPr>
    </w:p>
    <w:p w14:paraId="0A5FF81B" w14:textId="0AC2EE20" w:rsidR="002C030F" w:rsidRPr="006D4BAB" w:rsidRDefault="006D4BAB" w:rsidP="007B594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Osman Gültekin, Matthew J. Lohr, Grace N. Bechtel, Manuel K. Rausch</w:t>
      </w:r>
    </w:p>
    <w:p w14:paraId="1EBDE992" w14:textId="77777777" w:rsidR="000F0DCE" w:rsidRPr="00DC623A" w:rsidRDefault="000F0DCE" w:rsidP="007B5946">
      <w:pPr>
        <w:rPr>
          <w:rFonts w:ascii="Arial" w:hAnsi="Arial" w:cs="Arial"/>
          <w:sz w:val="20"/>
        </w:rPr>
      </w:pPr>
    </w:p>
    <w:p w14:paraId="76B63DA2" w14:textId="78A81685" w:rsidR="00943C3C" w:rsidRPr="00DC623A" w:rsidRDefault="006D4BAB" w:rsidP="007B594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Manuel K. Rausch</w:t>
      </w:r>
    </w:p>
    <w:p w14:paraId="48676783" w14:textId="64CA09CE" w:rsidR="004779CB" w:rsidRPr="00DC623A" w:rsidRDefault="00943C3C" w:rsidP="007B5946">
      <w:pPr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Email:</w:t>
      </w:r>
      <w:r w:rsidR="004779CB" w:rsidRPr="00DC623A">
        <w:rPr>
          <w:rFonts w:ascii="Arial" w:hAnsi="Arial" w:cs="Arial"/>
          <w:sz w:val="20"/>
        </w:rPr>
        <w:t xml:space="preserve"> </w:t>
      </w:r>
      <w:hyperlink r:id="rId8" w:history="1">
        <w:r w:rsidR="006D4BAB" w:rsidRPr="00B53537">
          <w:rPr>
            <w:rStyle w:val="Hyperlink"/>
            <w:rFonts w:ascii="Arial" w:hAnsi="Arial" w:cs="Arial"/>
            <w:sz w:val="20"/>
          </w:rPr>
          <w:t>manuel.rausch@utexas.edu</w:t>
        </w:r>
      </w:hyperlink>
    </w:p>
    <w:p w14:paraId="41FAE993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51DF9633" w14:textId="77777777" w:rsidR="00015F74" w:rsidRPr="00DC623A" w:rsidRDefault="00015F74">
      <w:pPr>
        <w:rPr>
          <w:rFonts w:ascii="Arial" w:hAnsi="Arial" w:cs="Arial"/>
          <w:b/>
          <w:sz w:val="20"/>
        </w:rPr>
      </w:pPr>
    </w:p>
    <w:p w14:paraId="09920EA7" w14:textId="77777777" w:rsidR="002C030F" w:rsidRPr="00DC623A" w:rsidRDefault="009743A9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 xml:space="preserve">This PDF file </w:t>
      </w:r>
      <w:r w:rsidR="002C030F" w:rsidRPr="00DC623A">
        <w:rPr>
          <w:rFonts w:ascii="Arial" w:hAnsi="Arial" w:cs="Arial"/>
          <w:b/>
          <w:sz w:val="20"/>
        </w:rPr>
        <w:t>includes:</w:t>
      </w:r>
    </w:p>
    <w:p w14:paraId="4348D444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21670AEA" w14:textId="240A112F" w:rsidR="002C030F" w:rsidRPr="00DC623A" w:rsidRDefault="00DA59EA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Figures</w:t>
      </w:r>
      <w:r w:rsidR="00A3403B" w:rsidRPr="00DC623A">
        <w:rPr>
          <w:rFonts w:ascii="Arial" w:hAnsi="Arial" w:cs="Arial"/>
          <w:sz w:val="20"/>
        </w:rPr>
        <w:t xml:space="preserve"> </w:t>
      </w:r>
      <w:r w:rsidR="002C030F" w:rsidRPr="00DC623A">
        <w:rPr>
          <w:rFonts w:ascii="Arial" w:hAnsi="Arial" w:cs="Arial"/>
          <w:sz w:val="20"/>
        </w:rPr>
        <w:t>S1</w:t>
      </w:r>
      <w:r w:rsidR="00A3403B" w:rsidRPr="00DC623A">
        <w:rPr>
          <w:rFonts w:ascii="Arial" w:hAnsi="Arial" w:cs="Arial"/>
          <w:sz w:val="20"/>
        </w:rPr>
        <w:t xml:space="preserve"> to </w:t>
      </w:r>
      <w:r w:rsidR="002C030F" w:rsidRPr="00DC623A">
        <w:rPr>
          <w:rFonts w:ascii="Arial" w:hAnsi="Arial" w:cs="Arial"/>
          <w:sz w:val="20"/>
        </w:rPr>
        <w:t>S</w:t>
      </w:r>
      <w:r w:rsidR="006D4BAB">
        <w:rPr>
          <w:rFonts w:ascii="Arial" w:hAnsi="Arial" w:cs="Arial"/>
          <w:sz w:val="20"/>
        </w:rPr>
        <w:t>4</w:t>
      </w:r>
    </w:p>
    <w:p w14:paraId="56336533" w14:textId="48D99330" w:rsidR="00F74F95" w:rsidRPr="00DC623A" w:rsidRDefault="00CF16C9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 xml:space="preserve">Legends </w:t>
      </w:r>
      <w:r w:rsidR="00F74F95" w:rsidRPr="00DC623A">
        <w:rPr>
          <w:rFonts w:ascii="Arial" w:hAnsi="Arial" w:cs="Arial"/>
          <w:sz w:val="20"/>
        </w:rPr>
        <w:t xml:space="preserve">for </w:t>
      </w:r>
      <w:r w:rsidRPr="00DC623A">
        <w:rPr>
          <w:rFonts w:ascii="Arial" w:hAnsi="Arial" w:cs="Arial"/>
          <w:sz w:val="20"/>
        </w:rPr>
        <w:t>M</w:t>
      </w:r>
      <w:r w:rsidR="00F74F95" w:rsidRPr="00DC623A">
        <w:rPr>
          <w:rFonts w:ascii="Arial" w:hAnsi="Arial" w:cs="Arial"/>
          <w:sz w:val="20"/>
        </w:rPr>
        <w:t>ovies S1 to S</w:t>
      </w:r>
      <w:r w:rsidR="006D4BAB">
        <w:rPr>
          <w:rFonts w:ascii="Arial" w:hAnsi="Arial" w:cs="Arial"/>
          <w:sz w:val="20"/>
        </w:rPr>
        <w:t>2</w:t>
      </w:r>
    </w:p>
    <w:p w14:paraId="7702D235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424742A6" w14:textId="457AAB3B" w:rsidR="00065EBD" w:rsidRPr="00DC623A" w:rsidRDefault="002C030F" w:rsidP="00015F74">
      <w:pPr>
        <w:rPr>
          <w:rFonts w:ascii="Arial" w:hAnsi="Arial" w:cs="Arial"/>
          <w:sz w:val="20"/>
        </w:rPr>
      </w:pPr>
      <w:r w:rsidRPr="00DC623A">
        <w:rPr>
          <w:rFonts w:ascii="Arial" w:hAnsi="Arial" w:cs="Arial"/>
          <w:b/>
          <w:sz w:val="20"/>
        </w:rPr>
        <w:t xml:space="preserve">Other </w:t>
      </w:r>
      <w:r w:rsidR="004B2F21" w:rsidRPr="00DC623A">
        <w:rPr>
          <w:rFonts w:ascii="Arial" w:hAnsi="Arial" w:cs="Arial"/>
          <w:b/>
          <w:sz w:val="20"/>
        </w:rPr>
        <w:t>supp</w:t>
      </w:r>
      <w:r w:rsidR="00B73A1C">
        <w:rPr>
          <w:rFonts w:ascii="Arial" w:hAnsi="Arial" w:cs="Arial"/>
          <w:b/>
          <w:sz w:val="20"/>
        </w:rPr>
        <w:t>orting</w:t>
      </w:r>
      <w:r w:rsidR="004B2F21" w:rsidRPr="00DC623A">
        <w:rPr>
          <w:rFonts w:ascii="Arial" w:hAnsi="Arial" w:cs="Arial"/>
          <w:b/>
          <w:sz w:val="20"/>
        </w:rPr>
        <w:t xml:space="preserve"> materials</w:t>
      </w:r>
      <w:r w:rsidRPr="00DC623A">
        <w:rPr>
          <w:rFonts w:ascii="Arial" w:hAnsi="Arial" w:cs="Arial"/>
          <w:b/>
          <w:sz w:val="20"/>
        </w:rPr>
        <w:t xml:space="preserve"> </w:t>
      </w:r>
      <w:r w:rsidR="009743A9" w:rsidRPr="00DC623A">
        <w:rPr>
          <w:rFonts w:ascii="Arial" w:hAnsi="Arial" w:cs="Arial"/>
          <w:b/>
          <w:sz w:val="20"/>
        </w:rPr>
        <w:t xml:space="preserve">for this manuscript </w:t>
      </w:r>
      <w:r w:rsidRPr="00DC623A">
        <w:rPr>
          <w:rFonts w:ascii="Arial" w:hAnsi="Arial" w:cs="Arial"/>
          <w:b/>
          <w:sz w:val="20"/>
        </w:rPr>
        <w:t>include</w:t>
      </w:r>
      <w:r w:rsidR="00D346C2" w:rsidRPr="00DC623A">
        <w:rPr>
          <w:rFonts w:ascii="Arial" w:hAnsi="Arial" w:cs="Arial"/>
          <w:b/>
          <w:sz w:val="20"/>
        </w:rPr>
        <w:t xml:space="preserve"> </w:t>
      </w:r>
      <w:r w:rsidRPr="00DC623A">
        <w:rPr>
          <w:rFonts w:ascii="Arial" w:hAnsi="Arial" w:cs="Arial"/>
          <w:b/>
          <w:sz w:val="20"/>
        </w:rPr>
        <w:t>the following</w:t>
      </w:r>
      <w:r w:rsidR="00B57F00" w:rsidRPr="00DC623A">
        <w:rPr>
          <w:rFonts w:ascii="Arial" w:hAnsi="Arial" w:cs="Arial"/>
          <w:b/>
          <w:sz w:val="20"/>
        </w:rPr>
        <w:t xml:space="preserve">: </w:t>
      </w:r>
    </w:p>
    <w:p w14:paraId="42D4BCD6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765D321C" w14:textId="6CB8DB53" w:rsidR="002C030F" w:rsidRPr="00DC623A" w:rsidRDefault="00065EBD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Movie</w:t>
      </w:r>
      <w:r w:rsidR="000F0DCE" w:rsidRPr="00DC623A">
        <w:rPr>
          <w:rFonts w:ascii="Arial" w:hAnsi="Arial" w:cs="Arial"/>
          <w:sz w:val="20"/>
        </w:rPr>
        <w:t>s</w:t>
      </w:r>
      <w:r w:rsidRPr="00DC623A">
        <w:rPr>
          <w:rFonts w:ascii="Arial" w:hAnsi="Arial" w:cs="Arial"/>
          <w:sz w:val="20"/>
        </w:rPr>
        <w:t xml:space="preserve"> S1 to S</w:t>
      </w:r>
      <w:r w:rsidR="006D4BAB">
        <w:rPr>
          <w:rFonts w:ascii="Arial" w:hAnsi="Arial" w:cs="Arial"/>
          <w:sz w:val="20"/>
        </w:rPr>
        <w:t>2</w:t>
      </w:r>
    </w:p>
    <w:p w14:paraId="547ABAA7" w14:textId="77777777" w:rsidR="00943C3C" w:rsidRPr="00DC623A" w:rsidRDefault="00015F74" w:rsidP="00017C53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br/>
      </w:r>
    </w:p>
    <w:p w14:paraId="0357822C" w14:textId="77777777" w:rsidR="00943C3C" w:rsidRPr="00DC623A" w:rsidRDefault="00943C3C" w:rsidP="001C0975">
      <w:pPr>
        <w:pStyle w:val="SMHeading"/>
        <w:rPr>
          <w:rFonts w:ascii="Arial" w:hAnsi="Arial" w:cs="Arial"/>
          <w:sz w:val="20"/>
          <w:szCs w:val="20"/>
        </w:rPr>
      </w:pPr>
    </w:p>
    <w:p w14:paraId="4F297BDE" w14:textId="77777777" w:rsidR="00943C3C" w:rsidRPr="00DC623A" w:rsidRDefault="00943C3C" w:rsidP="001C0975">
      <w:pPr>
        <w:pStyle w:val="SMHeading"/>
        <w:rPr>
          <w:rFonts w:ascii="Arial" w:hAnsi="Arial" w:cs="Arial"/>
          <w:sz w:val="20"/>
          <w:szCs w:val="20"/>
        </w:rPr>
      </w:pPr>
    </w:p>
    <w:p w14:paraId="62CB8284" w14:textId="5534E68C" w:rsidR="00355362" w:rsidRPr="00DC623A" w:rsidRDefault="00355362" w:rsidP="00D269AB">
      <w:pPr>
        <w:pStyle w:val="SMHeading"/>
        <w:rPr>
          <w:rFonts w:ascii="Arial" w:hAnsi="Arial" w:cs="Arial"/>
          <w:sz w:val="20"/>
          <w:szCs w:val="20"/>
        </w:rPr>
      </w:pPr>
      <w:bookmarkStart w:id="0" w:name="Tables"/>
      <w:bookmarkStart w:id="1" w:name="MaterialsMethods"/>
      <w:bookmarkEnd w:id="0"/>
      <w:bookmarkEnd w:id="1"/>
    </w:p>
    <w:p w14:paraId="697D767A" w14:textId="77777777" w:rsidR="00CF16C9" w:rsidRPr="00DC623A" w:rsidRDefault="00CF16C9" w:rsidP="00D269AB">
      <w:pPr>
        <w:pStyle w:val="SMHeading"/>
        <w:rPr>
          <w:rFonts w:ascii="Arial" w:hAnsi="Arial" w:cs="Arial"/>
          <w:sz w:val="20"/>
          <w:szCs w:val="20"/>
        </w:rPr>
      </w:pPr>
    </w:p>
    <w:p w14:paraId="345AECF4" w14:textId="77777777" w:rsidR="009A5287" w:rsidRPr="00DC623A" w:rsidRDefault="009A5287" w:rsidP="009A5287">
      <w:pPr>
        <w:pStyle w:val="SMText"/>
        <w:ind w:firstLine="0"/>
        <w:rPr>
          <w:rFonts w:ascii="Arial" w:hAnsi="Arial" w:cs="Arial"/>
          <w:sz w:val="20"/>
        </w:rPr>
      </w:pPr>
    </w:p>
    <w:p w14:paraId="1A62E49D" w14:textId="77777777" w:rsidR="00B73A1C" w:rsidRDefault="00B73A1C">
      <w:pPr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F9EC6CE" w14:textId="1FDDD3B9" w:rsidR="004C3F7F" w:rsidRDefault="004C3F7F" w:rsidP="004C3F7F">
      <w:pPr>
        <w:pStyle w:val="SMHead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C1018C8" wp14:editId="224154D8">
            <wp:extent cx="4775200" cy="3035300"/>
            <wp:effectExtent l="0" t="0" r="0" b="0"/>
            <wp:docPr id="502879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879759" name="Picture 5028797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ED6CB" w14:textId="3C2FEA12" w:rsidR="00015F74" w:rsidRPr="00DC623A" w:rsidRDefault="007411A1" w:rsidP="00E06086">
      <w:pPr>
        <w:pStyle w:val="SMHeading"/>
        <w:jc w:val="both"/>
        <w:rPr>
          <w:rFonts w:ascii="Arial" w:hAnsi="Arial" w:cs="Arial"/>
          <w:b w:val="0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t>Fig. S1.</w:t>
      </w:r>
      <w:r w:rsidR="00B42F9C" w:rsidRPr="00DC623A">
        <w:rPr>
          <w:rFonts w:ascii="Arial" w:hAnsi="Arial" w:cs="Arial"/>
          <w:sz w:val="20"/>
          <w:szCs w:val="20"/>
        </w:rPr>
        <w:t xml:space="preserve"> </w:t>
      </w:r>
      <w:r w:rsidR="00F07FF7">
        <w:rPr>
          <w:rFonts w:ascii="Arial" w:hAnsi="Arial" w:cs="Arial"/>
          <w:b w:val="0"/>
          <w:sz w:val="20"/>
          <w:szCs w:val="20"/>
        </w:rPr>
        <w:t>Photos of blood clot mode-I fracture experiment. Time points i) through iv) correspond to points along the Force-displacement graph of panel B in Figure 1 in the main manuscript. The speckle pattern was applied for deformation field visualization via digital image correlation.</w:t>
      </w:r>
    </w:p>
    <w:p w14:paraId="419317AB" w14:textId="0E76308D" w:rsidR="004C3F7F" w:rsidRDefault="004C3F7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731516F" w14:textId="3D83D9CD" w:rsidR="009A5287" w:rsidRPr="00DC623A" w:rsidRDefault="00B94056" w:rsidP="004C3F7F">
      <w:pPr>
        <w:pStyle w:val="SMcaption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06477181" wp14:editId="65C35BD0">
            <wp:extent cx="5486400" cy="2287905"/>
            <wp:effectExtent l="0" t="0" r="0" b="0"/>
            <wp:docPr id="1967644086" name="Picture 1" descr="A diagram of a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44086" name="Picture 1" descr="A diagram of a rectangular objec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F658" w14:textId="5FFD29BD" w:rsidR="00477182" w:rsidRPr="00DC623A" w:rsidRDefault="00112C5B" w:rsidP="00F07FF7">
      <w:pPr>
        <w:pStyle w:val="SMHeading"/>
        <w:jc w:val="both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t>Fig. S2</w:t>
      </w:r>
      <w:r w:rsidR="00B42F9C" w:rsidRPr="00DC623A">
        <w:rPr>
          <w:rFonts w:ascii="Arial" w:hAnsi="Arial" w:cs="Arial"/>
          <w:sz w:val="20"/>
          <w:szCs w:val="20"/>
        </w:rPr>
        <w:t xml:space="preserve">. </w:t>
      </w:r>
      <w:r w:rsidR="00F07FF7">
        <w:rPr>
          <w:rFonts w:ascii="Arial" w:hAnsi="Arial" w:cs="Arial"/>
          <w:b w:val="0"/>
          <w:sz w:val="20"/>
          <w:szCs w:val="20"/>
        </w:rPr>
        <w:t>Displacement and traction boundary condition for each occlusive</w:t>
      </w:r>
      <w:r w:rsidR="00FD7D62">
        <w:rPr>
          <w:rFonts w:ascii="Arial" w:hAnsi="Arial" w:cs="Arial"/>
          <w:b w:val="0"/>
          <w:sz w:val="20"/>
          <w:szCs w:val="20"/>
        </w:rPr>
        <w:t xml:space="preserve"> and non-occlusive</w:t>
      </w:r>
      <w:r w:rsidR="00F07FF7">
        <w:rPr>
          <w:rFonts w:ascii="Arial" w:hAnsi="Arial" w:cs="Arial"/>
          <w:b w:val="0"/>
          <w:sz w:val="20"/>
          <w:szCs w:val="20"/>
        </w:rPr>
        <w:t xml:space="preserve"> case. A) Occlusive clot where wall stretch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λ</m:t>
        </m:r>
      </m:oMath>
      <w:r w:rsidR="00F07FF7">
        <w:rPr>
          <w:rFonts w:ascii="Arial" w:hAnsi="Arial" w:cs="Arial"/>
          <w:b w:val="0"/>
          <w:sz w:val="20"/>
          <w:szCs w:val="20"/>
        </w:rPr>
        <w:t xml:space="preserve"> was simulated by applying displacements to the right boundary (top) and pressure </w:t>
      </w:r>
      <w:r w:rsidR="00F07FF7" w:rsidRPr="00534017">
        <w:rPr>
          <w:rFonts w:ascii="Arial" w:hAnsi="Arial" w:cs="Arial"/>
          <w:b w:val="0"/>
          <w:i/>
          <w:iCs/>
          <w:sz w:val="20"/>
          <w:szCs w:val="20"/>
        </w:rPr>
        <w:t>p</w:t>
      </w:r>
      <w:r w:rsidR="00F07FF7">
        <w:rPr>
          <w:rFonts w:ascii="Arial" w:hAnsi="Arial" w:cs="Arial"/>
          <w:b w:val="0"/>
          <w:sz w:val="20"/>
          <w:szCs w:val="20"/>
        </w:rPr>
        <w:t xml:space="preserve"> was simulated by applying normal tractions to the inner wall lumen and the free surface of the clot (bottom). B) Non-occlusive clot where wall </w:t>
      </w:r>
      <w:proofErr w:type="gramStart"/>
      <w:r w:rsidR="00F07FF7">
        <w:rPr>
          <w:rFonts w:ascii="Arial" w:hAnsi="Arial" w:cs="Arial"/>
          <w:b w:val="0"/>
          <w:sz w:val="20"/>
          <w:szCs w:val="20"/>
        </w:rPr>
        <w:t>stretch</w:t>
      </w:r>
      <w:proofErr w:type="gramEnd"/>
      <w:r w:rsidR="00F07FF7">
        <w:rPr>
          <w:rFonts w:ascii="Arial" w:hAnsi="Arial" w:cs="Arial"/>
          <w:b w:val="0"/>
          <w:sz w:val="20"/>
          <w:szCs w:val="20"/>
        </w:rPr>
        <w:t xml:space="preserve"> and pressure were applied as in A). </w:t>
      </w:r>
      <w:r w:rsidR="00B94056">
        <w:rPr>
          <w:rFonts w:ascii="Arial" w:hAnsi="Arial" w:cs="Arial"/>
          <w:b w:val="0"/>
          <w:sz w:val="20"/>
          <w:szCs w:val="20"/>
        </w:rPr>
        <w:t>C) Non-occlusive clot where</w:t>
      </w:r>
      <w:r w:rsidR="00F07FF7">
        <w:rPr>
          <w:rFonts w:ascii="Arial" w:hAnsi="Arial" w:cs="Arial"/>
          <w:b w:val="0"/>
          <w:sz w:val="20"/>
          <w:szCs w:val="20"/>
        </w:rPr>
        <w:t xml:space="preserve"> fluid shear stress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τ</m:t>
        </m:r>
      </m:oMath>
      <w:r w:rsidR="00F07FF7">
        <w:rPr>
          <w:rFonts w:ascii="Arial" w:hAnsi="Arial" w:cs="Arial"/>
          <w:b w:val="0"/>
          <w:sz w:val="20"/>
          <w:szCs w:val="20"/>
        </w:rPr>
        <w:t xml:space="preserve"> was applied as a shear traction to the inner wall lumen and the inner surface of the partial clot (bottom). </w:t>
      </w:r>
      <w:r w:rsidR="00B94056">
        <w:rPr>
          <w:rFonts w:ascii="Arial" w:hAnsi="Arial" w:cs="Arial"/>
          <w:b w:val="0"/>
          <w:sz w:val="20"/>
          <w:szCs w:val="20"/>
        </w:rPr>
        <w:t xml:space="preserve">Note, because shear stress broke the </w:t>
      </w:r>
      <w:r w:rsidR="00534017">
        <w:rPr>
          <w:rFonts w:ascii="Arial" w:hAnsi="Arial" w:cs="Arial"/>
          <w:b w:val="0"/>
          <w:sz w:val="20"/>
          <w:szCs w:val="20"/>
        </w:rPr>
        <w:t>z-</w:t>
      </w:r>
      <w:r w:rsidR="00B94056">
        <w:rPr>
          <w:rFonts w:ascii="Arial" w:hAnsi="Arial" w:cs="Arial"/>
          <w:b w:val="0"/>
          <w:sz w:val="20"/>
          <w:szCs w:val="20"/>
        </w:rPr>
        <w:t xml:space="preserve">symmetry of our other </w:t>
      </w:r>
      <w:r w:rsidR="00534017">
        <w:rPr>
          <w:rFonts w:ascii="Arial" w:hAnsi="Arial" w:cs="Arial"/>
          <w:b w:val="0"/>
          <w:sz w:val="20"/>
          <w:szCs w:val="20"/>
        </w:rPr>
        <w:t xml:space="preserve">load </w:t>
      </w:r>
      <w:r w:rsidR="00B94056">
        <w:rPr>
          <w:rFonts w:ascii="Arial" w:hAnsi="Arial" w:cs="Arial"/>
          <w:b w:val="0"/>
          <w:sz w:val="20"/>
          <w:szCs w:val="20"/>
        </w:rPr>
        <w:t>cases, here we simulated a full length of the problem</w:t>
      </w:r>
      <w:r w:rsidR="00534017">
        <w:rPr>
          <w:rFonts w:ascii="Arial" w:hAnsi="Arial" w:cs="Arial"/>
          <w:b w:val="0"/>
          <w:sz w:val="20"/>
          <w:szCs w:val="20"/>
        </w:rPr>
        <w:t>, i.e., a quarter of the full domain, rather than an eighth.</w:t>
      </w:r>
    </w:p>
    <w:p w14:paraId="695F73DE" w14:textId="77777777" w:rsidR="00670299" w:rsidRPr="00DC623A" w:rsidRDefault="00670299" w:rsidP="00670299">
      <w:pPr>
        <w:pStyle w:val="SMcaption"/>
        <w:rPr>
          <w:rFonts w:ascii="Arial" w:hAnsi="Arial" w:cs="Arial"/>
          <w:sz w:val="20"/>
        </w:rPr>
      </w:pPr>
    </w:p>
    <w:p w14:paraId="1B4BA4F4" w14:textId="65D1391C" w:rsidR="004C3F7F" w:rsidRDefault="004C3F7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688CEA6" w14:textId="62714C55" w:rsidR="00B9440A" w:rsidRPr="00DC623A" w:rsidRDefault="00531D19" w:rsidP="00B9440A">
      <w:pPr>
        <w:pStyle w:val="SMcaption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2F8A37F7" wp14:editId="4D8AA2BF">
            <wp:extent cx="5486400" cy="3181350"/>
            <wp:effectExtent l="0" t="0" r="0" b="6350"/>
            <wp:docPr id="435527554" name="Picture 2" descr="A diagram of a wall stre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527554" name="Picture 2" descr="A diagram of a wall stretc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A59C" w14:textId="67A36ED6" w:rsidR="004C3F7F" w:rsidRPr="00DC623A" w:rsidRDefault="004C3F7F" w:rsidP="00F07FF7">
      <w:pPr>
        <w:pStyle w:val="SMHeading"/>
        <w:jc w:val="both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t>Fig. S</w:t>
      </w:r>
      <w:r>
        <w:rPr>
          <w:rFonts w:ascii="Arial" w:hAnsi="Arial" w:cs="Arial"/>
          <w:sz w:val="20"/>
          <w:szCs w:val="20"/>
        </w:rPr>
        <w:t>3</w:t>
      </w:r>
      <w:r w:rsidRPr="00DC623A">
        <w:rPr>
          <w:rFonts w:ascii="Arial" w:hAnsi="Arial" w:cs="Arial"/>
          <w:sz w:val="20"/>
          <w:szCs w:val="20"/>
        </w:rPr>
        <w:t xml:space="preserve">. </w:t>
      </w:r>
      <w:r w:rsidR="00F07FF7" w:rsidRPr="00F07FF7">
        <w:rPr>
          <w:rFonts w:ascii="Arial" w:hAnsi="Arial" w:cs="Arial"/>
          <w:b w:val="0"/>
          <w:sz w:val="20"/>
          <w:szCs w:val="20"/>
        </w:rPr>
        <w:t>Occlusive clot</w:t>
      </w:r>
      <w:r w:rsidR="00D13CCE">
        <w:rPr>
          <w:rFonts w:ascii="Arial" w:hAnsi="Arial" w:cs="Arial"/>
          <w:b w:val="0"/>
          <w:sz w:val="20"/>
          <w:szCs w:val="20"/>
        </w:rPr>
        <w:t xml:space="preserve"> with different loading amplitudes</w:t>
      </w:r>
      <w:r w:rsidR="00F07FF7" w:rsidRPr="00F07FF7">
        <w:rPr>
          <w:rFonts w:ascii="Arial" w:hAnsi="Arial" w:cs="Arial"/>
          <w:b w:val="0"/>
          <w:sz w:val="20"/>
          <w:szCs w:val="20"/>
        </w:rPr>
        <w:t xml:space="preserve">: Finite element simulations showing the evolution of the damage variable </w:t>
      </w:r>
      <w:r w:rsidR="00F07FF7" w:rsidRPr="00F07FF7">
        <w:rPr>
          <w:rFonts w:ascii="Arial" w:hAnsi="Arial" w:cs="Arial"/>
          <w:b w:val="0"/>
          <w:i/>
          <w:iCs/>
          <w:sz w:val="20"/>
          <w:szCs w:val="20"/>
        </w:rPr>
        <w:t>d</w:t>
      </w:r>
      <w:r w:rsidR="00F07FF7" w:rsidRPr="00F07FF7">
        <w:rPr>
          <w:rFonts w:ascii="Arial" w:hAnsi="Arial" w:cs="Arial"/>
          <w:b w:val="0"/>
          <w:sz w:val="20"/>
          <w:szCs w:val="20"/>
        </w:rPr>
        <w:t xml:space="preserve">, for multiples and fractions of experimentally determined fracture toughness </w:t>
      </w:r>
      <m:oMath>
        <m:sSub>
          <m:sSubPr>
            <m:ctrlPr>
              <w:rPr>
                <w:rFonts w:ascii="Cambria Math" w:hAnsi="Cambria Math" w:cs="Arial"/>
                <w:b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c</m:t>
            </m:r>
          </m:sub>
        </m:sSub>
      </m:oMath>
      <w:r w:rsidR="00F07FF7" w:rsidRPr="00F07FF7">
        <w:rPr>
          <w:rFonts w:ascii="Arial" w:hAnsi="Arial" w:cs="Arial"/>
          <w:b w:val="0"/>
          <w:sz w:val="20"/>
          <w:szCs w:val="20"/>
        </w:rPr>
        <w:t xml:space="preserve"> ; A) Axial wall stretch up to</w:t>
      </w:r>
      <w:bookmarkStart w:id="2" w:name="_Hlk135243451"/>
      <w:r w:rsidR="00F07FF7" w:rsidRPr="00F07FF7">
        <w:rPr>
          <w:rFonts w:ascii="Arial" w:hAnsi="Arial" w:cs="Arial"/>
          <w:b w:val="0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λ=1.5</m:t>
        </m:r>
      </m:oMath>
      <w:r w:rsidR="00F07FF7" w:rsidRPr="00F07FF7">
        <w:rPr>
          <w:rFonts w:ascii="Arial" w:hAnsi="Arial" w:cs="Arial"/>
          <w:b w:val="0"/>
          <w:sz w:val="20"/>
          <w:szCs w:val="20"/>
        </w:rPr>
        <w:t xml:space="preserve"> </w:t>
      </w:r>
      <w:bookmarkEnd w:id="2"/>
      <w:r w:rsidR="00F07FF7" w:rsidRPr="00F07FF7">
        <w:rPr>
          <w:rFonts w:ascii="Arial" w:hAnsi="Arial" w:cs="Arial"/>
          <w:b w:val="0"/>
          <w:sz w:val="20"/>
          <w:szCs w:val="20"/>
        </w:rPr>
        <w:t xml:space="preserve">and B) pressure up to </w:t>
      </w:r>
      <w:r w:rsidR="00F07FF7" w:rsidRPr="00F07FF7">
        <w:rPr>
          <w:rFonts w:ascii="Arial" w:hAnsi="Arial" w:cs="Arial"/>
          <w:b w:val="0"/>
          <w:i/>
          <w:iCs/>
          <w:sz w:val="20"/>
          <w:szCs w:val="20"/>
        </w:rPr>
        <w:t>p=</w:t>
      </w:r>
      <w:r w:rsidR="00531D19">
        <w:rPr>
          <w:rFonts w:ascii="Arial" w:hAnsi="Arial" w:cs="Arial"/>
          <w:b w:val="0"/>
          <w:i/>
          <w:iCs/>
          <w:sz w:val="20"/>
          <w:szCs w:val="20"/>
        </w:rPr>
        <w:t>100</w:t>
      </w:r>
      <w:r w:rsidR="00F07FF7" w:rsidRPr="00F07FF7">
        <w:rPr>
          <w:rFonts w:ascii="Arial" w:hAnsi="Arial" w:cs="Arial"/>
          <w:b w:val="0"/>
          <w:sz w:val="20"/>
          <w:szCs w:val="20"/>
        </w:rPr>
        <w:t xml:space="preserve"> mmHg. Note that </w:t>
      </w:r>
      <w:r w:rsidR="00F07FF7" w:rsidRPr="00F07FF7">
        <w:rPr>
          <w:rFonts w:ascii="Arial" w:hAnsi="Arial" w:cs="Arial"/>
          <w:b w:val="0"/>
          <w:i/>
          <w:iCs/>
          <w:sz w:val="20"/>
          <w:szCs w:val="20"/>
        </w:rPr>
        <w:t>d=1</w:t>
      </w:r>
      <w:r w:rsidR="00F07FF7" w:rsidRPr="00F07FF7">
        <w:rPr>
          <w:rFonts w:ascii="Arial" w:hAnsi="Arial" w:cs="Arial"/>
          <w:b w:val="0"/>
          <w:sz w:val="20"/>
          <w:szCs w:val="20"/>
        </w:rPr>
        <w:t xml:space="preserve"> represents the fully damaged state, whereas </w:t>
      </w:r>
      <w:r w:rsidR="00F07FF7" w:rsidRPr="00F07FF7">
        <w:rPr>
          <w:rFonts w:ascii="Arial" w:hAnsi="Arial" w:cs="Arial"/>
          <w:b w:val="0"/>
          <w:i/>
          <w:iCs/>
          <w:sz w:val="20"/>
          <w:szCs w:val="20"/>
        </w:rPr>
        <w:t>d=0</w:t>
      </w:r>
      <w:r w:rsidR="00F07FF7" w:rsidRPr="00F07FF7">
        <w:rPr>
          <w:rFonts w:ascii="Arial" w:hAnsi="Arial" w:cs="Arial"/>
          <w:b w:val="0"/>
          <w:sz w:val="20"/>
          <w:szCs w:val="20"/>
        </w:rPr>
        <w:t xml:space="preserve"> indicates the intact state.</w:t>
      </w:r>
    </w:p>
    <w:p w14:paraId="66CDE792" w14:textId="2574BF11" w:rsidR="004C3F7F" w:rsidRPr="004C3F7F" w:rsidRDefault="004C3F7F" w:rsidP="004C3F7F">
      <w:pPr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36DEE966" w14:textId="1CCA4294" w:rsidR="004C3F7F" w:rsidRDefault="00D13CCE" w:rsidP="00B42F9C">
      <w:pPr>
        <w:pStyle w:val="SMHead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668EAC1" wp14:editId="7850CDC8">
            <wp:extent cx="5486400" cy="3175000"/>
            <wp:effectExtent l="0" t="0" r="0" b="0"/>
            <wp:docPr id="627751073" name="Picture 3" descr="A diagram of a wall stre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51073" name="Picture 3" descr="A diagram of a wall stretc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0306" w14:textId="31E2FEA9" w:rsidR="00D13CCE" w:rsidRPr="00DC623A" w:rsidRDefault="00D13CCE" w:rsidP="00D13CCE">
      <w:pPr>
        <w:pStyle w:val="SMHeading"/>
        <w:jc w:val="both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t>Fig. S</w:t>
      </w:r>
      <w:r>
        <w:rPr>
          <w:rFonts w:ascii="Arial" w:hAnsi="Arial" w:cs="Arial"/>
          <w:sz w:val="20"/>
          <w:szCs w:val="20"/>
        </w:rPr>
        <w:t>4</w:t>
      </w:r>
      <w:r w:rsidRPr="00DC623A">
        <w:rPr>
          <w:rFonts w:ascii="Arial" w:hAnsi="Arial" w:cs="Arial"/>
          <w:sz w:val="20"/>
          <w:szCs w:val="20"/>
        </w:rPr>
        <w:t xml:space="preserve">. </w:t>
      </w:r>
      <w:r w:rsidRPr="00F07FF7">
        <w:rPr>
          <w:rFonts w:ascii="Arial" w:hAnsi="Arial" w:cs="Arial"/>
          <w:b w:val="0"/>
          <w:sz w:val="20"/>
          <w:szCs w:val="20"/>
        </w:rPr>
        <w:t>Occlusive clot</w:t>
      </w:r>
      <w:r>
        <w:rPr>
          <w:rFonts w:ascii="Arial" w:hAnsi="Arial" w:cs="Arial"/>
          <w:b w:val="0"/>
          <w:sz w:val="20"/>
          <w:szCs w:val="20"/>
        </w:rPr>
        <w:t xml:space="preserve"> in one tenth geometry</w:t>
      </w:r>
      <w:r w:rsidRPr="00F07FF7">
        <w:rPr>
          <w:rFonts w:ascii="Arial" w:hAnsi="Arial" w:cs="Arial"/>
          <w:b w:val="0"/>
          <w:sz w:val="20"/>
          <w:szCs w:val="20"/>
        </w:rPr>
        <w:t xml:space="preserve">: Finite element simulations showing the evolution of the damage variable </w:t>
      </w:r>
      <w:r w:rsidRPr="00F07FF7">
        <w:rPr>
          <w:rFonts w:ascii="Arial" w:hAnsi="Arial" w:cs="Arial"/>
          <w:b w:val="0"/>
          <w:i/>
          <w:iCs/>
          <w:sz w:val="20"/>
          <w:szCs w:val="20"/>
        </w:rPr>
        <w:t>d</w:t>
      </w:r>
      <w:r w:rsidRPr="00F07FF7">
        <w:rPr>
          <w:rFonts w:ascii="Arial" w:hAnsi="Arial" w:cs="Arial"/>
          <w:b w:val="0"/>
          <w:sz w:val="20"/>
          <w:szCs w:val="20"/>
        </w:rPr>
        <w:t xml:space="preserve">, for multiples and fractions of experimentally determined fracture toughness </w:t>
      </w:r>
      <m:oMath>
        <m:sSub>
          <m:sSubPr>
            <m:ctrlPr>
              <w:rPr>
                <w:rFonts w:ascii="Cambria Math" w:hAnsi="Cambria Math" w:cs="Arial"/>
                <w:b w:val="0"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c</m:t>
            </m:r>
          </m:sub>
        </m:sSub>
      </m:oMath>
      <w:r w:rsidRPr="00F07FF7">
        <w:rPr>
          <w:rFonts w:ascii="Arial" w:hAnsi="Arial" w:cs="Arial"/>
          <w:b w:val="0"/>
          <w:sz w:val="20"/>
          <w:szCs w:val="20"/>
        </w:rPr>
        <w:t xml:space="preserve"> ; A) Axial wall stretch up to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λ=2</m:t>
        </m:r>
      </m:oMath>
      <w:r w:rsidRPr="00F07FF7">
        <w:rPr>
          <w:rFonts w:ascii="Arial" w:hAnsi="Arial" w:cs="Arial"/>
          <w:b w:val="0"/>
          <w:sz w:val="20"/>
          <w:szCs w:val="20"/>
        </w:rPr>
        <w:t xml:space="preserve"> and B) pressure up to </w:t>
      </w:r>
      <w:r w:rsidRPr="00F07FF7">
        <w:rPr>
          <w:rFonts w:ascii="Arial" w:hAnsi="Arial" w:cs="Arial"/>
          <w:b w:val="0"/>
          <w:i/>
          <w:iCs/>
          <w:sz w:val="20"/>
          <w:szCs w:val="20"/>
        </w:rPr>
        <w:t>p=</w:t>
      </w:r>
      <w:r>
        <w:rPr>
          <w:rFonts w:ascii="Arial" w:hAnsi="Arial" w:cs="Arial"/>
          <w:b w:val="0"/>
          <w:i/>
          <w:iCs/>
          <w:sz w:val="20"/>
          <w:szCs w:val="20"/>
        </w:rPr>
        <w:t>50</w:t>
      </w:r>
      <w:r w:rsidRPr="00F07FF7">
        <w:rPr>
          <w:rFonts w:ascii="Arial" w:hAnsi="Arial" w:cs="Arial"/>
          <w:b w:val="0"/>
          <w:sz w:val="20"/>
          <w:szCs w:val="20"/>
        </w:rPr>
        <w:t xml:space="preserve"> mmHg. </w:t>
      </w:r>
      <w:r w:rsidR="00F73BC6">
        <w:rPr>
          <w:rFonts w:ascii="Arial" w:hAnsi="Arial" w:cs="Arial"/>
          <w:b w:val="0"/>
          <w:sz w:val="20"/>
          <w:szCs w:val="20"/>
        </w:rPr>
        <w:t xml:space="preserve">Here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κ=1</m:t>
        </m:r>
      </m:oMath>
      <w:r w:rsidR="00F73BC6">
        <w:rPr>
          <w:rFonts w:ascii="Arial" w:hAnsi="Arial" w:cs="Arial"/>
          <w:b w:val="0"/>
          <w:sz w:val="20"/>
          <w:szCs w:val="20"/>
        </w:rPr>
        <w:t xml:space="preserve"> [MPa]. </w:t>
      </w:r>
      <w:r w:rsidRPr="00F07FF7">
        <w:rPr>
          <w:rFonts w:ascii="Arial" w:hAnsi="Arial" w:cs="Arial"/>
          <w:b w:val="0"/>
          <w:sz w:val="20"/>
          <w:szCs w:val="20"/>
        </w:rPr>
        <w:t xml:space="preserve">Note that </w:t>
      </w:r>
      <w:r w:rsidRPr="00F07FF7">
        <w:rPr>
          <w:rFonts w:ascii="Arial" w:hAnsi="Arial" w:cs="Arial"/>
          <w:b w:val="0"/>
          <w:i/>
          <w:iCs/>
          <w:sz w:val="20"/>
          <w:szCs w:val="20"/>
        </w:rPr>
        <w:t>d=1</w:t>
      </w:r>
      <w:r w:rsidRPr="00F07FF7">
        <w:rPr>
          <w:rFonts w:ascii="Arial" w:hAnsi="Arial" w:cs="Arial"/>
          <w:b w:val="0"/>
          <w:sz w:val="20"/>
          <w:szCs w:val="20"/>
        </w:rPr>
        <w:t xml:space="preserve"> represents the fully damaged state, whereas </w:t>
      </w:r>
      <w:r w:rsidRPr="00F07FF7">
        <w:rPr>
          <w:rFonts w:ascii="Arial" w:hAnsi="Arial" w:cs="Arial"/>
          <w:b w:val="0"/>
          <w:i/>
          <w:iCs/>
          <w:sz w:val="20"/>
          <w:szCs w:val="20"/>
        </w:rPr>
        <w:t>d=0</w:t>
      </w:r>
      <w:r w:rsidRPr="00F07FF7">
        <w:rPr>
          <w:rFonts w:ascii="Arial" w:hAnsi="Arial" w:cs="Arial"/>
          <w:b w:val="0"/>
          <w:sz w:val="20"/>
          <w:szCs w:val="20"/>
        </w:rPr>
        <w:t xml:space="preserve"> indicates the intact state.</w:t>
      </w:r>
    </w:p>
    <w:p w14:paraId="76C3D7C4" w14:textId="77777777" w:rsidR="00D13CCE" w:rsidRPr="004C3F7F" w:rsidRDefault="00D13CCE" w:rsidP="00D13CCE">
      <w:pPr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003D57F" w14:textId="41E6529D" w:rsidR="004C3F7F" w:rsidRDefault="00112C5B" w:rsidP="00B42F9C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Movie S1</w:t>
      </w:r>
      <w:r w:rsidR="00CF16C9" w:rsidRPr="00DC623A">
        <w:rPr>
          <w:rFonts w:ascii="Arial" w:hAnsi="Arial" w:cs="Arial"/>
          <w:sz w:val="20"/>
          <w:szCs w:val="20"/>
        </w:rPr>
        <w:t xml:space="preserve"> (separate file)</w:t>
      </w:r>
      <w:r w:rsidR="00B42F9C" w:rsidRPr="00DC623A">
        <w:rPr>
          <w:rFonts w:ascii="Arial" w:hAnsi="Arial" w:cs="Arial"/>
          <w:sz w:val="20"/>
          <w:szCs w:val="20"/>
        </w:rPr>
        <w:t xml:space="preserve">. </w:t>
      </w:r>
      <w:r w:rsidR="00DA0D90">
        <w:rPr>
          <w:rFonts w:ascii="Arial" w:hAnsi="Arial" w:cs="Arial"/>
          <w:b w:val="0"/>
          <w:sz w:val="20"/>
          <w:szCs w:val="20"/>
        </w:rPr>
        <w:t>Animation of occlusive clot damage in response to wall stretch-induced interfacial forces.</w:t>
      </w:r>
    </w:p>
    <w:p w14:paraId="1D7C6B65" w14:textId="77777777" w:rsidR="004C3F7F" w:rsidRDefault="004C3F7F">
      <w:pPr>
        <w:rPr>
          <w:rFonts w:ascii="Arial" w:hAnsi="Arial" w:cs="Arial"/>
          <w:bCs/>
          <w:kern w:val="32"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19D22F3" w14:textId="7B134EC5" w:rsidR="00DA0D90" w:rsidRDefault="004C3F7F" w:rsidP="00DA0D90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Movie S</w:t>
      </w:r>
      <w:r w:rsidR="00DA0D90">
        <w:rPr>
          <w:rFonts w:ascii="Arial" w:hAnsi="Arial" w:cs="Arial"/>
          <w:sz w:val="20"/>
          <w:szCs w:val="20"/>
        </w:rPr>
        <w:t>2</w:t>
      </w:r>
      <w:r w:rsidRPr="00DC623A">
        <w:rPr>
          <w:rFonts w:ascii="Arial" w:hAnsi="Arial" w:cs="Arial"/>
          <w:sz w:val="20"/>
          <w:szCs w:val="20"/>
        </w:rPr>
        <w:t xml:space="preserve"> (separate file). </w:t>
      </w:r>
      <w:r w:rsidR="00DA0D90">
        <w:rPr>
          <w:rFonts w:ascii="Arial" w:hAnsi="Arial" w:cs="Arial"/>
          <w:b w:val="0"/>
          <w:sz w:val="20"/>
          <w:szCs w:val="20"/>
        </w:rPr>
        <w:t>Animation of non-occlusive clot damage in response to wall stretch-induced interfacial forces.</w:t>
      </w:r>
    </w:p>
    <w:p w14:paraId="6B0C538E" w14:textId="6452B81D" w:rsidR="00B9440A" w:rsidRPr="00DC623A" w:rsidRDefault="00B9440A" w:rsidP="00B42F9C">
      <w:pPr>
        <w:pStyle w:val="SMHeading"/>
        <w:rPr>
          <w:rFonts w:ascii="Arial" w:hAnsi="Arial" w:cs="Arial"/>
          <w:sz w:val="20"/>
          <w:szCs w:val="20"/>
        </w:rPr>
      </w:pPr>
    </w:p>
    <w:p w14:paraId="6A341F04" w14:textId="77777777" w:rsidR="00C50C6D" w:rsidRPr="00DC623A" w:rsidRDefault="00C50C6D" w:rsidP="00477182">
      <w:pPr>
        <w:pStyle w:val="SMcaption"/>
        <w:rPr>
          <w:rFonts w:ascii="Arial" w:hAnsi="Arial" w:cs="Arial"/>
          <w:sz w:val="20"/>
        </w:rPr>
      </w:pPr>
    </w:p>
    <w:p w14:paraId="22E1A295" w14:textId="34921467" w:rsidR="007843C9" w:rsidRPr="00DC623A" w:rsidRDefault="007843C9" w:rsidP="008A69A9">
      <w:pPr>
        <w:rPr>
          <w:rFonts w:ascii="Arial" w:hAnsi="Arial" w:cs="Arial"/>
          <w:sz w:val="20"/>
        </w:rPr>
      </w:pPr>
    </w:p>
    <w:sectPr w:rsidR="007843C9" w:rsidRPr="00DC623A" w:rsidSect="00F125EE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A9C5E" w14:textId="77777777" w:rsidR="00031DA9" w:rsidRDefault="00031DA9">
      <w:r>
        <w:separator/>
      </w:r>
    </w:p>
  </w:endnote>
  <w:endnote w:type="continuationSeparator" w:id="0">
    <w:p w14:paraId="4D4D9494" w14:textId="77777777" w:rsidR="00031DA9" w:rsidRDefault="0003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193174C0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7A86" w14:textId="77777777" w:rsidR="00031DA9" w:rsidRDefault="00031DA9">
      <w:r>
        <w:separator/>
      </w:r>
    </w:p>
  </w:footnote>
  <w:footnote w:type="continuationSeparator" w:id="0">
    <w:p w14:paraId="08629949" w14:textId="77777777" w:rsidR="00031DA9" w:rsidRDefault="0003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96949">
    <w:abstractNumId w:val="9"/>
  </w:num>
  <w:num w:numId="2" w16cid:durableId="1821843617">
    <w:abstractNumId w:val="7"/>
  </w:num>
  <w:num w:numId="3" w16cid:durableId="1605111113">
    <w:abstractNumId w:val="6"/>
  </w:num>
  <w:num w:numId="4" w16cid:durableId="1212232194">
    <w:abstractNumId w:val="5"/>
  </w:num>
  <w:num w:numId="5" w16cid:durableId="174804697">
    <w:abstractNumId w:val="4"/>
  </w:num>
  <w:num w:numId="6" w16cid:durableId="1267226670">
    <w:abstractNumId w:val="8"/>
  </w:num>
  <w:num w:numId="7" w16cid:durableId="154296579">
    <w:abstractNumId w:val="3"/>
  </w:num>
  <w:num w:numId="8" w16cid:durableId="1001276922">
    <w:abstractNumId w:val="2"/>
  </w:num>
  <w:num w:numId="9" w16cid:durableId="1763067672">
    <w:abstractNumId w:val="1"/>
  </w:num>
  <w:num w:numId="10" w16cid:durableId="522284513">
    <w:abstractNumId w:val="0"/>
  </w:num>
  <w:num w:numId="11" w16cid:durableId="936136033">
    <w:abstractNumId w:val="10"/>
  </w:num>
  <w:num w:numId="12" w16cid:durableId="1568876062">
    <w:abstractNumId w:val="12"/>
  </w:num>
  <w:num w:numId="13" w16cid:durableId="1718361068">
    <w:abstractNumId w:val="13"/>
  </w:num>
  <w:num w:numId="14" w16cid:durableId="11811658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5F74"/>
    <w:rsid w:val="00017C53"/>
    <w:rsid w:val="00030840"/>
    <w:rsid w:val="00031DA9"/>
    <w:rsid w:val="00065EBD"/>
    <w:rsid w:val="00083B44"/>
    <w:rsid w:val="000850DC"/>
    <w:rsid w:val="000A41E4"/>
    <w:rsid w:val="000C2771"/>
    <w:rsid w:val="000C5F36"/>
    <w:rsid w:val="000F0DCE"/>
    <w:rsid w:val="00100295"/>
    <w:rsid w:val="00112C5B"/>
    <w:rsid w:val="00114193"/>
    <w:rsid w:val="00115A38"/>
    <w:rsid w:val="0011687B"/>
    <w:rsid w:val="00124F82"/>
    <w:rsid w:val="0016337A"/>
    <w:rsid w:val="00164269"/>
    <w:rsid w:val="001A1BDE"/>
    <w:rsid w:val="001C0520"/>
    <w:rsid w:val="001C0975"/>
    <w:rsid w:val="001F0876"/>
    <w:rsid w:val="001F167C"/>
    <w:rsid w:val="001F5E91"/>
    <w:rsid w:val="002077B9"/>
    <w:rsid w:val="00262D72"/>
    <w:rsid w:val="00294FBB"/>
    <w:rsid w:val="002C030F"/>
    <w:rsid w:val="002C667A"/>
    <w:rsid w:val="00325D90"/>
    <w:rsid w:val="00331D75"/>
    <w:rsid w:val="00332BFB"/>
    <w:rsid w:val="003434F5"/>
    <w:rsid w:val="00355362"/>
    <w:rsid w:val="00363E44"/>
    <w:rsid w:val="00387114"/>
    <w:rsid w:val="00395E86"/>
    <w:rsid w:val="00397983"/>
    <w:rsid w:val="003A2FD8"/>
    <w:rsid w:val="003B40E6"/>
    <w:rsid w:val="003D7BF2"/>
    <w:rsid w:val="003F6E14"/>
    <w:rsid w:val="003F709E"/>
    <w:rsid w:val="00405336"/>
    <w:rsid w:val="004571D5"/>
    <w:rsid w:val="00461D81"/>
    <w:rsid w:val="0046356B"/>
    <w:rsid w:val="00477182"/>
    <w:rsid w:val="004779CB"/>
    <w:rsid w:val="004A159F"/>
    <w:rsid w:val="004B2F21"/>
    <w:rsid w:val="004C3F7F"/>
    <w:rsid w:val="004E42D8"/>
    <w:rsid w:val="004E7BA2"/>
    <w:rsid w:val="004F7EDF"/>
    <w:rsid w:val="005001AC"/>
    <w:rsid w:val="00527D71"/>
    <w:rsid w:val="00531D19"/>
    <w:rsid w:val="00534017"/>
    <w:rsid w:val="005607DD"/>
    <w:rsid w:val="005609E9"/>
    <w:rsid w:val="005A558C"/>
    <w:rsid w:val="005C52D5"/>
    <w:rsid w:val="005D088E"/>
    <w:rsid w:val="005E28F8"/>
    <w:rsid w:val="005E6513"/>
    <w:rsid w:val="006069C6"/>
    <w:rsid w:val="00611A19"/>
    <w:rsid w:val="006140DF"/>
    <w:rsid w:val="00651114"/>
    <w:rsid w:val="0065772A"/>
    <w:rsid w:val="00670299"/>
    <w:rsid w:val="00690668"/>
    <w:rsid w:val="00691985"/>
    <w:rsid w:val="006A1B64"/>
    <w:rsid w:val="006D169A"/>
    <w:rsid w:val="006D4BAB"/>
    <w:rsid w:val="006E3E68"/>
    <w:rsid w:val="007108F5"/>
    <w:rsid w:val="00713E5B"/>
    <w:rsid w:val="007402FC"/>
    <w:rsid w:val="007411A1"/>
    <w:rsid w:val="00763345"/>
    <w:rsid w:val="007843C9"/>
    <w:rsid w:val="00797F24"/>
    <w:rsid w:val="007B5946"/>
    <w:rsid w:val="007F5297"/>
    <w:rsid w:val="00807D35"/>
    <w:rsid w:val="00820484"/>
    <w:rsid w:val="00824DF3"/>
    <w:rsid w:val="00840BB2"/>
    <w:rsid w:val="00885C9B"/>
    <w:rsid w:val="008A69A9"/>
    <w:rsid w:val="008C069B"/>
    <w:rsid w:val="008D5D2A"/>
    <w:rsid w:val="00914B63"/>
    <w:rsid w:val="009258B8"/>
    <w:rsid w:val="009354F3"/>
    <w:rsid w:val="00943C3C"/>
    <w:rsid w:val="009447DC"/>
    <w:rsid w:val="009519CF"/>
    <w:rsid w:val="00957C60"/>
    <w:rsid w:val="00961BA5"/>
    <w:rsid w:val="009743A9"/>
    <w:rsid w:val="009A5287"/>
    <w:rsid w:val="009A670E"/>
    <w:rsid w:val="009B2AC5"/>
    <w:rsid w:val="009B7984"/>
    <w:rsid w:val="009D6B1C"/>
    <w:rsid w:val="009F4BED"/>
    <w:rsid w:val="009F7D93"/>
    <w:rsid w:val="00A3403B"/>
    <w:rsid w:val="00A359A4"/>
    <w:rsid w:val="00A51A12"/>
    <w:rsid w:val="00A627D4"/>
    <w:rsid w:val="00A72B81"/>
    <w:rsid w:val="00A74DA2"/>
    <w:rsid w:val="00AC15B4"/>
    <w:rsid w:val="00AD499C"/>
    <w:rsid w:val="00AD7953"/>
    <w:rsid w:val="00AE5A70"/>
    <w:rsid w:val="00B003EE"/>
    <w:rsid w:val="00B038F4"/>
    <w:rsid w:val="00B15008"/>
    <w:rsid w:val="00B16F99"/>
    <w:rsid w:val="00B36869"/>
    <w:rsid w:val="00B42F9C"/>
    <w:rsid w:val="00B43B31"/>
    <w:rsid w:val="00B47CFA"/>
    <w:rsid w:val="00B57F00"/>
    <w:rsid w:val="00B73A1C"/>
    <w:rsid w:val="00B77B2A"/>
    <w:rsid w:val="00B82C22"/>
    <w:rsid w:val="00B8723B"/>
    <w:rsid w:val="00B93DBA"/>
    <w:rsid w:val="00B94056"/>
    <w:rsid w:val="00B9440A"/>
    <w:rsid w:val="00BB2D2A"/>
    <w:rsid w:val="00BD58CF"/>
    <w:rsid w:val="00C046DC"/>
    <w:rsid w:val="00C04CC1"/>
    <w:rsid w:val="00C364C5"/>
    <w:rsid w:val="00C47714"/>
    <w:rsid w:val="00C50C6D"/>
    <w:rsid w:val="00C600D9"/>
    <w:rsid w:val="00CC1384"/>
    <w:rsid w:val="00CD3720"/>
    <w:rsid w:val="00CF16C9"/>
    <w:rsid w:val="00CF1848"/>
    <w:rsid w:val="00CF5C2F"/>
    <w:rsid w:val="00D04BCF"/>
    <w:rsid w:val="00D13CCE"/>
    <w:rsid w:val="00D143D9"/>
    <w:rsid w:val="00D269AB"/>
    <w:rsid w:val="00D346C2"/>
    <w:rsid w:val="00D46BDE"/>
    <w:rsid w:val="00DA0D90"/>
    <w:rsid w:val="00DA22DA"/>
    <w:rsid w:val="00DA59EA"/>
    <w:rsid w:val="00DB0B1D"/>
    <w:rsid w:val="00DC623A"/>
    <w:rsid w:val="00DD421A"/>
    <w:rsid w:val="00E06086"/>
    <w:rsid w:val="00E257C8"/>
    <w:rsid w:val="00E37047"/>
    <w:rsid w:val="00E60D0F"/>
    <w:rsid w:val="00E9773B"/>
    <w:rsid w:val="00EA4327"/>
    <w:rsid w:val="00EA596B"/>
    <w:rsid w:val="00EC13A3"/>
    <w:rsid w:val="00EC7C85"/>
    <w:rsid w:val="00F04CD9"/>
    <w:rsid w:val="00F07FF7"/>
    <w:rsid w:val="00F125EE"/>
    <w:rsid w:val="00F12E98"/>
    <w:rsid w:val="00F22029"/>
    <w:rsid w:val="00F25DEF"/>
    <w:rsid w:val="00F514EC"/>
    <w:rsid w:val="00F60CD4"/>
    <w:rsid w:val="00F630EA"/>
    <w:rsid w:val="00F7007E"/>
    <w:rsid w:val="00F70200"/>
    <w:rsid w:val="00F73193"/>
    <w:rsid w:val="00F73BC6"/>
    <w:rsid w:val="00F74F95"/>
    <w:rsid w:val="00F80705"/>
    <w:rsid w:val="00FA1481"/>
    <w:rsid w:val="00FD7D62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BA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7FF7"/>
    <w:rPr>
      <w:color w:val="808080"/>
    </w:rPr>
  </w:style>
  <w:style w:type="paragraph" w:styleId="Revision">
    <w:name w:val="Revision"/>
    <w:hidden/>
    <w:uiPriority w:val="99"/>
    <w:semiHidden/>
    <w:rsid w:val="00FD7D6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.rausch@utexas.ed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2522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Rausch, Manuel K</cp:lastModifiedBy>
  <cp:revision>15</cp:revision>
  <cp:lastPrinted>2018-02-26T17:19:00Z</cp:lastPrinted>
  <dcterms:created xsi:type="dcterms:W3CDTF">2022-07-06T16:08:00Z</dcterms:created>
  <dcterms:modified xsi:type="dcterms:W3CDTF">2023-08-10T18:20:00Z</dcterms:modified>
</cp:coreProperties>
</file>