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DEC1ED" w14:textId="584018DA" w:rsidR="00B84B38" w:rsidRPr="00D909F7" w:rsidRDefault="00B84B38" w:rsidP="00B84B38">
      <w:pPr>
        <w:spacing w:line="480" w:lineRule="auto"/>
        <w:jc w:val="both"/>
        <w:rPr>
          <w:rFonts w:ascii="Times New Roman" w:hAnsi="Times New Roman" w:cs="Times New Roman"/>
          <w:b/>
          <w:szCs w:val="24"/>
        </w:rPr>
      </w:pPr>
      <w:r w:rsidRPr="00D909F7">
        <w:rPr>
          <w:rFonts w:ascii="Times New Roman" w:hAnsi="Times New Roman" w:cs="Times New Roman"/>
          <w:b/>
          <w:sz w:val="24"/>
          <w:szCs w:val="24"/>
        </w:rPr>
        <w:t>Supplementary Table 1</w:t>
      </w:r>
      <w:r w:rsidRPr="00D909F7">
        <w:rPr>
          <w:rFonts w:ascii="Times New Roman" w:hAnsi="Times New Roman" w:cs="Times New Roman"/>
          <w:b/>
          <w:szCs w:val="24"/>
        </w:rPr>
        <w:t xml:space="preserve">. Variables used in the study and their definitions </w:t>
      </w:r>
    </w:p>
    <w:tbl>
      <w:tblPr>
        <w:tblStyle w:val="TableGrid"/>
        <w:tblW w:w="0" w:type="auto"/>
        <w:tblLook w:val="04A0" w:firstRow="1" w:lastRow="0" w:firstColumn="1" w:lastColumn="0" w:noHBand="0" w:noVBand="1"/>
      </w:tblPr>
      <w:tblGrid>
        <w:gridCol w:w="2605"/>
        <w:gridCol w:w="6745"/>
      </w:tblGrid>
      <w:tr w:rsidR="00B84B38" w:rsidRPr="00D909F7" w14:paraId="04BF3EB0" w14:textId="77777777" w:rsidTr="00D909F7">
        <w:tc>
          <w:tcPr>
            <w:tcW w:w="2605" w:type="dxa"/>
          </w:tcPr>
          <w:p w14:paraId="3DC27325" w14:textId="77777777" w:rsidR="00B84B38" w:rsidRPr="00D909F7" w:rsidRDefault="00B84B38" w:rsidP="00D909F7">
            <w:pPr>
              <w:spacing w:line="480" w:lineRule="auto"/>
              <w:rPr>
                <w:rFonts w:ascii="Times New Roman" w:hAnsi="Times New Roman" w:cs="Times New Roman"/>
                <w:b/>
                <w:sz w:val="24"/>
                <w:szCs w:val="32"/>
              </w:rPr>
            </w:pPr>
            <w:r w:rsidRPr="00D909F7">
              <w:rPr>
                <w:rFonts w:ascii="Times New Roman" w:hAnsi="Times New Roman" w:cs="Times New Roman"/>
                <w:b/>
                <w:sz w:val="24"/>
                <w:szCs w:val="32"/>
              </w:rPr>
              <w:t>Name of the Variables</w:t>
            </w:r>
          </w:p>
        </w:tc>
        <w:tc>
          <w:tcPr>
            <w:tcW w:w="6745" w:type="dxa"/>
          </w:tcPr>
          <w:p w14:paraId="67C8284F" w14:textId="77777777" w:rsidR="00B84B38" w:rsidRPr="00D909F7" w:rsidRDefault="00B84B38" w:rsidP="00D909F7">
            <w:pPr>
              <w:spacing w:line="480" w:lineRule="auto"/>
              <w:rPr>
                <w:rFonts w:ascii="Times New Roman" w:hAnsi="Times New Roman" w:cs="Times New Roman"/>
                <w:b/>
                <w:sz w:val="24"/>
                <w:szCs w:val="32"/>
              </w:rPr>
            </w:pPr>
            <w:r w:rsidRPr="00D909F7">
              <w:rPr>
                <w:rFonts w:ascii="Times New Roman" w:hAnsi="Times New Roman" w:cs="Times New Roman"/>
                <w:b/>
                <w:sz w:val="24"/>
                <w:szCs w:val="32"/>
              </w:rPr>
              <w:t>Definition</w:t>
            </w:r>
          </w:p>
        </w:tc>
      </w:tr>
      <w:tr w:rsidR="00B84B38" w:rsidRPr="00D909F7" w14:paraId="7244D6EB" w14:textId="77777777" w:rsidTr="00D909F7">
        <w:tc>
          <w:tcPr>
            <w:tcW w:w="2605" w:type="dxa"/>
          </w:tcPr>
          <w:p w14:paraId="37D48D33" w14:textId="65480836" w:rsidR="00B84B38" w:rsidRPr="00D909F7" w:rsidRDefault="00B84B38" w:rsidP="00D909F7">
            <w:pPr>
              <w:spacing w:line="480" w:lineRule="auto"/>
              <w:rPr>
                <w:rFonts w:ascii="Times New Roman" w:hAnsi="Times New Roman" w:cs="Times New Roman"/>
                <w:sz w:val="24"/>
                <w:szCs w:val="32"/>
              </w:rPr>
            </w:pPr>
            <w:r w:rsidRPr="00D909F7">
              <w:rPr>
                <w:rFonts w:ascii="Times New Roman" w:hAnsi="Times New Roman" w:cs="Times New Roman"/>
                <w:sz w:val="24"/>
                <w:szCs w:val="32"/>
              </w:rPr>
              <w:t>A</w:t>
            </w:r>
            <w:r w:rsidR="00D909F7" w:rsidRPr="00D909F7">
              <w:rPr>
                <w:rFonts w:ascii="Times New Roman" w:hAnsi="Times New Roman" w:cs="Times New Roman"/>
                <w:sz w:val="24"/>
                <w:szCs w:val="32"/>
              </w:rPr>
              <w:t>ge</w:t>
            </w:r>
          </w:p>
        </w:tc>
        <w:tc>
          <w:tcPr>
            <w:tcW w:w="6745" w:type="dxa"/>
          </w:tcPr>
          <w:p w14:paraId="7039BE42" w14:textId="77777777" w:rsidR="00B84B38" w:rsidRPr="00D909F7" w:rsidRDefault="00B84B38" w:rsidP="00D909F7">
            <w:pPr>
              <w:spacing w:line="480" w:lineRule="auto"/>
              <w:jc w:val="both"/>
              <w:rPr>
                <w:rFonts w:ascii="Times New Roman" w:hAnsi="Times New Roman" w:cs="Times New Roman"/>
                <w:sz w:val="24"/>
                <w:szCs w:val="32"/>
              </w:rPr>
            </w:pPr>
            <w:r w:rsidRPr="00D909F7">
              <w:rPr>
                <w:rFonts w:ascii="Times New Roman" w:hAnsi="Times New Roman" w:cs="Times New Roman"/>
                <w:sz w:val="24"/>
                <w:szCs w:val="32"/>
              </w:rPr>
              <w:t>Age reported in years at the time of admission</w:t>
            </w:r>
          </w:p>
        </w:tc>
      </w:tr>
      <w:tr w:rsidR="00B84B38" w:rsidRPr="00D909F7" w14:paraId="2156EE0B" w14:textId="77777777" w:rsidTr="00D909F7">
        <w:tc>
          <w:tcPr>
            <w:tcW w:w="2605" w:type="dxa"/>
          </w:tcPr>
          <w:p w14:paraId="55F5F9C5" w14:textId="14DF218C" w:rsidR="00B84B38" w:rsidRPr="00D909F7" w:rsidRDefault="00B84B38" w:rsidP="00D909F7">
            <w:pPr>
              <w:spacing w:line="480" w:lineRule="auto"/>
              <w:rPr>
                <w:rFonts w:ascii="Times New Roman" w:hAnsi="Times New Roman" w:cs="Times New Roman"/>
                <w:sz w:val="24"/>
                <w:szCs w:val="32"/>
              </w:rPr>
            </w:pPr>
            <w:r w:rsidRPr="00D909F7">
              <w:rPr>
                <w:rFonts w:ascii="Times New Roman" w:hAnsi="Times New Roman" w:cs="Times New Roman"/>
                <w:sz w:val="24"/>
                <w:szCs w:val="32"/>
              </w:rPr>
              <w:t>A</w:t>
            </w:r>
            <w:r w:rsidR="00D909F7" w:rsidRPr="00D909F7">
              <w:rPr>
                <w:rFonts w:ascii="Times New Roman" w:hAnsi="Times New Roman" w:cs="Times New Roman"/>
                <w:sz w:val="24"/>
                <w:szCs w:val="32"/>
              </w:rPr>
              <w:t xml:space="preserve">ge category </w:t>
            </w:r>
          </w:p>
        </w:tc>
        <w:tc>
          <w:tcPr>
            <w:tcW w:w="6745" w:type="dxa"/>
          </w:tcPr>
          <w:p w14:paraId="587BD2E8" w14:textId="5C1A3107" w:rsidR="00B84B38" w:rsidRPr="00D909F7" w:rsidRDefault="00B84B38" w:rsidP="00D909F7">
            <w:pPr>
              <w:spacing w:line="480" w:lineRule="auto"/>
              <w:jc w:val="both"/>
              <w:rPr>
                <w:rFonts w:ascii="Times New Roman" w:hAnsi="Times New Roman" w:cs="Times New Roman"/>
                <w:sz w:val="24"/>
                <w:szCs w:val="32"/>
              </w:rPr>
            </w:pPr>
            <w:r w:rsidRPr="00D909F7">
              <w:rPr>
                <w:rFonts w:ascii="Times New Roman" w:hAnsi="Times New Roman" w:cs="Times New Roman"/>
                <w:sz w:val="24"/>
                <w:szCs w:val="32"/>
              </w:rPr>
              <w:t xml:space="preserve">Age of the patient falling in any of the following </w:t>
            </w:r>
            <w:r w:rsidR="007F0E68">
              <w:rPr>
                <w:rFonts w:ascii="Times New Roman" w:hAnsi="Times New Roman" w:cs="Times New Roman"/>
                <w:sz w:val="24"/>
                <w:szCs w:val="32"/>
              </w:rPr>
              <w:t>7</w:t>
            </w:r>
            <w:r w:rsidRPr="00D909F7">
              <w:rPr>
                <w:rFonts w:ascii="Times New Roman" w:hAnsi="Times New Roman" w:cs="Times New Roman"/>
                <w:sz w:val="24"/>
                <w:szCs w:val="32"/>
              </w:rPr>
              <w:t xml:space="preserve"> categories: 1 (&lt;12), 2(12-23), 3 (24-35), 4 (36-47), 5 (48-59), 6(60-71), 7 (&gt;72)</w:t>
            </w:r>
          </w:p>
        </w:tc>
      </w:tr>
      <w:tr w:rsidR="00B84B38" w:rsidRPr="00D909F7" w14:paraId="2C51BC3A" w14:textId="77777777" w:rsidTr="00D909F7">
        <w:tc>
          <w:tcPr>
            <w:tcW w:w="2605" w:type="dxa"/>
          </w:tcPr>
          <w:p w14:paraId="1EF6D4B8" w14:textId="1BF4C5C3" w:rsidR="00B84B38" w:rsidRPr="00D909F7" w:rsidRDefault="00B84B38" w:rsidP="00D909F7">
            <w:pPr>
              <w:spacing w:line="480" w:lineRule="auto"/>
              <w:rPr>
                <w:rFonts w:ascii="Times New Roman" w:hAnsi="Times New Roman" w:cs="Times New Roman"/>
                <w:sz w:val="24"/>
                <w:szCs w:val="32"/>
              </w:rPr>
            </w:pPr>
            <w:r w:rsidRPr="00D909F7">
              <w:rPr>
                <w:rFonts w:ascii="Times New Roman" w:hAnsi="Times New Roman" w:cs="Times New Roman"/>
                <w:sz w:val="24"/>
                <w:szCs w:val="32"/>
              </w:rPr>
              <w:t>S</w:t>
            </w:r>
            <w:r w:rsidR="00D909F7" w:rsidRPr="00D909F7">
              <w:rPr>
                <w:rFonts w:ascii="Times New Roman" w:hAnsi="Times New Roman" w:cs="Times New Roman"/>
                <w:sz w:val="24"/>
                <w:szCs w:val="32"/>
              </w:rPr>
              <w:t>ex</w:t>
            </w:r>
          </w:p>
        </w:tc>
        <w:tc>
          <w:tcPr>
            <w:tcW w:w="6745" w:type="dxa"/>
          </w:tcPr>
          <w:p w14:paraId="7E4B5D93" w14:textId="4166E9D4" w:rsidR="00B84B38" w:rsidRPr="00D909F7" w:rsidRDefault="00B84B38" w:rsidP="00D909F7">
            <w:pPr>
              <w:spacing w:line="480" w:lineRule="auto"/>
              <w:jc w:val="both"/>
              <w:rPr>
                <w:rFonts w:ascii="Times New Roman" w:hAnsi="Times New Roman" w:cs="Times New Roman"/>
                <w:sz w:val="24"/>
                <w:szCs w:val="32"/>
              </w:rPr>
            </w:pPr>
            <w:r w:rsidRPr="00D909F7">
              <w:rPr>
                <w:rFonts w:ascii="Times New Roman" w:hAnsi="Times New Roman" w:cs="Times New Roman"/>
                <w:sz w:val="24"/>
                <w:szCs w:val="32"/>
              </w:rPr>
              <w:t>Gender of the patient</w:t>
            </w:r>
            <w:r w:rsidR="000379BB">
              <w:rPr>
                <w:rFonts w:ascii="Times New Roman" w:hAnsi="Times New Roman" w:cs="Times New Roman"/>
                <w:sz w:val="24"/>
                <w:szCs w:val="32"/>
              </w:rPr>
              <w:t xml:space="preserve"> either male or female </w:t>
            </w:r>
          </w:p>
        </w:tc>
      </w:tr>
      <w:tr w:rsidR="00B84B38" w:rsidRPr="00D909F7" w14:paraId="3FB1995E" w14:textId="77777777" w:rsidTr="00D909F7">
        <w:tc>
          <w:tcPr>
            <w:tcW w:w="2605" w:type="dxa"/>
          </w:tcPr>
          <w:p w14:paraId="56AEBF3B" w14:textId="62CCB1B4" w:rsidR="00B84B38" w:rsidRPr="00D909F7" w:rsidRDefault="00B84B38" w:rsidP="00D909F7">
            <w:pPr>
              <w:spacing w:line="480" w:lineRule="auto"/>
              <w:rPr>
                <w:rFonts w:ascii="Times New Roman" w:hAnsi="Times New Roman" w:cs="Times New Roman"/>
                <w:sz w:val="24"/>
                <w:szCs w:val="32"/>
              </w:rPr>
            </w:pPr>
            <w:r w:rsidRPr="00D909F7">
              <w:rPr>
                <w:rFonts w:ascii="Times New Roman" w:hAnsi="Times New Roman" w:cs="Times New Roman"/>
                <w:sz w:val="24"/>
                <w:szCs w:val="32"/>
              </w:rPr>
              <w:t>S</w:t>
            </w:r>
            <w:r w:rsidR="00D909F7" w:rsidRPr="00D909F7">
              <w:rPr>
                <w:rFonts w:ascii="Times New Roman" w:hAnsi="Times New Roman" w:cs="Times New Roman"/>
                <w:sz w:val="24"/>
                <w:szCs w:val="32"/>
              </w:rPr>
              <w:t xml:space="preserve">eat or bed </w:t>
            </w:r>
          </w:p>
        </w:tc>
        <w:tc>
          <w:tcPr>
            <w:tcW w:w="6745" w:type="dxa"/>
          </w:tcPr>
          <w:p w14:paraId="08EB2330" w14:textId="77777777" w:rsidR="00B84B38" w:rsidRPr="00D909F7" w:rsidRDefault="00B84B38" w:rsidP="00D909F7">
            <w:pPr>
              <w:spacing w:line="480" w:lineRule="auto"/>
              <w:jc w:val="both"/>
              <w:rPr>
                <w:rFonts w:ascii="Times New Roman" w:hAnsi="Times New Roman" w:cs="Times New Roman"/>
                <w:sz w:val="24"/>
                <w:szCs w:val="32"/>
              </w:rPr>
            </w:pPr>
            <w:r w:rsidRPr="00D909F7">
              <w:rPr>
                <w:rFonts w:ascii="Times New Roman" w:hAnsi="Times New Roman" w:cs="Times New Roman"/>
                <w:sz w:val="24"/>
                <w:szCs w:val="32"/>
              </w:rPr>
              <w:t>Allocated or availed seat during admission. 6 categories: 1 (Floor), 2 (General ward), 3 (Paying bed), 4 (Cabin), 5 (ICU/CCU/HDU), 6 (NICU)</w:t>
            </w:r>
          </w:p>
        </w:tc>
      </w:tr>
      <w:tr w:rsidR="00B84B38" w:rsidRPr="00D909F7" w14:paraId="602F7046" w14:textId="77777777" w:rsidTr="00D909F7">
        <w:tc>
          <w:tcPr>
            <w:tcW w:w="2605" w:type="dxa"/>
          </w:tcPr>
          <w:p w14:paraId="1B557614" w14:textId="2B8157BA" w:rsidR="00B84B38" w:rsidRPr="00D909F7" w:rsidRDefault="00B84B38" w:rsidP="00D909F7">
            <w:pPr>
              <w:spacing w:line="480" w:lineRule="auto"/>
              <w:rPr>
                <w:rFonts w:ascii="Times New Roman" w:hAnsi="Times New Roman" w:cs="Times New Roman"/>
                <w:sz w:val="24"/>
                <w:szCs w:val="32"/>
              </w:rPr>
            </w:pPr>
            <w:r w:rsidRPr="00D909F7">
              <w:rPr>
                <w:rFonts w:ascii="Times New Roman" w:hAnsi="Times New Roman" w:cs="Times New Roman"/>
                <w:sz w:val="24"/>
                <w:szCs w:val="32"/>
              </w:rPr>
              <w:t>D</w:t>
            </w:r>
            <w:r w:rsidR="00D909F7" w:rsidRPr="00D909F7">
              <w:rPr>
                <w:rFonts w:ascii="Times New Roman" w:hAnsi="Times New Roman" w:cs="Times New Roman"/>
                <w:sz w:val="24"/>
                <w:szCs w:val="32"/>
              </w:rPr>
              <w:t>uration of hospital stay</w:t>
            </w:r>
          </w:p>
        </w:tc>
        <w:tc>
          <w:tcPr>
            <w:tcW w:w="6745" w:type="dxa"/>
          </w:tcPr>
          <w:p w14:paraId="389FA952" w14:textId="2E00CF6B" w:rsidR="00B84B38" w:rsidRPr="00D909F7" w:rsidRDefault="00B84B38" w:rsidP="00D909F7">
            <w:pPr>
              <w:spacing w:line="480" w:lineRule="auto"/>
              <w:jc w:val="both"/>
              <w:rPr>
                <w:rFonts w:ascii="Times New Roman" w:hAnsi="Times New Roman" w:cs="Times New Roman"/>
                <w:sz w:val="24"/>
                <w:szCs w:val="32"/>
              </w:rPr>
            </w:pPr>
            <w:r w:rsidRPr="00D909F7">
              <w:rPr>
                <w:rFonts w:ascii="Times New Roman" w:hAnsi="Times New Roman" w:cs="Times New Roman"/>
                <w:sz w:val="24"/>
                <w:szCs w:val="32"/>
              </w:rPr>
              <w:t xml:space="preserve">Duration of hospital stay </w:t>
            </w:r>
            <w:r w:rsidR="000379BB">
              <w:rPr>
                <w:rFonts w:ascii="Times New Roman" w:hAnsi="Times New Roman" w:cs="Times New Roman"/>
                <w:sz w:val="24"/>
                <w:szCs w:val="32"/>
              </w:rPr>
              <w:t xml:space="preserve">was </w:t>
            </w:r>
            <w:r w:rsidRPr="00D909F7">
              <w:rPr>
                <w:rFonts w:ascii="Times New Roman" w:hAnsi="Times New Roman" w:cs="Times New Roman"/>
                <w:sz w:val="24"/>
                <w:szCs w:val="32"/>
              </w:rPr>
              <w:t>expressed in days</w:t>
            </w:r>
            <w:r w:rsidR="000379BB">
              <w:rPr>
                <w:rFonts w:ascii="Times New Roman" w:hAnsi="Times New Roman" w:cs="Times New Roman"/>
                <w:sz w:val="24"/>
                <w:szCs w:val="32"/>
              </w:rPr>
              <w:t xml:space="preserve"> </w:t>
            </w:r>
          </w:p>
        </w:tc>
      </w:tr>
      <w:tr w:rsidR="00B84B38" w:rsidRPr="00D909F7" w14:paraId="52A9DCD8" w14:textId="77777777" w:rsidTr="00D909F7">
        <w:tc>
          <w:tcPr>
            <w:tcW w:w="2605" w:type="dxa"/>
          </w:tcPr>
          <w:p w14:paraId="16F32432" w14:textId="26DD53AA" w:rsidR="00B84B38" w:rsidRPr="00D909F7" w:rsidRDefault="00B84B38" w:rsidP="00D909F7">
            <w:pPr>
              <w:spacing w:line="480" w:lineRule="auto"/>
              <w:rPr>
                <w:rFonts w:ascii="Times New Roman" w:hAnsi="Times New Roman" w:cs="Times New Roman"/>
                <w:sz w:val="24"/>
                <w:szCs w:val="32"/>
              </w:rPr>
            </w:pPr>
            <w:r w:rsidRPr="00D909F7">
              <w:rPr>
                <w:rFonts w:ascii="Times New Roman" w:hAnsi="Times New Roman" w:cs="Times New Roman"/>
                <w:sz w:val="24"/>
                <w:szCs w:val="32"/>
              </w:rPr>
              <w:t>H</w:t>
            </w:r>
            <w:r w:rsidR="00D909F7" w:rsidRPr="00D909F7">
              <w:rPr>
                <w:rFonts w:ascii="Times New Roman" w:hAnsi="Times New Roman" w:cs="Times New Roman"/>
                <w:sz w:val="24"/>
                <w:szCs w:val="32"/>
              </w:rPr>
              <w:t xml:space="preserve">ospital type </w:t>
            </w:r>
          </w:p>
        </w:tc>
        <w:tc>
          <w:tcPr>
            <w:tcW w:w="6745" w:type="dxa"/>
          </w:tcPr>
          <w:p w14:paraId="44DD1D3D" w14:textId="77777777" w:rsidR="007F0E68" w:rsidRDefault="00B84B38" w:rsidP="00D909F7">
            <w:pPr>
              <w:spacing w:line="480" w:lineRule="auto"/>
              <w:jc w:val="both"/>
              <w:rPr>
                <w:rFonts w:ascii="Times New Roman" w:hAnsi="Times New Roman" w:cs="Times New Roman"/>
                <w:sz w:val="24"/>
                <w:szCs w:val="32"/>
              </w:rPr>
            </w:pPr>
            <w:r w:rsidRPr="00D909F7">
              <w:rPr>
                <w:rFonts w:ascii="Times New Roman" w:hAnsi="Times New Roman" w:cs="Times New Roman"/>
                <w:sz w:val="24"/>
                <w:szCs w:val="32"/>
              </w:rPr>
              <w:t xml:space="preserve">Type of hospital that the patient got admitted into for treatment. </w:t>
            </w:r>
          </w:p>
          <w:p w14:paraId="08C041D2" w14:textId="1C671C8B" w:rsidR="00B84B38" w:rsidRPr="00D909F7" w:rsidRDefault="00B84B38" w:rsidP="00D909F7">
            <w:pPr>
              <w:spacing w:line="480" w:lineRule="auto"/>
              <w:jc w:val="both"/>
              <w:rPr>
                <w:rFonts w:ascii="Times New Roman" w:hAnsi="Times New Roman" w:cs="Times New Roman"/>
                <w:sz w:val="24"/>
                <w:szCs w:val="32"/>
              </w:rPr>
            </w:pPr>
            <w:r w:rsidRPr="00D909F7">
              <w:rPr>
                <w:rFonts w:ascii="Times New Roman" w:hAnsi="Times New Roman" w:cs="Times New Roman"/>
                <w:sz w:val="24"/>
                <w:szCs w:val="32"/>
              </w:rPr>
              <w:t xml:space="preserve">2 </w:t>
            </w:r>
            <w:r w:rsidR="007F0E68">
              <w:rPr>
                <w:rFonts w:ascii="Times New Roman" w:hAnsi="Times New Roman" w:cs="Times New Roman"/>
                <w:sz w:val="24"/>
                <w:szCs w:val="32"/>
              </w:rPr>
              <w:t>types</w:t>
            </w:r>
            <w:r w:rsidRPr="00D909F7">
              <w:rPr>
                <w:rFonts w:ascii="Times New Roman" w:hAnsi="Times New Roman" w:cs="Times New Roman"/>
                <w:sz w:val="24"/>
                <w:szCs w:val="32"/>
              </w:rPr>
              <w:t>: Public</w:t>
            </w:r>
            <w:r w:rsidR="007F0E68">
              <w:rPr>
                <w:rFonts w:ascii="Times New Roman" w:hAnsi="Times New Roman" w:cs="Times New Roman"/>
                <w:sz w:val="24"/>
                <w:szCs w:val="32"/>
              </w:rPr>
              <w:t xml:space="preserve"> (subsidized by the government) and </w:t>
            </w:r>
            <w:r w:rsidRPr="00D909F7">
              <w:rPr>
                <w:rFonts w:ascii="Times New Roman" w:hAnsi="Times New Roman" w:cs="Times New Roman"/>
                <w:sz w:val="24"/>
                <w:szCs w:val="32"/>
              </w:rPr>
              <w:t>Private</w:t>
            </w:r>
            <w:r w:rsidR="007F0E68">
              <w:rPr>
                <w:rFonts w:ascii="Times New Roman" w:hAnsi="Times New Roman" w:cs="Times New Roman"/>
                <w:sz w:val="24"/>
                <w:szCs w:val="32"/>
              </w:rPr>
              <w:t xml:space="preserve"> (non-subsidized) </w:t>
            </w:r>
          </w:p>
        </w:tc>
      </w:tr>
      <w:tr w:rsidR="00B84B38" w:rsidRPr="00D909F7" w14:paraId="35C73DC5" w14:textId="77777777" w:rsidTr="00D909F7">
        <w:tc>
          <w:tcPr>
            <w:tcW w:w="2605" w:type="dxa"/>
          </w:tcPr>
          <w:p w14:paraId="598A3637" w14:textId="25988C93" w:rsidR="00B84B38" w:rsidRPr="00D909F7" w:rsidRDefault="00B84B38" w:rsidP="00D909F7">
            <w:pPr>
              <w:spacing w:line="480" w:lineRule="auto"/>
              <w:rPr>
                <w:rFonts w:ascii="Times New Roman" w:hAnsi="Times New Roman" w:cs="Times New Roman"/>
                <w:sz w:val="24"/>
                <w:szCs w:val="32"/>
              </w:rPr>
            </w:pPr>
            <w:r w:rsidRPr="00D909F7">
              <w:rPr>
                <w:rFonts w:ascii="Times New Roman" w:hAnsi="Times New Roman" w:cs="Times New Roman"/>
                <w:sz w:val="24"/>
                <w:szCs w:val="32"/>
              </w:rPr>
              <w:t>S</w:t>
            </w:r>
            <w:r w:rsidR="00D909F7" w:rsidRPr="00D909F7">
              <w:rPr>
                <w:rFonts w:ascii="Times New Roman" w:hAnsi="Times New Roman" w:cs="Times New Roman"/>
                <w:sz w:val="24"/>
                <w:szCs w:val="32"/>
              </w:rPr>
              <w:t>ocioeconomic conditions</w:t>
            </w:r>
          </w:p>
        </w:tc>
        <w:tc>
          <w:tcPr>
            <w:tcW w:w="6745" w:type="dxa"/>
          </w:tcPr>
          <w:p w14:paraId="264EBD77" w14:textId="79EC8565" w:rsidR="00B84B38" w:rsidRPr="00D909F7" w:rsidRDefault="00B84B38" w:rsidP="00D909F7">
            <w:pPr>
              <w:spacing w:line="480" w:lineRule="auto"/>
              <w:jc w:val="both"/>
              <w:rPr>
                <w:rFonts w:ascii="Times New Roman" w:hAnsi="Times New Roman" w:cs="Times New Roman"/>
                <w:sz w:val="24"/>
                <w:szCs w:val="32"/>
              </w:rPr>
            </w:pPr>
            <w:r w:rsidRPr="00D909F7">
              <w:rPr>
                <w:rFonts w:ascii="Times New Roman" w:hAnsi="Times New Roman" w:cs="Times New Roman"/>
                <w:sz w:val="24"/>
                <w:szCs w:val="32"/>
              </w:rPr>
              <w:t xml:space="preserve">Overall welfare status of the patient measured by minimum monthly income including wage and non-wage income from all the earning family members. </w:t>
            </w:r>
            <w:r w:rsidR="007F0E68">
              <w:rPr>
                <w:rFonts w:ascii="Times New Roman" w:hAnsi="Times New Roman" w:cs="Times New Roman"/>
                <w:sz w:val="24"/>
                <w:szCs w:val="32"/>
              </w:rPr>
              <w:t xml:space="preserve">Socioeconomic </w:t>
            </w:r>
            <w:r w:rsidRPr="00D909F7">
              <w:rPr>
                <w:rFonts w:ascii="Times New Roman" w:hAnsi="Times New Roman" w:cs="Times New Roman"/>
                <w:sz w:val="24"/>
                <w:szCs w:val="32"/>
              </w:rPr>
              <w:t>categories</w:t>
            </w:r>
            <w:r w:rsidR="007F0E68">
              <w:rPr>
                <w:rFonts w:ascii="Times New Roman" w:hAnsi="Times New Roman" w:cs="Times New Roman"/>
                <w:sz w:val="24"/>
                <w:szCs w:val="32"/>
              </w:rPr>
              <w:t xml:space="preserve"> considered here were </w:t>
            </w:r>
            <w:r w:rsidR="007F0E68" w:rsidRPr="00D909F7">
              <w:rPr>
                <w:rFonts w:ascii="Times New Roman" w:hAnsi="Times New Roman" w:cs="Times New Roman"/>
                <w:sz w:val="24"/>
                <w:szCs w:val="32"/>
              </w:rPr>
              <w:t>Poor</w:t>
            </w:r>
            <w:r w:rsidRPr="00D909F7">
              <w:rPr>
                <w:rFonts w:ascii="Times New Roman" w:hAnsi="Times New Roman" w:cs="Times New Roman"/>
                <w:sz w:val="24"/>
                <w:szCs w:val="32"/>
              </w:rPr>
              <w:t>, Lower-middle class</w:t>
            </w:r>
            <w:r w:rsidR="007F0E68">
              <w:rPr>
                <w:rFonts w:ascii="Times New Roman" w:hAnsi="Times New Roman" w:cs="Times New Roman"/>
                <w:sz w:val="24"/>
                <w:szCs w:val="32"/>
              </w:rPr>
              <w:t xml:space="preserve">, </w:t>
            </w:r>
            <w:r w:rsidRPr="00D909F7">
              <w:rPr>
                <w:rFonts w:ascii="Times New Roman" w:hAnsi="Times New Roman" w:cs="Times New Roman"/>
                <w:sz w:val="24"/>
                <w:szCs w:val="32"/>
              </w:rPr>
              <w:t>Middle class</w:t>
            </w:r>
            <w:r w:rsidR="007F0E68">
              <w:rPr>
                <w:rFonts w:ascii="Times New Roman" w:hAnsi="Times New Roman" w:cs="Times New Roman"/>
                <w:sz w:val="24"/>
                <w:szCs w:val="32"/>
              </w:rPr>
              <w:t xml:space="preserve"> and </w:t>
            </w:r>
            <w:r w:rsidRPr="00D909F7">
              <w:rPr>
                <w:rFonts w:ascii="Times New Roman" w:hAnsi="Times New Roman" w:cs="Times New Roman"/>
                <w:sz w:val="24"/>
                <w:szCs w:val="32"/>
              </w:rPr>
              <w:t>Rich</w:t>
            </w:r>
            <w:r w:rsidR="007F0E68">
              <w:rPr>
                <w:rFonts w:ascii="Times New Roman" w:hAnsi="Times New Roman" w:cs="Times New Roman"/>
                <w:sz w:val="24"/>
                <w:szCs w:val="32"/>
              </w:rPr>
              <w:t xml:space="preserve">. </w:t>
            </w:r>
          </w:p>
        </w:tc>
      </w:tr>
      <w:tr w:rsidR="00B84B38" w:rsidRPr="00D909F7" w14:paraId="09140CC9" w14:textId="77777777" w:rsidTr="00D909F7">
        <w:tc>
          <w:tcPr>
            <w:tcW w:w="2605" w:type="dxa"/>
          </w:tcPr>
          <w:p w14:paraId="3799899B" w14:textId="2D43C764" w:rsidR="00B84B38" w:rsidRPr="00D909F7" w:rsidRDefault="00B84B38" w:rsidP="00D909F7">
            <w:pPr>
              <w:spacing w:line="480" w:lineRule="auto"/>
              <w:rPr>
                <w:rFonts w:ascii="Times New Roman" w:hAnsi="Times New Roman" w:cs="Times New Roman"/>
                <w:sz w:val="24"/>
                <w:szCs w:val="32"/>
              </w:rPr>
            </w:pPr>
            <w:r w:rsidRPr="00D909F7">
              <w:rPr>
                <w:rFonts w:ascii="Times New Roman" w:hAnsi="Times New Roman" w:cs="Times New Roman"/>
                <w:sz w:val="24"/>
                <w:szCs w:val="32"/>
              </w:rPr>
              <w:t>T</w:t>
            </w:r>
            <w:r w:rsidR="00D909F7" w:rsidRPr="00D909F7">
              <w:rPr>
                <w:rFonts w:ascii="Times New Roman" w:hAnsi="Times New Roman" w:cs="Times New Roman"/>
                <w:sz w:val="24"/>
                <w:szCs w:val="32"/>
              </w:rPr>
              <w:t xml:space="preserve">ype of treatment </w:t>
            </w:r>
          </w:p>
        </w:tc>
        <w:tc>
          <w:tcPr>
            <w:tcW w:w="6745" w:type="dxa"/>
          </w:tcPr>
          <w:p w14:paraId="1840CD63" w14:textId="77777777" w:rsidR="00B84B38" w:rsidRPr="00D909F7" w:rsidRDefault="00B84B38" w:rsidP="00D909F7">
            <w:pPr>
              <w:spacing w:line="480" w:lineRule="auto"/>
              <w:jc w:val="both"/>
              <w:rPr>
                <w:rFonts w:ascii="Times New Roman" w:hAnsi="Times New Roman" w:cs="Times New Roman"/>
                <w:sz w:val="24"/>
                <w:szCs w:val="32"/>
              </w:rPr>
            </w:pPr>
            <w:r w:rsidRPr="00D909F7">
              <w:rPr>
                <w:rFonts w:ascii="Times New Roman" w:hAnsi="Times New Roman" w:cs="Times New Roman"/>
                <w:sz w:val="24"/>
                <w:szCs w:val="32"/>
              </w:rPr>
              <w:t>Type of treatment received by the patient at the hospital. 2 categories: 1 (Operative), 2 (Conservative)</w:t>
            </w:r>
          </w:p>
        </w:tc>
      </w:tr>
      <w:tr w:rsidR="00B84B38" w:rsidRPr="00D909F7" w14:paraId="3BBFCBCA" w14:textId="77777777" w:rsidTr="00D909F7">
        <w:tc>
          <w:tcPr>
            <w:tcW w:w="2605" w:type="dxa"/>
          </w:tcPr>
          <w:p w14:paraId="613B28E0" w14:textId="43FC062D" w:rsidR="00B84B38" w:rsidRPr="00D909F7" w:rsidRDefault="00B84B38" w:rsidP="00D909F7">
            <w:pPr>
              <w:spacing w:line="480" w:lineRule="auto"/>
              <w:rPr>
                <w:rFonts w:ascii="Times New Roman" w:hAnsi="Times New Roman" w:cs="Times New Roman"/>
                <w:sz w:val="24"/>
                <w:szCs w:val="32"/>
              </w:rPr>
            </w:pPr>
            <w:r w:rsidRPr="00D909F7">
              <w:rPr>
                <w:rFonts w:ascii="Times New Roman" w:hAnsi="Times New Roman" w:cs="Times New Roman"/>
                <w:sz w:val="24"/>
                <w:szCs w:val="32"/>
              </w:rPr>
              <w:t>O</w:t>
            </w:r>
            <w:r w:rsidR="00D909F7" w:rsidRPr="00D909F7">
              <w:rPr>
                <w:rFonts w:ascii="Times New Roman" w:hAnsi="Times New Roman" w:cs="Times New Roman"/>
                <w:sz w:val="24"/>
                <w:szCs w:val="32"/>
              </w:rPr>
              <w:t xml:space="preserve">utcome </w:t>
            </w:r>
          </w:p>
        </w:tc>
        <w:tc>
          <w:tcPr>
            <w:tcW w:w="6745" w:type="dxa"/>
          </w:tcPr>
          <w:p w14:paraId="359BF982" w14:textId="77777777" w:rsidR="00B84B38" w:rsidRPr="00D909F7" w:rsidRDefault="00B84B38" w:rsidP="00D909F7">
            <w:pPr>
              <w:spacing w:line="480" w:lineRule="auto"/>
              <w:jc w:val="both"/>
              <w:rPr>
                <w:rFonts w:ascii="Times New Roman" w:hAnsi="Times New Roman" w:cs="Times New Roman"/>
                <w:sz w:val="24"/>
                <w:szCs w:val="32"/>
              </w:rPr>
            </w:pPr>
            <w:r w:rsidRPr="00D909F7">
              <w:rPr>
                <w:rFonts w:ascii="Times New Roman" w:hAnsi="Times New Roman" w:cs="Times New Roman"/>
                <w:sz w:val="24"/>
                <w:szCs w:val="32"/>
              </w:rPr>
              <w:t>Overall health status of the patient after being discharged from the hospital. 5 categories: 1 (Cured), 2 (Improved), 3 (No improvement), 4 (Deteriorated), 5 (Death)</w:t>
            </w:r>
          </w:p>
        </w:tc>
      </w:tr>
      <w:tr w:rsidR="00B84B38" w:rsidRPr="00D909F7" w14:paraId="7AA7AA98" w14:textId="77777777" w:rsidTr="00D909F7">
        <w:tc>
          <w:tcPr>
            <w:tcW w:w="2605" w:type="dxa"/>
          </w:tcPr>
          <w:p w14:paraId="47F9DCDF" w14:textId="70CE0095" w:rsidR="00B84B38" w:rsidRPr="00D909F7" w:rsidRDefault="00B84B38" w:rsidP="00D909F7">
            <w:pPr>
              <w:spacing w:line="480" w:lineRule="auto"/>
              <w:rPr>
                <w:rFonts w:ascii="Times New Roman" w:hAnsi="Times New Roman" w:cs="Times New Roman"/>
                <w:sz w:val="24"/>
                <w:szCs w:val="32"/>
              </w:rPr>
            </w:pPr>
            <w:r w:rsidRPr="00D909F7">
              <w:rPr>
                <w:rFonts w:ascii="Times New Roman" w:hAnsi="Times New Roman" w:cs="Times New Roman"/>
                <w:sz w:val="24"/>
                <w:szCs w:val="32"/>
              </w:rPr>
              <w:lastRenderedPageBreak/>
              <w:t>T</w:t>
            </w:r>
            <w:r w:rsidR="00D909F7" w:rsidRPr="00D909F7">
              <w:rPr>
                <w:rFonts w:ascii="Times New Roman" w:hAnsi="Times New Roman" w:cs="Times New Roman"/>
                <w:sz w:val="24"/>
                <w:szCs w:val="32"/>
              </w:rPr>
              <w:t xml:space="preserve">otal expenses </w:t>
            </w:r>
          </w:p>
        </w:tc>
        <w:tc>
          <w:tcPr>
            <w:tcW w:w="6745" w:type="dxa"/>
          </w:tcPr>
          <w:p w14:paraId="579B44B5" w14:textId="77777777" w:rsidR="00B84B38" w:rsidRPr="00D909F7" w:rsidRDefault="00B84B38" w:rsidP="00D909F7">
            <w:pPr>
              <w:spacing w:line="480" w:lineRule="auto"/>
              <w:jc w:val="both"/>
              <w:rPr>
                <w:rFonts w:ascii="Times New Roman" w:hAnsi="Times New Roman" w:cs="Times New Roman"/>
                <w:sz w:val="24"/>
                <w:szCs w:val="32"/>
              </w:rPr>
            </w:pPr>
            <w:r w:rsidRPr="00D909F7">
              <w:rPr>
                <w:rFonts w:ascii="Times New Roman" w:hAnsi="Times New Roman" w:cs="Times New Roman"/>
                <w:sz w:val="24"/>
                <w:szCs w:val="32"/>
              </w:rPr>
              <w:t>Total spending at hospital for the purpose of diagnosis, treatment and care of the patient. It is expressed in BDT (US$). A breakdown of total expense can be found in the methodology section.</w:t>
            </w:r>
          </w:p>
        </w:tc>
      </w:tr>
      <w:tr w:rsidR="00B84B38" w:rsidRPr="00D909F7" w14:paraId="6B739732" w14:textId="77777777" w:rsidTr="00D909F7">
        <w:tc>
          <w:tcPr>
            <w:tcW w:w="2605" w:type="dxa"/>
          </w:tcPr>
          <w:p w14:paraId="0D487711" w14:textId="2E013225" w:rsidR="00B84B38" w:rsidRPr="00D909F7" w:rsidRDefault="00D909F7" w:rsidP="00D909F7">
            <w:pPr>
              <w:spacing w:line="480" w:lineRule="auto"/>
              <w:rPr>
                <w:rFonts w:ascii="Times New Roman" w:hAnsi="Times New Roman" w:cs="Times New Roman"/>
                <w:sz w:val="24"/>
                <w:szCs w:val="32"/>
              </w:rPr>
            </w:pPr>
            <w:r w:rsidRPr="00D909F7">
              <w:rPr>
                <w:rFonts w:ascii="Times New Roman" w:hAnsi="Times New Roman" w:cs="Times New Roman"/>
                <w:sz w:val="24"/>
                <w:szCs w:val="32"/>
              </w:rPr>
              <w:t xml:space="preserve">Admitted departments </w:t>
            </w:r>
          </w:p>
        </w:tc>
        <w:tc>
          <w:tcPr>
            <w:tcW w:w="6745" w:type="dxa"/>
          </w:tcPr>
          <w:p w14:paraId="300C85BE" w14:textId="77777777" w:rsidR="00B84B38" w:rsidRPr="00D909F7" w:rsidRDefault="00B84B38" w:rsidP="00D909F7">
            <w:pPr>
              <w:spacing w:line="480" w:lineRule="auto"/>
              <w:jc w:val="both"/>
              <w:rPr>
                <w:rFonts w:ascii="Times New Roman" w:hAnsi="Times New Roman" w:cs="Times New Roman"/>
                <w:sz w:val="24"/>
                <w:szCs w:val="32"/>
              </w:rPr>
            </w:pPr>
            <w:r w:rsidRPr="00D909F7">
              <w:rPr>
                <w:rFonts w:ascii="Times New Roman" w:hAnsi="Times New Roman" w:cs="Times New Roman"/>
                <w:sz w:val="24"/>
                <w:szCs w:val="32"/>
              </w:rPr>
              <w:t xml:space="preserve">Department that the patient is admitted into. 27 categories : 1 (Internal Medicine), 2 (Obstetrics and </w:t>
            </w:r>
            <w:proofErr w:type="spellStart"/>
            <w:r w:rsidRPr="00D909F7">
              <w:rPr>
                <w:rFonts w:ascii="Times New Roman" w:hAnsi="Times New Roman" w:cs="Times New Roman"/>
                <w:sz w:val="24"/>
                <w:szCs w:val="32"/>
              </w:rPr>
              <w:t>Gynaecology</w:t>
            </w:r>
            <w:proofErr w:type="spellEnd"/>
            <w:r w:rsidRPr="00D909F7">
              <w:rPr>
                <w:rFonts w:ascii="Times New Roman" w:hAnsi="Times New Roman" w:cs="Times New Roman"/>
                <w:sz w:val="24"/>
                <w:szCs w:val="32"/>
              </w:rPr>
              <w:t>), 3 (Cardiology), 4 (Neurology), 5 (ENT), 6 (Orthopedics), 7 (Urology), 8 (Hepatobiliary pancreatic surgery), 9 (Gastroenterology), 10 (Endocrinology), 11 (</w:t>
            </w:r>
            <w:proofErr w:type="spellStart"/>
            <w:r w:rsidRPr="00D909F7">
              <w:rPr>
                <w:rFonts w:ascii="Times New Roman" w:hAnsi="Times New Roman" w:cs="Times New Roman"/>
                <w:sz w:val="24"/>
                <w:szCs w:val="32"/>
              </w:rPr>
              <w:t>Haematology</w:t>
            </w:r>
            <w:proofErr w:type="spellEnd"/>
            <w:r w:rsidRPr="00D909F7">
              <w:rPr>
                <w:rFonts w:ascii="Times New Roman" w:hAnsi="Times New Roman" w:cs="Times New Roman"/>
                <w:sz w:val="24"/>
                <w:szCs w:val="32"/>
              </w:rPr>
              <w:t>),  12 (Nephrology), 13 (Hepatology), 14 (General surgery), 15 (Vascular surgery), 16 (Colorectal surgery), 17 (Oncology), 18 (Neuro surgery), 19 (Physical medicine), 20 (Chest medicine), 21 (Pediatrics), 22 (Plastic surgery), 23 (Pediatric surgery), 24 (Spine surgery), 25 (Dental surgery), 26 (Cardiac surgery), 27 (Psychiatry)</w:t>
            </w:r>
          </w:p>
        </w:tc>
      </w:tr>
      <w:tr w:rsidR="00B84B38" w:rsidRPr="00D909F7" w14:paraId="053D0486" w14:textId="77777777" w:rsidTr="00D909F7">
        <w:tc>
          <w:tcPr>
            <w:tcW w:w="2605" w:type="dxa"/>
          </w:tcPr>
          <w:p w14:paraId="4C7C5CD0" w14:textId="04FB2FD8" w:rsidR="00B84B38" w:rsidRPr="00D909F7" w:rsidRDefault="00B84B38" w:rsidP="00D909F7">
            <w:pPr>
              <w:spacing w:line="480" w:lineRule="auto"/>
              <w:rPr>
                <w:rFonts w:ascii="Times New Roman" w:hAnsi="Times New Roman" w:cs="Times New Roman"/>
                <w:sz w:val="24"/>
                <w:szCs w:val="32"/>
              </w:rPr>
            </w:pPr>
            <w:r w:rsidRPr="00D909F7">
              <w:rPr>
                <w:rFonts w:ascii="Times New Roman" w:hAnsi="Times New Roman" w:cs="Times New Roman"/>
                <w:sz w:val="24"/>
                <w:szCs w:val="32"/>
              </w:rPr>
              <w:t>S</w:t>
            </w:r>
            <w:r w:rsidR="007F0E68">
              <w:rPr>
                <w:rFonts w:ascii="Times New Roman" w:hAnsi="Times New Roman" w:cs="Times New Roman"/>
                <w:sz w:val="24"/>
                <w:szCs w:val="32"/>
              </w:rPr>
              <w:t>atisfaction score</w:t>
            </w:r>
          </w:p>
        </w:tc>
        <w:tc>
          <w:tcPr>
            <w:tcW w:w="6745" w:type="dxa"/>
          </w:tcPr>
          <w:p w14:paraId="5A0176F2" w14:textId="434B25CF" w:rsidR="00B84B38" w:rsidRPr="00D909F7" w:rsidRDefault="00AE27A1" w:rsidP="00D909F7">
            <w:pPr>
              <w:spacing w:line="480" w:lineRule="auto"/>
              <w:jc w:val="both"/>
              <w:rPr>
                <w:rFonts w:ascii="Times New Roman" w:hAnsi="Times New Roman" w:cs="Times New Roman"/>
                <w:sz w:val="24"/>
                <w:szCs w:val="32"/>
              </w:rPr>
            </w:pPr>
            <w:r>
              <w:rPr>
                <w:rFonts w:ascii="Times New Roman" w:hAnsi="Times New Roman" w:cs="Times New Roman"/>
                <w:sz w:val="24"/>
                <w:szCs w:val="32"/>
              </w:rPr>
              <w:t xml:space="preserve">Extent of the satisfaction was measured by </w:t>
            </w:r>
            <w:r w:rsidR="00C960C5">
              <w:rPr>
                <w:rFonts w:ascii="Times New Roman" w:hAnsi="Times New Roman" w:cs="Times New Roman"/>
                <w:sz w:val="24"/>
                <w:szCs w:val="32"/>
              </w:rPr>
              <w:t>five-point</w:t>
            </w:r>
            <w:r>
              <w:rPr>
                <w:rFonts w:ascii="Times New Roman" w:hAnsi="Times New Roman" w:cs="Times New Roman"/>
                <w:sz w:val="24"/>
                <w:szCs w:val="32"/>
              </w:rPr>
              <w:t xml:space="preserve"> Likert</w:t>
            </w:r>
            <w:r w:rsidR="005608B3">
              <w:rPr>
                <w:rFonts w:ascii="Times New Roman" w:hAnsi="Times New Roman" w:cs="Times New Roman"/>
                <w:sz w:val="24"/>
                <w:szCs w:val="32"/>
              </w:rPr>
              <w:t>.</w:t>
            </w:r>
            <w:r w:rsidR="00B84B38" w:rsidRPr="00D909F7">
              <w:rPr>
                <w:rFonts w:ascii="Times New Roman" w:hAnsi="Times New Roman" w:cs="Times New Roman"/>
                <w:sz w:val="24"/>
                <w:szCs w:val="32"/>
              </w:rPr>
              <w:t xml:space="preserve"> </w:t>
            </w:r>
            <w:r w:rsidR="005608B3" w:rsidRPr="005608B3">
              <w:rPr>
                <w:rFonts w:ascii="Times New Roman" w:hAnsi="Times New Roman" w:cs="Times New Roman"/>
                <w:sz w:val="24"/>
                <w:szCs w:val="32"/>
              </w:rPr>
              <w:t>Here, 1= highly dissatisfied, 2= dissatisfied, 3= neutral, 4= satisfied, and 5=highly satisfied</w:t>
            </w:r>
            <w:r w:rsidR="005608B3">
              <w:rPr>
                <w:rFonts w:ascii="Times New Roman" w:hAnsi="Times New Roman" w:cs="Times New Roman"/>
                <w:sz w:val="24"/>
                <w:szCs w:val="32"/>
              </w:rPr>
              <w:t>.</w:t>
            </w:r>
          </w:p>
        </w:tc>
      </w:tr>
      <w:tr w:rsidR="00B84B38" w:rsidRPr="00D909F7" w14:paraId="23009618" w14:textId="77777777" w:rsidTr="00D909F7">
        <w:tc>
          <w:tcPr>
            <w:tcW w:w="2605" w:type="dxa"/>
          </w:tcPr>
          <w:p w14:paraId="10E33DA8" w14:textId="1169111E" w:rsidR="00B84B38" w:rsidRPr="00D909F7" w:rsidRDefault="00E37A11" w:rsidP="00D909F7">
            <w:pPr>
              <w:spacing w:line="480" w:lineRule="auto"/>
              <w:rPr>
                <w:rFonts w:ascii="Times New Roman" w:hAnsi="Times New Roman" w:cs="Times New Roman"/>
                <w:sz w:val="24"/>
                <w:szCs w:val="32"/>
              </w:rPr>
            </w:pPr>
            <w:r>
              <w:rPr>
                <w:rFonts w:ascii="Times New Roman" w:hAnsi="Times New Roman" w:cs="Times New Roman"/>
                <w:sz w:val="24"/>
                <w:szCs w:val="32"/>
              </w:rPr>
              <w:t xml:space="preserve">Attending </w:t>
            </w:r>
            <w:r w:rsidR="00C305D7">
              <w:rPr>
                <w:rFonts w:ascii="Times New Roman" w:hAnsi="Times New Roman" w:cs="Times New Roman"/>
                <w:sz w:val="24"/>
                <w:szCs w:val="32"/>
              </w:rPr>
              <w:t>faculty</w:t>
            </w:r>
          </w:p>
        </w:tc>
        <w:tc>
          <w:tcPr>
            <w:tcW w:w="6745" w:type="dxa"/>
          </w:tcPr>
          <w:p w14:paraId="78C1199D" w14:textId="68891823" w:rsidR="00B84B38" w:rsidRPr="00D909F7" w:rsidRDefault="00B84B38" w:rsidP="00D909F7">
            <w:pPr>
              <w:spacing w:line="480" w:lineRule="auto"/>
              <w:jc w:val="both"/>
              <w:rPr>
                <w:rFonts w:ascii="Times New Roman" w:hAnsi="Times New Roman" w:cs="Times New Roman"/>
                <w:sz w:val="24"/>
                <w:szCs w:val="32"/>
              </w:rPr>
            </w:pPr>
            <w:r w:rsidRPr="00D909F7">
              <w:rPr>
                <w:rFonts w:ascii="Times New Roman" w:hAnsi="Times New Roman" w:cs="Times New Roman"/>
                <w:sz w:val="24"/>
                <w:szCs w:val="32"/>
              </w:rPr>
              <w:t xml:space="preserve">Admitting </w:t>
            </w:r>
            <w:r w:rsidR="00C305D7">
              <w:rPr>
                <w:rFonts w:ascii="Times New Roman" w:hAnsi="Times New Roman" w:cs="Times New Roman"/>
                <w:sz w:val="24"/>
                <w:szCs w:val="32"/>
              </w:rPr>
              <w:t>faculty</w:t>
            </w:r>
            <w:r w:rsidRPr="00D909F7">
              <w:rPr>
                <w:rFonts w:ascii="Times New Roman" w:hAnsi="Times New Roman" w:cs="Times New Roman"/>
                <w:sz w:val="24"/>
                <w:szCs w:val="32"/>
              </w:rPr>
              <w:t xml:space="preserve"> </w:t>
            </w:r>
            <w:r w:rsidR="00E37A11">
              <w:rPr>
                <w:rFonts w:ascii="Times New Roman" w:hAnsi="Times New Roman" w:cs="Times New Roman"/>
                <w:sz w:val="24"/>
                <w:szCs w:val="32"/>
              </w:rPr>
              <w:t xml:space="preserve">based </w:t>
            </w:r>
            <w:r w:rsidRPr="00D909F7">
              <w:rPr>
                <w:rFonts w:ascii="Times New Roman" w:hAnsi="Times New Roman" w:cs="Times New Roman"/>
                <w:sz w:val="24"/>
                <w:szCs w:val="32"/>
              </w:rPr>
              <w:t xml:space="preserve">on admission </w:t>
            </w:r>
            <w:r w:rsidR="00E37A11">
              <w:rPr>
                <w:rFonts w:ascii="Times New Roman" w:hAnsi="Times New Roman" w:cs="Times New Roman"/>
                <w:sz w:val="24"/>
                <w:szCs w:val="32"/>
              </w:rPr>
              <w:t xml:space="preserve">were categorized into two major subheadings: </w:t>
            </w:r>
            <w:r w:rsidRPr="00D909F7">
              <w:rPr>
                <w:rFonts w:ascii="Times New Roman" w:hAnsi="Times New Roman" w:cs="Times New Roman"/>
                <w:sz w:val="24"/>
                <w:szCs w:val="32"/>
              </w:rPr>
              <w:t>Surgery</w:t>
            </w:r>
            <w:r w:rsidR="00E37A11">
              <w:rPr>
                <w:rFonts w:ascii="Times New Roman" w:hAnsi="Times New Roman" w:cs="Times New Roman"/>
                <w:sz w:val="24"/>
                <w:szCs w:val="32"/>
              </w:rPr>
              <w:t xml:space="preserve"> and </w:t>
            </w:r>
            <w:r w:rsidRPr="00D909F7">
              <w:rPr>
                <w:rFonts w:ascii="Times New Roman" w:hAnsi="Times New Roman" w:cs="Times New Roman"/>
                <w:sz w:val="24"/>
                <w:szCs w:val="32"/>
              </w:rPr>
              <w:t>Medicine</w:t>
            </w:r>
            <w:r w:rsidR="00C305D7">
              <w:rPr>
                <w:rFonts w:ascii="Times New Roman" w:hAnsi="Times New Roman" w:cs="Times New Roman"/>
                <w:sz w:val="24"/>
                <w:szCs w:val="32"/>
              </w:rPr>
              <w:t xml:space="preserve">. </w:t>
            </w:r>
            <w:proofErr w:type="spellStart"/>
            <w:r w:rsidR="00C305D7">
              <w:rPr>
                <w:rFonts w:ascii="Times New Roman" w:hAnsi="Times New Roman" w:cs="Times New Roman"/>
                <w:sz w:val="24"/>
                <w:szCs w:val="32"/>
              </w:rPr>
              <w:t>Gynaecology</w:t>
            </w:r>
            <w:proofErr w:type="spellEnd"/>
            <w:r w:rsidR="00C305D7">
              <w:rPr>
                <w:rFonts w:ascii="Times New Roman" w:hAnsi="Times New Roman" w:cs="Times New Roman"/>
                <w:sz w:val="24"/>
                <w:szCs w:val="32"/>
              </w:rPr>
              <w:t xml:space="preserve"> and obstetrics department were included into the surgery faculty. </w:t>
            </w:r>
          </w:p>
        </w:tc>
      </w:tr>
    </w:tbl>
    <w:p w14:paraId="4B437E9F" w14:textId="77777777" w:rsidR="004374F2" w:rsidRDefault="004374F2" w:rsidP="008526BF">
      <w:pPr>
        <w:jc w:val="both"/>
      </w:pPr>
    </w:p>
    <w:p w14:paraId="775D7715" w14:textId="77777777" w:rsidR="004374F2" w:rsidRDefault="004374F2" w:rsidP="008526BF">
      <w:pPr>
        <w:jc w:val="both"/>
      </w:pPr>
    </w:p>
    <w:p w14:paraId="563BCEEB" w14:textId="77777777" w:rsidR="004374F2" w:rsidRDefault="004374F2" w:rsidP="008526BF">
      <w:pPr>
        <w:jc w:val="both"/>
      </w:pPr>
    </w:p>
    <w:sectPr w:rsidR="004374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O1MDY3MDM3NDUxNjJU0lEKTi0uzszPAykwrAUACNmuFiwAAAA="/>
  </w:docVars>
  <w:rsids>
    <w:rsidRoot w:val="004A6480"/>
    <w:rsid w:val="000010EB"/>
    <w:rsid w:val="000379BB"/>
    <w:rsid w:val="000434F1"/>
    <w:rsid w:val="00115CFD"/>
    <w:rsid w:val="002032F2"/>
    <w:rsid w:val="00237FF6"/>
    <w:rsid w:val="002920B8"/>
    <w:rsid w:val="002E631D"/>
    <w:rsid w:val="002F6607"/>
    <w:rsid w:val="004374F2"/>
    <w:rsid w:val="00466472"/>
    <w:rsid w:val="00476CBB"/>
    <w:rsid w:val="004A6480"/>
    <w:rsid w:val="004C5E21"/>
    <w:rsid w:val="004F4EAF"/>
    <w:rsid w:val="005165B1"/>
    <w:rsid w:val="005608B3"/>
    <w:rsid w:val="0058545A"/>
    <w:rsid w:val="00594246"/>
    <w:rsid w:val="005C1456"/>
    <w:rsid w:val="005E628E"/>
    <w:rsid w:val="00603DA6"/>
    <w:rsid w:val="006577E7"/>
    <w:rsid w:val="00695D51"/>
    <w:rsid w:val="0074309E"/>
    <w:rsid w:val="007F0E68"/>
    <w:rsid w:val="00850417"/>
    <w:rsid w:val="008526BF"/>
    <w:rsid w:val="00854F47"/>
    <w:rsid w:val="009057D1"/>
    <w:rsid w:val="00955BFC"/>
    <w:rsid w:val="009A76E6"/>
    <w:rsid w:val="00A04B1E"/>
    <w:rsid w:val="00A52B65"/>
    <w:rsid w:val="00AD060D"/>
    <w:rsid w:val="00AE08B0"/>
    <w:rsid w:val="00AE27A1"/>
    <w:rsid w:val="00AF1B04"/>
    <w:rsid w:val="00B211AA"/>
    <w:rsid w:val="00B3229A"/>
    <w:rsid w:val="00B84B38"/>
    <w:rsid w:val="00C108E7"/>
    <w:rsid w:val="00C305D7"/>
    <w:rsid w:val="00C47C1C"/>
    <w:rsid w:val="00C960C5"/>
    <w:rsid w:val="00CB6C76"/>
    <w:rsid w:val="00D12DDF"/>
    <w:rsid w:val="00D147E2"/>
    <w:rsid w:val="00D219DF"/>
    <w:rsid w:val="00D909F7"/>
    <w:rsid w:val="00D91329"/>
    <w:rsid w:val="00E37A11"/>
    <w:rsid w:val="00E91DC9"/>
    <w:rsid w:val="00EE28CE"/>
    <w:rsid w:val="00EF273E"/>
    <w:rsid w:val="00F401F1"/>
    <w:rsid w:val="00FE7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06FC4"/>
  <w15:chartTrackingRefBased/>
  <w15:docId w15:val="{936FC7A7-D7F5-4E3C-A7D7-577F059C9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8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EE28CE"/>
    <w:pPr>
      <w:spacing w:after="0" w:line="240" w:lineRule="auto"/>
    </w:pPr>
    <w:tblPr/>
  </w:style>
  <w:style w:type="table" w:customStyle="1" w:styleId="Style11">
    <w:name w:val="Style11"/>
    <w:basedOn w:val="TableNormal"/>
    <w:uiPriority w:val="99"/>
    <w:rsid w:val="000434F1"/>
    <w:pPr>
      <w:spacing w:after="0" w:line="240" w:lineRule="auto"/>
    </w:pPr>
    <w:tblPr/>
  </w:style>
  <w:style w:type="table" w:styleId="TableGrid">
    <w:name w:val="Table Grid"/>
    <w:basedOn w:val="TableNormal"/>
    <w:uiPriority w:val="39"/>
    <w:rsid w:val="00237F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2">
    <w:name w:val="Style12"/>
    <w:basedOn w:val="TableNormal"/>
    <w:uiPriority w:val="99"/>
    <w:rsid w:val="008526BF"/>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463312">
      <w:bodyDiv w:val="1"/>
      <w:marLeft w:val="0"/>
      <w:marRight w:val="0"/>
      <w:marTop w:val="0"/>
      <w:marBottom w:val="0"/>
      <w:divBdr>
        <w:top w:val="none" w:sz="0" w:space="0" w:color="auto"/>
        <w:left w:val="none" w:sz="0" w:space="0" w:color="auto"/>
        <w:bottom w:val="none" w:sz="0" w:space="0" w:color="auto"/>
        <w:right w:val="none" w:sz="0" w:space="0" w:color="auto"/>
      </w:divBdr>
    </w:div>
    <w:div w:id="205526234">
      <w:bodyDiv w:val="1"/>
      <w:marLeft w:val="0"/>
      <w:marRight w:val="0"/>
      <w:marTop w:val="0"/>
      <w:marBottom w:val="0"/>
      <w:divBdr>
        <w:top w:val="none" w:sz="0" w:space="0" w:color="auto"/>
        <w:left w:val="none" w:sz="0" w:space="0" w:color="auto"/>
        <w:bottom w:val="none" w:sz="0" w:space="0" w:color="auto"/>
        <w:right w:val="none" w:sz="0" w:space="0" w:color="auto"/>
      </w:divBdr>
    </w:div>
    <w:div w:id="208801872">
      <w:bodyDiv w:val="1"/>
      <w:marLeft w:val="0"/>
      <w:marRight w:val="0"/>
      <w:marTop w:val="0"/>
      <w:marBottom w:val="0"/>
      <w:divBdr>
        <w:top w:val="none" w:sz="0" w:space="0" w:color="auto"/>
        <w:left w:val="none" w:sz="0" w:space="0" w:color="auto"/>
        <w:bottom w:val="none" w:sz="0" w:space="0" w:color="auto"/>
        <w:right w:val="none" w:sz="0" w:space="0" w:color="auto"/>
      </w:divBdr>
    </w:div>
    <w:div w:id="404110210">
      <w:bodyDiv w:val="1"/>
      <w:marLeft w:val="0"/>
      <w:marRight w:val="0"/>
      <w:marTop w:val="0"/>
      <w:marBottom w:val="0"/>
      <w:divBdr>
        <w:top w:val="none" w:sz="0" w:space="0" w:color="auto"/>
        <w:left w:val="none" w:sz="0" w:space="0" w:color="auto"/>
        <w:bottom w:val="none" w:sz="0" w:space="0" w:color="auto"/>
        <w:right w:val="none" w:sz="0" w:space="0" w:color="auto"/>
      </w:divBdr>
    </w:div>
    <w:div w:id="426073827">
      <w:bodyDiv w:val="1"/>
      <w:marLeft w:val="0"/>
      <w:marRight w:val="0"/>
      <w:marTop w:val="0"/>
      <w:marBottom w:val="0"/>
      <w:divBdr>
        <w:top w:val="none" w:sz="0" w:space="0" w:color="auto"/>
        <w:left w:val="none" w:sz="0" w:space="0" w:color="auto"/>
        <w:bottom w:val="none" w:sz="0" w:space="0" w:color="auto"/>
        <w:right w:val="none" w:sz="0" w:space="0" w:color="auto"/>
      </w:divBdr>
    </w:div>
    <w:div w:id="1097558085">
      <w:bodyDiv w:val="1"/>
      <w:marLeft w:val="0"/>
      <w:marRight w:val="0"/>
      <w:marTop w:val="0"/>
      <w:marBottom w:val="0"/>
      <w:divBdr>
        <w:top w:val="none" w:sz="0" w:space="0" w:color="auto"/>
        <w:left w:val="none" w:sz="0" w:space="0" w:color="auto"/>
        <w:bottom w:val="none" w:sz="0" w:space="0" w:color="auto"/>
        <w:right w:val="none" w:sz="0" w:space="0" w:color="auto"/>
      </w:divBdr>
    </w:div>
    <w:div w:id="1349795781">
      <w:bodyDiv w:val="1"/>
      <w:marLeft w:val="0"/>
      <w:marRight w:val="0"/>
      <w:marTop w:val="0"/>
      <w:marBottom w:val="0"/>
      <w:divBdr>
        <w:top w:val="none" w:sz="0" w:space="0" w:color="auto"/>
        <w:left w:val="none" w:sz="0" w:space="0" w:color="auto"/>
        <w:bottom w:val="none" w:sz="0" w:space="0" w:color="auto"/>
        <w:right w:val="none" w:sz="0" w:space="0" w:color="auto"/>
      </w:divBdr>
    </w:div>
    <w:div w:id="2135832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380</Words>
  <Characters>2167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Abdullah Saeeddmc</cp:lastModifiedBy>
  <cp:revision>2</cp:revision>
  <dcterms:created xsi:type="dcterms:W3CDTF">2021-01-31T16:58:00Z</dcterms:created>
  <dcterms:modified xsi:type="dcterms:W3CDTF">2021-01-31T16:58:00Z</dcterms:modified>
</cp:coreProperties>
</file>