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68031" w14:textId="77777777" w:rsidR="00B664A8" w:rsidRDefault="00B664A8" w:rsidP="00B664A8">
      <w:pPr>
        <w:pStyle w:val="Heading2"/>
        <w:rPr>
          <w:lang w:val="en-US"/>
        </w:rPr>
      </w:pPr>
      <w:r>
        <w:rPr>
          <w:lang w:val="en-US"/>
        </w:rPr>
        <w:t>Supplementary materials</w:t>
      </w:r>
    </w:p>
    <w:p w14:paraId="1700B9E2" w14:textId="68E35F1E" w:rsidR="00B664A8" w:rsidRDefault="00B664A8" w:rsidP="00B664A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5519065" wp14:editId="5029A673">
            <wp:extent cx="5716270" cy="31134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" t="6583" r="1236" b="2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7E407" w14:textId="77777777" w:rsidR="00B664A8" w:rsidRDefault="00B664A8" w:rsidP="00B664A8">
      <w:pPr>
        <w:rPr>
          <w:lang w:val="en-US"/>
        </w:rPr>
      </w:pPr>
      <w:r>
        <w:rPr>
          <w:b/>
          <w:bCs/>
          <w:lang w:val="en-US"/>
        </w:rPr>
        <w:t xml:space="preserve">Figure S1. </w:t>
      </w:r>
      <w:r>
        <w:rPr>
          <w:lang w:val="en-US"/>
        </w:rPr>
        <w:t xml:space="preserve">Shares of </w:t>
      </w:r>
      <w:proofErr w:type="spellStart"/>
      <w:r>
        <w:rPr>
          <w:lang w:val="en-US"/>
        </w:rPr>
        <w:t>Ceratobasidiaceae</w:t>
      </w:r>
      <w:proofErr w:type="spellEnd"/>
      <w:r>
        <w:rPr>
          <w:lang w:val="en-US"/>
        </w:rPr>
        <w:t xml:space="preserve"> mycobionts in </w:t>
      </w:r>
      <w:r>
        <w:rPr>
          <w:i/>
          <w:iCs/>
          <w:lang w:val="en-US"/>
        </w:rPr>
        <w:t xml:space="preserve">G. repens </w:t>
      </w:r>
      <w:r>
        <w:rPr>
          <w:lang w:val="en-US"/>
        </w:rPr>
        <w:t>roots and soil (for designation of sample sites see Table 1)</w:t>
      </w:r>
    </w:p>
    <w:p w14:paraId="08239A9E" w14:textId="77777777" w:rsidR="00B664A8" w:rsidRDefault="00B664A8" w:rsidP="00B664A8">
      <w:pPr>
        <w:rPr>
          <w:lang w:val="en-US"/>
        </w:rPr>
      </w:pPr>
    </w:p>
    <w:p w14:paraId="58EF4A1B" w14:textId="6A98DB12" w:rsidR="00B664A8" w:rsidRDefault="00B664A8" w:rsidP="00B664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51D312E" wp14:editId="41BC29B5">
            <wp:extent cx="5155565" cy="4083685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565" cy="40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ADC2D" w14:textId="77777777" w:rsidR="00B664A8" w:rsidRDefault="00B664A8" w:rsidP="00B664A8">
      <w:pPr>
        <w:rPr>
          <w:i/>
          <w:iCs/>
          <w:lang w:val="en-US"/>
        </w:rPr>
      </w:pPr>
      <w:r>
        <w:rPr>
          <w:b/>
          <w:bCs/>
          <w:lang w:val="en-US"/>
        </w:rPr>
        <w:t xml:space="preserve">Figure S2. </w:t>
      </w:r>
      <w:r>
        <w:rPr>
          <w:lang w:val="en-US"/>
        </w:rPr>
        <w:t xml:space="preserve">Colonized root of </w:t>
      </w:r>
      <w:r>
        <w:rPr>
          <w:i/>
          <w:iCs/>
          <w:lang w:val="en-US"/>
        </w:rPr>
        <w:t>G. repens</w:t>
      </w:r>
    </w:p>
    <w:p w14:paraId="28DD998B" w14:textId="0E26CAF6" w:rsidR="00B664A8" w:rsidRDefault="00B664A8" w:rsidP="00B664A8">
      <w:pPr>
        <w:rPr>
          <w:i/>
          <w:iCs/>
          <w:lang w:val="en-US"/>
        </w:rPr>
      </w:pPr>
      <w:r>
        <w:rPr>
          <w:i/>
          <w:noProof/>
          <w:lang w:val="en-US"/>
        </w:rPr>
        <w:drawing>
          <wp:inline distT="0" distB="0" distL="0" distR="0" wp14:anchorId="7BF49E47" wp14:editId="7CEC3E81">
            <wp:extent cx="5943600" cy="23996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83240" w14:textId="77777777" w:rsidR="00B664A8" w:rsidRDefault="00B664A8" w:rsidP="00B664A8">
      <w:pPr>
        <w:rPr>
          <w:lang w:val="en-US"/>
        </w:rPr>
      </w:pPr>
      <w:r>
        <w:rPr>
          <w:b/>
          <w:bCs/>
          <w:lang w:val="en-US"/>
        </w:rPr>
        <w:t xml:space="preserve">Figure S3. </w:t>
      </w:r>
      <w:r>
        <w:rPr>
          <w:lang w:val="en-US"/>
        </w:rPr>
        <w:t xml:space="preserve">SEM images of polysaccharide sheath (pointed by arrows). A – Massive sheath of </w:t>
      </w:r>
      <w:proofErr w:type="spellStart"/>
      <w:r>
        <w:rPr>
          <w:i/>
          <w:iCs/>
          <w:lang w:val="en-US"/>
        </w:rPr>
        <w:t>Ceratobasidium</w:t>
      </w:r>
      <w:proofErr w:type="spellEnd"/>
      <w:r>
        <w:rPr>
          <w:i/>
          <w:iCs/>
          <w:lang w:val="en-US"/>
        </w:rPr>
        <w:t xml:space="preserve"> </w:t>
      </w:r>
      <w:r>
        <w:rPr>
          <w:lang w:val="en-US"/>
        </w:rPr>
        <w:t>sp1, B – weak sheath of K3-3</w:t>
      </w:r>
    </w:p>
    <w:p w14:paraId="4A8CA966" w14:textId="6CFF51FE" w:rsidR="00B664A8" w:rsidRDefault="00B664A8" w:rsidP="00B664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26911A3" wp14:editId="685A586E">
            <wp:extent cx="5828665" cy="316928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" t="6364" r="1199" b="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B9A54" w14:textId="77777777" w:rsidR="00B664A8" w:rsidRDefault="00B664A8" w:rsidP="00B664A8">
      <w:pPr>
        <w:rPr>
          <w:lang w:val="en-US"/>
        </w:rPr>
      </w:pPr>
      <w:r>
        <w:rPr>
          <w:b/>
          <w:bCs/>
          <w:lang w:val="en-US"/>
        </w:rPr>
        <w:t xml:space="preserve">Figure S4. </w:t>
      </w:r>
      <w:r>
        <w:rPr>
          <w:lang w:val="en-US"/>
        </w:rPr>
        <w:t xml:space="preserve">Shares of </w:t>
      </w:r>
      <w:proofErr w:type="spellStart"/>
      <w:r>
        <w:rPr>
          <w:lang w:val="en-US"/>
        </w:rPr>
        <w:t>Ceratobasidiaceae</w:t>
      </w:r>
      <w:proofErr w:type="spellEnd"/>
      <w:r>
        <w:rPr>
          <w:lang w:val="en-US"/>
        </w:rPr>
        <w:t xml:space="preserve"> (OM) and ectomycorrhizal (</w:t>
      </w:r>
      <w:proofErr w:type="spellStart"/>
      <w:r>
        <w:rPr>
          <w:lang w:val="en-US"/>
        </w:rPr>
        <w:t>EcM</w:t>
      </w:r>
      <w:proofErr w:type="spellEnd"/>
      <w:r>
        <w:rPr>
          <w:lang w:val="en-US"/>
        </w:rPr>
        <w:t xml:space="preserve">) mycobionts in roots of </w:t>
      </w:r>
      <w:r>
        <w:rPr>
          <w:i/>
          <w:iCs/>
          <w:lang w:val="en-US"/>
        </w:rPr>
        <w:t xml:space="preserve">G. repens </w:t>
      </w:r>
      <w:r>
        <w:rPr>
          <w:lang w:val="en-US"/>
        </w:rPr>
        <w:t>(for designation of sample sites see Table 1)</w:t>
      </w:r>
    </w:p>
    <w:p w14:paraId="06F8B25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A8"/>
    <w:rsid w:val="00AD1398"/>
    <w:rsid w:val="00B6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616F2"/>
  <w15:chartTrackingRefBased/>
  <w15:docId w15:val="{9E006E82-555E-4DA4-B622-E461243E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A8"/>
    <w:pPr>
      <w:spacing w:line="256" w:lineRule="auto"/>
      <w:jc w:val="both"/>
    </w:pPr>
    <w:rPr>
      <w:rFonts w:ascii="Times New Roman" w:hAnsi="Times New Roman"/>
      <w:sz w:val="24"/>
      <w:lang w:val="ru-RU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64A8"/>
    <w:pPr>
      <w:keepNext/>
      <w:keepLines/>
      <w:spacing w:before="160" w:after="120"/>
      <w:ind w:firstLine="709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664A8"/>
    <w:rPr>
      <w:rFonts w:ascii="Times New Roman" w:eastAsiaTheme="majorEastAsia" w:hAnsi="Times New Roman" w:cstheme="majorBidi"/>
      <w:b/>
      <w:sz w:val="24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6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</Words>
  <Characters>409</Characters>
  <Application>Microsoft Office Word</Application>
  <DocSecurity>0</DocSecurity>
  <Lines>3</Lines>
  <Paragraphs>1</Paragraphs>
  <ScaleCrop>false</ScaleCrop>
  <Company>Springer Nature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2023-08-18T04:58:00Z</dcterms:created>
  <dcterms:modified xsi:type="dcterms:W3CDTF">2023-08-18T04:58:00Z</dcterms:modified>
</cp:coreProperties>
</file>