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B408D" w14:textId="77777777" w:rsidR="000D77C1" w:rsidRDefault="000D77C1" w:rsidP="000D77C1">
      <w:pPr>
        <w:pStyle w:val="Caption"/>
        <w:keepNext/>
        <w:rPr>
          <w:i w:val="0"/>
          <w:color w:val="000000" w:themeColor="text1"/>
          <w:sz w:val="24"/>
          <w:szCs w:val="24"/>
          <w:lang w:val="en-US"/>
        </w:rPr>
      </w:pPr>
      <w:r w:rsidRPr="00193514">
        <w:rPr>
          <w:i w:val="0"/>
          <w:color w:val="000000" w:themeColor="text1"/>
          <w:sz w:val="24"/>
          <w:szCs w:val="24"/>
          <w:lang w:val="en-US"/>
        </w:rPr>
        <w:t xml:space="preserve">Table </w:t>
      </w:r>
      <w:r>
        <w:rPr>
          <w:i w:val="0"/>
          <w:color w:val="000000" w:themeColor="text1"/>
          <w:sz w:val="24"/>
          <w:szCs w:val="24"/>
          <w:lang w:val="en-US"/>
        </w:rPr>
        <w:t>S1</w:t>
      </w:r>
      <w:r w:rsidRPr="00193514">
        <w:rPr>
          <w:i w:val="0"/>
          <w:color w:val="000000" w:themeColor="text1"/>
          <w:sz w:val="24"/>
          <w:szCs w:val="24"/>
          <w:lang w:val="en-US"/>
        </w:rPr>
        <w:t xml:space="preserve">: </w:t>
      </w:r>
      <w:r>
        <w:rPr>
          <w:i w:val="0"/>
          <w:color w:val="000000" w:themeColor="text1"/>
          <w:sz w:val="24"/>
          <w:szCs w:val="24"/>
          <w:lang w:val="en-US"/>
        </w:rPr>
        <w:t>Characteristics of the transplants with secondary prophylaxis</w:t>
      </w:r>
    </w:p>
    <w:p w14:paraId="75080FD3" w14:textId="77777777" w:rsidR="000D77C1" w:rsidRPr="00A4269C" w:rsidRDefault="000D77C1" w:rsidP="000D77C1">
      <w:pPr>
        <w:pStyle w:val="Caption"/>
        <w:keepNext/>
        <w:rPr>
          <w:i w:val="0"/>
          <w:color w:val="000000" w:themeColor="text1"/>
          <w:sz w:val="24"/>
          <w:szCs w:val="24"/>
          <w:lang w:val="en-US"/>
        </w:rPr>
      </w:pPr>
    </w:p>
    <w:tbl>
      <w:tblPr>
        <w:tblStyle w:val="PlainTable4"/>
        <w:tblW w:w="9787" w:type="dxa"/>
        <w:tblLayout w:type="fixed"/>
        <w:tblLook w:val="04A0" w:firstRow="1" w:lastRow="0" w:firstColumn="1" w:lastColumn="0" w:noHBand="0" w:noVBand="1"/>
      </w:tblPr>
      <w:tblGrid>
        <w:gridCol w:w="1134"/>
        <w:gridCol w:w="960"/>
        <w:gridCol w:w="668"/>
        <w:gridCol w:w="1061"/>
        <w:gridCol w:w="992"/>
        <w:gridCol w:w="818"/>
        <w:gridCol w:w="1235"/>
        <w:gridCol w:w="1354"/>
        <w:gridCol w:w="850"/>
        <w:gridCol w:w="715"/>
      </w:tblGrid>
      <w:tr w:rsidR="000D77C1" w:rsidRPr="00F41370" w14:paraId="47F3D113" w14:textId="77777777" w:rsidTr="00327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154111B" w14:textId="77777777" w:rsidR="000D77C1" w:rsidRPr="0032052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Patient #</w:t>
            </w:r>
          </w:p>
        </w:tc>
        <w:tc>
          <w:tcPr>
            <w:tcW w:w="960" w:type="dxa"/>
          </w:tcPr>
          <w:p w14:paraId="2121119A" w14:textId="77777777" w:rsidR="000D77C1" w:rsidRPr="0032052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  <w:t>HSCT #</w:t>
            </w:r>
          </w:p>
        </w:tc>
        <w:tc>
          <w:tcPr>
            <w:tcW w:w="668" w:type="dxa"/>
          </w:tcPr>
          <w:p w14:paraId="0CACFDCA" w14:textId="77777777" w:rsidR="000D77C1" w:rsidRPr="0032052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Age</w:t>
            </w:r>
          </w:p>
        </w:tc>
        <w:tc>
          <w:tcPr>
            <w:tcW w:w="1061" w:type="dxa"/>
          </w:tcPr>
          <w:p w14:paraId="6390F4BD" w14:textId="77777777" w:rsidR="000D77C1" w:rsidRPr="0032052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Disease</w:t>
            </w:r>
          </w:p>
        </w:tc>
        <w:tc>
          <w:tcPr>
            <w:tcW w:w="992" w:type="dxa"/>
          </w:tcPr>
          <w:p w14:paraId="4B09E601" w14:textId="77777777" w:rsidR="000D77C1" w:rsidRPr="0032052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Donor</w:t>
            </w:r>
          </w:p>
        </w:tc>
        <w:tc>
          <w:tcPr>
            <w:tcW w:w="818" w:type="dxa"/>
          </w:tcPr>
          <w:p w14:paraId="55C98B0E" w14:textId="77777777" w:rsidR="000D77C1" w:rsidRPr="0032052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  <w:t>D/R status</w:t>
            </w:r>
          </w:p>
        </w:tc>
        <w:tc>
          <w:tcPr>
            <w:tcW w:w="1235" w:type="dxa"/>
          </w:tcPr>
          <w:p w14:paraId="2FE877FF" w14:textId="77777777" w:rsidR="000D77C1" w:rsidRPr="00451526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451526"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  <w:t>Start of the pr</w:t>
            </w:r>
            <w:r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  <w:t>e</w:t>
            </w:r>
            <w:r w:rsidRPr="00451526"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  <w:t>-HSCT CS-CMVi</w:t>
            </w:r>
          </w:p>
        </w:tc>
        <w:tc>
          <w:tcPr>
            <w:tcW w:w="1354" w:type="dxa"/>
          </w:tcPr>
          <w:p w14:paraId="0450384C" w14:textId="77777777" w:rsidR="000D77C1" w:rsidRPr="0032052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  <w:t>Pre-HSCT anti-CMV treatment</w:t>
            </w:r>
          </w:p>
        </w:tc>
        <w:tc>
          <w:tcPr>
            <w:tcW w:w="850" w:type="dxa"/>
          </w:tcPr>
          <w:p w14:paraId="148C7A1A" w14:textId="77777777" w:rsidR="000D77C1" w:rsidRPr="0032052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  <w:t>LMV start</w:t>
            </w:r>
          </w:p>
        </w:tc>
        <w:tc>
          <w:tcPr>
            <w:tcW w:w="715" w:type="dxa"/>
          </w:tcPr>
          <w:p w14:paraId="6C34FDA7" w14:textId="77777777" w:rsidR="000D77C1" w:rsidRPr="0032052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CS-CMVi</w:t>
            </w:r>
          </w:p>
        </w:tc>
      </w:tr>
      <w:tr w:rsidR="000D77C1" w:rsidRPr="00E15B11" w14:paraId="7D9B99C7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FA8A4D5" w14:textId="77777777" w:rsidR="000D77C1" w:rsidRPr="0032052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Patient 1</w:t>
            </w:r>
          </w:p>
        </w:tc>
        <w:tc>
          <w:tcPr>
            <w:tcW w:w="960" w:type="dxa"/>
          </w:tcPr>
          <w:p w14:paraId="33C884E7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2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nd</w:t>
            </w:r>
          </w:p>
        </w:tc>
        <w:tc>
          <w:tcPr>
            <w:tcW w:w="668" w:type="dxa"/>
          </w:tcPr>
          <w:p w14:paraId="2E9F5FC5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061" w:type="dxa"/>
          </w:tcPr>
          <w:p w14:paraId="3329D7D7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CID</w:t>
            </w:r>
          </w:p>
        </w:tc>
        <w:tc>
          <w:tcPr>
            <w:tcW w:w="992" w:type="dxa"/>
          </w:tcPr>
          <w:p w14:paraId="674A33B0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MMRD</w:t>
            </w:r>
          </w:p>
        </w:tc>
        <w:tc>
          <w:tcPr>
            <w:tcW w:w="818" w:type="dxa"/>
          </w:tcPr>
          <w:p w14:paraId="24ADC5F3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398FBB0B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D-11</w:t>
            </w:r>
          </w:p>
        </w:tc>
        <w:tc>
          <w:tcPr>
            <w:tcW w:w="1354" w:type="dxa"/>
          </w:tcPr>
          <w:p w14:paraId="5A075E93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GCV + FSC</w:t>
            </w:r>
          </w:p>
        </w:tc>
        <w:tc>
          <w:tcPr>
            <w:tcW w:w="850" w:type="dxa"/>
          </w:tcPr>
          <w:p w14:paraId="67C4157A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D+9</w:t>
            </w:r>
          </w:p>
        </w:tc>
        <w:tc>
          <w:tcPr>
            <w:tcW w:w="715" w:type="dxa"/>
          </w:tcPr>
          <w:p w14:paraId="6878CE9F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</w:tr>
      <w:tr w:rsidR="000D77C1" w:rsidRPr="00E15B11" w14:paraId="13AD8F06" w14:textId="77777777" w:rsidTr="003270F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5675656" w14:textId="77777777" w:rsidR="000D77C1" w:rsidRPr="0032052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Patient 1</w:t>
            </w:r>
          </w:p>
        </w:tc>
        <w:tc>
          <w:tcPr>
            <w:tcW w:w="960" w:type="dxa"/>
          </w:tcPr>
          <w:p w14:paraId="78680292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3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rd</w:t>
            </w:r>
          </w:p>
        </w:tc>
        <w:tc>
          <w:tcPr>
            <w:tcW w:w="668" w:type="dxa"/>
          </w:tcPr>
          <w:p w14:paraId="4937995E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061" w:type="dxa"/>
          </w:tcPr>
          <w:p w14:paraId="75038E93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CID</w:t>
            </w:r>
          </w:p>
        </w:tc>
        <w:tc>
          <w:tcPr>
            <w:tcW w:w="992" w:type="dxa"/>
          </w:tcPr>
          <w:p w14:paraId="24819F08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MMUD</w:t>
            </w:r>
          </w:p>
        </w:tc>
        <w:tc>
          <w:tcPr>
            <w:tcW w:w="818" w:type="dxa"/>
          </w:tcPr>
          <w:p w14:paraId="1BBEB2AD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7DD9563C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D-145</w:t>
            </w:r>
          </w:p>
        </w:tc>
        <w:tc>
          <w:tcPr>
            <w:tcW w:w="1354" w:type="dxa"/>
          </w:tcPr>
          <w:p w14:paraId="15CE2F44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GCV + FSC</w:t>
            </w:r>
          </w:p>
        </w:tc>
        <w:tc>
          <w:tcPr>
            <w:tcW w:w="850" w:type="dxa"/>
          </w:tcPr>
          <w:p w14:paraId="21F7F3BC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D0</w:t>
            </w: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715" w:type="dxa"/>
          </w:tcPr>
          <w:p w14:paraId="404E3755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</w:tr>
      <w:tr w:rsidR="000D77C1" w:rsidRPr="00E15B11" w14:paraId="03DA2157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54962D" w14:textId="77777777" w:rsidR="000D77C1" w:rsidRPr="0032052F" w:rsidRDefault="000D77C1" w:rsidP="003270F2">
            <w:pPr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  <w:t>Patient 2</w:t>
            </w:r>
          </w:p>
        </w:tc>
        <w:tc>
          <w:tcPr>
            <w:tcW w:w="960" w:type="dxa"/>
          </w:tcPr>
          <w:p w14:paraId="3C11EA47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1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st</w:t>
            </w:r>
          </w:p>
        </w:tc>
        <w:tc>
          <w:tcPr>
            <w:tcW w:w="668" w:type="dxa"/>
          </w:tcPr>
          <w:p w14:paraId="16558CE6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.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61" w:type="dxa"/>
          </w:tcPr>
          <w:p w14:paraId="6B0B04A1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Phago</w:t>
            </w:r>
          </w:p>
        </w:tc>
        <w:tc>
          <w:tcPr>
            <w:tcW w:w="992" w:type="dxa"/>
          </w:tcPr>
          <w:p w14:paraId="20BD93B8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MMRD</w:t>
            </w:r>
          </w:p>
        </w:tc>
        <w:tc>
          <w:tcPr>
            <w:tcW w:w="818" w:type="dxa"/>
          </w:tcPr>
          <w:p w14:paraId="23D8BDCE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4CF65802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D-21</w:t>
            </w:r>
          </w:p>
        </w:tc>
        <w:tc>
          <w:tcPr>
            <w:tcW w:w="1354" w:type="dxa"/>
          </w:tcPr>
          <w:p w14:paraId="219B2C34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GCV</w:t>
            </w:r>
          </w:p>
        </w:tc>
        <w:tc>
          <w:tcPr>
            <w:tcW w:w="850" w:type="dxa"/>
          </w:tcPr>
          <w:p w14:paraId="58FB9ACF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D-7</w:t>
            </w:r>
          </w:p>
        </w:tc>
        <w:tc>
          <w:tcPr>
            <w:tcW w:w="715" w:type="dxa"/>
          </w:tcPr>
          <w:p w14:paraId="476EE1D2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Y</w:t>
            </w:r>
          </w:p>
        </w:tc>
      </w:tr>
      <w:tr w:rsidR="000D77C1" w:rsidRPr="00DB2A7E" w14:paraId="428D3E3F" w14:textId="77777777" w:rsidTr="003270F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3DB73B" w14:textId="77777777" w:rsidR="000D77C1" w:rsidRPr="0032052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Patient 4</w:t>
            </w:r>
          </w:p>
        </w:tc>
        <w:tc>
          <w:tcPr>
            <w:tcW w:w="960" w:type="dxa"/>
          </w:tcPr>
          <w:p w14:paraId="74AB4E36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1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st</w:t>
            </w:r>
          </w:p>
        </w:tc>
        <w:tc>
          <w:tcPr>
            <w:tcW w:w="668" w:type="dxa"/>
          </w:tcPr>
          <w:p w14:paraId="6AE47084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14</w:t>
            </w:r>
          </w:p>
        </w:tc>
        <w:tc>
          <w:tcPr>
            <w:tcW w:w="1061" w:type="dxa"/>
          </w:tcPr>
          <w:p w14:paraId="58BD5E61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CID</w:t>
            </w:r>
          </w:p>
        </w:tc>
        <w:tc>
          <w:tcPr>
            <w:tcW w:w="992" w:type="dxa"/>
          </w:tcPr>
          <w:p w14:paraId="73DA94C3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MUD</w:t>
            </w:r>
          </w:p>
        </w:tc>
        <w:tc>
          <w:tcPr>
            <w:tcW w:w="818" w:type="dxa"/>
          </w:tcPr>
          <w:p w14:paraId="238A01C4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007278AD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D-92</w:t>
            </w:r>
          </w:p>
        </w:tc>
        <w:tc>
          <w:tcPr>
            <w:tcW w:w="1354" w:type="dxa"/>
          </w:tcPr>
          <w:p w14:paraId="428C285D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GCV</w:t>
            </w:r>
          </w:p>
        </w:tc>
        <w:tc>
          <w:tcPr>
            <w:tcW w:w="850" w:type="dxa"/>
          </w:tcPr>
          <w:p w14:paraId="15F55560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D0</w:t>
            </w:r>
          </w:p>
        </w:tc>
        <w:tc>
          <w:tcPr>
            <w:tcW w:w="715" w:type="dxa"/>
          </w:tcPr>
          <w:p w14:paraId="7FD8FDCA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</w:tr>
      <w:tr w:rsidR="000D77C1" w:rsidRPr="00921241" w14:paraId="3E9DF457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F99C723" w14:textId="77777777" w:rsidR="000D77C1" w:rsidRPr="0032052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Patient 8</w:t>
            </w:r>
          </w:p>
        </w:tc>
        <w:tc>
          <w:tcPr>
            <w:tcW w:w="960" w:type="dxa"/>
          </w:tcPr>
          <w:p w14:paraId="097951CD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1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st</w:t>
            </w:r>
          </w:p>
        </w:tc>
        <w:tc>
          <w:tcPr>
            <w:tcW w:w="668" w:type="dxa"/>
          </w:tcPr>
          <w:p w14:paraId="0E43CEE9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61" w:type="dxa"/>
          </w:tcPr>
          <w:p w14:paraId="5A658547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HLH</w:t>
            </w:r>
          </w:p>
        </w:tc>
        <w:tc>
          <w:tcPr>
            <w:tcW w:w="992" w:type="dxa"/>
          </w:tcPr>
          <w:p w14:paraId="03B6DD52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MRD</w:t>
            </w:r>
          </w:p>
        </w:tc>
        <w:tc>
          <w:tcPr>
            <w:tcW w:w="818" w:type="dxa"/>
          </w:tcPr>
          <w:p w14:paraId="1955552E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79B176A3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D-12</w:t>
            </w:r>
          </w:p>
        </w:tc>
        <w:tc>
          <w:tcPr>
            <w:tcW w:w="1354" w:type="dxa"/>
          </w:tcPr>
          <w:p w14:paraId="28213C82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GCV</w:t>
            </w:r>
          </w:p>
        </w:tc>
        <w:tc>
          <w:tcPr>
            <w:tcW w:w="850" w:type="dxa"/>
          </w:tcPr>
          <w:p w14:paraId="1E1B1348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D0</w:t>
            </w:r>
          </w:p>
        </w:tc>
        <w:tc>
          <w:tcPr>
            <w:tcW w:w="715" w:type="dxa"/>
          </w:tcPr>
          <w:p w14:paraId="0FBF72A6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</w:tr>
      <w:tr w:rsidR="000D77C1" w:rsidRPr="00921241" w14:paraId="5CED2AA6" w14:textId="77777777" w:rsidTr="003270F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CB3839F" w14:textId="77777777" w:rsidR="000D77C1" w:rsidRPr="0032052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Patient 10</w:t>
            </w:r>
          </w:p>
        </w:tc>
        <w:tc>
          <w:tcPr>
            <w:tcW w:w="960" w:type="dxa"/>
          </w:tcPr>
          <w:p w14:paraId="1DCD58AF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1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st</w:t>
            </w:r>
          </w:p>
        </w:tc>
        <w:tc>
          <w:tcPr>
            <w:tcW w:w="668" w:type="dxa"/>
          </w:tcPr>
          <w:p w14:paraId="69CFF6F5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061" w:type="dxa"/>
          </w:tcPr>
          <w:p w14:paraId="6A41F67C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CID</w:t>
            </w:r>
          </w:p>
        </w:tc>
        <w:tc>
          <w:tcPr>
            <w:tcW w:w="992" w:type="dxa"/>
          </w:tcPr>
          <w:p w14:paraId="7F99D8F2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MMRD</w:t>
            </w:r>
          </w:p>
        </w:tc>
        <w:tc>
          <w:tcPr>
            <w:tcW w:w="818" w:type="dxa"/>
          </w:tcPr>
          <w:p w14:paraId="4C24BD51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387F9A94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D-82</w:t>
            </w:r>
          </w:p>
        </w:tc>
        <w:tc>
          <w:tcPr>
            <w:tcW w:w="1354" w:type="dxa"/>
          </w:tcPr>
          <w:p w14:paraId="1259E48E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GCV</w:t>
            </w:r>
          </w:p>
        </w:tc>
        <w:tc>
          <w:tcPr>
            <w:tcW w:w="850" w:type="dxa"/>
          </w:tcPr>
          <w:p w14:paraId="1DA1C553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D-52</w:t>
            </w:r>
          </w:p>
        </w:tc>
        <w:tc>
          <w:tcPr>
            <w:tcW w:w="715" w:type="dxa"/>
          </w:tcPr>
          <w:p w14:paraId="621BBB4C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</w:tr>
      <w:tr w:rsidR="000D77C1" w:rsidRPr="00921241" w14:paraId="3A77F95C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18A0C8E" w14:textId="77777777" w:rsidR="000D77C1" w:rsidRPr="0032052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Patient 12</w:t>
            </w:r>
          </w:p>
        </w:tc>
        <w:tc>
          <w:tcPr>
            <w:tcW w:w="960" w:type="dxa"/>
          </w:tcPr>
          <w:p w14:paraId="78106CCA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2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nd</w:t>
            </w:r>
          </w:p>
        </w:tc>
        <w:tc>
          <w:tcPr>
            <w:tcW w:w="668" w:type="dxa"/>
          </w:tcPr>
          <w:p w14:paraId="292A6CFB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061" w:type="dxa"/>
          </w:tcPr>
          <w:p w14:paraId="5BA3ACBA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CID</w:t>
            </w:r>
          </w:p>
        </w:tc>
        <w:tc>
          <w:tcPr>
            <w:tcW w:w="992" w:type="dxa"/>
          </w:tcPr>
          <w:p w14:paraId="312649B7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MMRD</w:t>
            </w:r>
          </w:p>
        </w:tc>
        <w:tc>
          <w:tcPr>
            <w:tcW w:w="818" w:type="dxa"/>
          </w:tcPr>
          <w:p w14:paraId="24E6CBC5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-/+</w:t>
            </w:r>
          </w:p>
        </w:tc>
        <w:tc>
          <w:tcPr>
            <w:tcW w:w="1235" w:type="dxa"/>
          </w:tcPr>
          <w:p w14:paraId="452419AF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D-29</w:t>
            </w:r>
          </w:p>
        </w:tc>
        <w:tc>
          <w:tcPr>
            <w:tcW w:w="1354" w:type="dxa"/>
          </w:tcPr>
          <w:p w14:paraId="14FA359B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GCV + FSC</w:t>
            </w:r>
          </w:p>
        </w:tc>
        <w:tc>
          <w:tcPr>
            <w:tcW w:w="850" w:type="dxa"/>
          </w:tcPr>
          <w:p w14:paraId="5DE7256B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D0</w:t>
            </w:r>
          </w:p>
        </w:tc>
        <w:tc>
          <w:tcPr>
            <w:tcW w:w="715" w:type="dxa"/>
          </w:tcPr>
          <w:p w14:paraId="079356DC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</w:tr>
      <w:tr w:rsidR="000D77C1" w:rsidRPr="00921241" w14:paraId="0BD1A9AD" w14:textId="77777777" w:rsidTr="003270F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A6042F" w14:textId="77777777" w:rsidR="000D77C1" w:rsidRPr="0032052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Patient 18</w:t>
            </w:r>
          </w:p>
        </w:tc>
        <w:tc>
          <w:tcPr>
            <w:tcW w:w="960" w:type="dxa"/>
          </w:tcPr>
          <w:p w14:paraId="26FB36AC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1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st</w:t>
            </w:r>
          </w:p>
        </w:tc>
        <w:tc>
          <w:tcPr>
            <w:tcW w:w="668" w:type="dxa"/>
          </w:tcPr>
          <w:p w14:paraId="0E6D35C9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1061" w:type="dxa"/>
          </w:tcPr>
          <w:p w14:paraId="0EB51692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HLH</w:t>
            </w:r>
          </w:p>
        </w:tc>
        <w:tc>
          <w:tcPr>
            <w:tcW w:w="992" w:type="dxa"/>
          </w:tcPr>
          <w:p w14:paraId="542F9B81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MMRD</w:t>
            </w:r>
          </w:p>
        </w:tc>
        <w:tc>
          <w:tcPr>
            <w:tcW w:w="818" w:type="dxa"/>
          </w:tcPr>
          <w:p w14:paraId="416D941B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23D7AD65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D-77</w:t>
            </w:r>
          </w:p>
        </w:tc>
        <w:tc>
          <w:tcPr>
            <w:tcW w:w="1354" w:type="dxa"/>
          </w:tcPr>
          <w:p w14:paraId="2423D083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GCV</w:t>
            </w:r>
          </w:p>
        </w:tc>
        <w:tc>
          <w:tcPr>
            <w:tcW w:w="850" w:type="dxa"/>
          </w:tcPr>
          <w:p w14:paraId="0D02FCBF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D-2</w:t>
            </w:r>
          </w:p>
        </w:tc>
        <w:tc>
          <w:tcPr>
            <w:tcW w:w="715" w:type="dxa"/>
          </w:tcPr>
          <w:p w14:paraId="46A6E5FB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</w:tr>
      <w:tr w:rsidR="000D77C1" w:rsidRPr="00921241" w14:paraId="4B3FF4F5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566FD03" w14:textId="77777777" w:rsidR="000D77C1" w:rsidRPr="0032052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Patient 24</w:t>
            </w:r>
          </w:p>
        </w:tc>
        <w:tc>
          <w:tcPr>
            <w:tcW w:w="960" w:type="dxa"/>
          </w:tcPr>
          <w:p w14:paraId="5B05012E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1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st</w:t>
            </w:r>
          </w:p>
        </w:tc>
        <w:tc>
          <w:tcPr>
            <w:tcW w:w="668" w:type="dxa"/>
          </w:tcPr>
          <w:p w14:paraId="6A0B182D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1061" w:type="dxa"/>
          </w:tcPr>
          <w:p w14:paraId="46AB67B7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Phago</w:t>
            </w:r>
          </w:p>
        </w:tc>
        <w:tc>
          <w:tcPr>
            <w:tcW w:w="992" w:type="dxa"/>
          </w:tcPr>
          <w:p w14:paraId="38B6AA80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MMRD</w:t>
            </w:r>
          </w:p>
        </w:tc>
        <w:tc>
          <w:tcPr>
            <w:tcW w:w="818" w:type="dxa"/>
          </w:tcPr>
          <w:p w14:paraId="52B7D43B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7155AC34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D-5</w:t>
            </w:r>
          </w:p>
        </w:tc>
        <w:tc>
          <w:tcPr>
            <w:tcW w:w="1354" w:type="dxa"/>
          </w:tcPr>
          <w:p w14:paraId="7EBC3FBF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FSC</w:t>
            </w:r>
          </w:p>
        </w:tc>
        <w:tc>
          <w:tcPr>
            <w:tcW w:w="850" w:type="dxa"/>
          </w:tcPr>
          <w:p w14:paraId="16E68224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D-2</w:t>
            </w:r>
          </w:p>
        </w:tc>
        <w:tc>
          <w:tcPr>
            <w:tcW w:w="715" w:type="dxa"/>
          </w:tcPr>
          <w:p w14:paraId="241B6D61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Y</w:t>
            </w:r>
          </w:p>
        </w:tc>
      </w:tr>
      <w:tr w:rsidR="000D77C1" w:rsidRPr="00E15B11" w14:paraId="18175CB3" w14:textId="77777777" w:rsidTr="003270F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FA54939" w14:textId="77777777" w:rsidR="000D77C1" w:rsidRPr="0032052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bCs w:val="0"/>
                <w:color w:val="000000" w:themeColor="text1"/>
                <w:sz w:val="22"/>
                <w:szCs w:val="22"/>
                <w:lang w:val="en-US"/>
              </w:rPr>
              <w:t>Patient 24</w:t>
            </w:r>
          </w:p>
        </w:tc>
        <w:tc>
          <w:tcPr>
            <w:tcW w:w="960" w:type="dxa"/>
          </w:tcPr>
          <w:p w14:paraId="32F6F0F7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2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nd</w:t>
            </w:r>
          </w:p>
        </w:tc>
        <w:tc>
          <w:tcPr>
            <w:tcW w:w="668" w:type="dxa"/>
          </w:tcPr>
          <w:p w14:paraId="468704E1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1061" w:type="dxa"/>
          </w:tcPr>
          <w:p w14:paraId="44D2FAB6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Phago</w:t>
            </w:r>
          </w:p>
        </w:tc>
        <w:tc>
          <w:tcPr>
            <w:tcW w:w="992" w:type="dxa"/>
          </w:tcPr>
          <w:p w14:paraId="6CE90330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MMDR</w:t>
            </w:r>
          </w:p>
        </w:tc>
        <w:tc>
          <w:tcPr>
            <w:tcW w:w="818" w:type="dxa"/>
          </w:tcPr>
          <w:p w14:paraId="422C37EE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356A8A17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D-32</w:t>
            </w:r>
          </w:p>
        </w:tc>
        <w:tc>
          <w:tcPr>
            <w:tcW w:w="1354" w:type="dxa"/>
          </w:tcPr>
          <w:p w14:paraId="53406C05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GCV + FSC</w:t>
            </w:r>
          </w:p>
        </w:tc>
        <w:tc>
          <w:tcPr>
            <w:tcW w:w="850" w:type="dxa"/>
          </w:tcPr>
          <w:p w14:paraId="697CE996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D+34</w:t>
            </w:r>
          </w:p>
        </w:tc>
        <w:tc>
          <w:tcPr>
            <w:tcW w:w="715" w:type="dxa"/>
          </w:tcPr>
          <w:p w14:paraId="7819FD4D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</w:tr>
      <w:tr w:rsidR="000D77C1" w:rsidRPr="00E15B11" w14:paraId="180F0DAF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34BFDE4" w14:textId="77777777" w:rsidR="000D77C1" w:rsidRPr="0032052F" w:rsidRDefault="000D77C1" w:rsidP="003270F2">
            <w:pPr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  <w:t>Patient 27</w:t>
            </w:r>
          </w:p>
        </w:tc>
        <w:tc>
          <w:tcPr>
            <w:tcW w:w="960" w:type="dxa"/>
          </w:tcPr>
          <w:p w14:paraId="2557FCE1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1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st</w:t>
            </w:r>
          </w:p>
        </w:tc>
        <w:tc>
          <w:tcPr>
            <w:tcW w:w="668" w:type="dxa"/>
          </w:tcPr>
          <w:p w14:paraId="3B8D108A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061" w:type="dxa"/>
          </w:tcPr>
          <w:p w14:paraId="2DC05EF1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HLH</w:t>
            </w:r>
          </w:p>
        </w:tc>
        <w:tc>
          <w:tcPr>
            <w:tcW w:w="992" w:type="dxa"/>
          </w:tcPr>
          <w:p w14:paraId="4807111A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MMRD</w:t>
            </w:r>
          </w:p>
        </w:tc>
        <w:tc>
          <w:tcPr>
            <w:tcW w:w="818" w:type="dxa"/>
          </w:tcPr>
          <w:p w14:paraId="5227EC35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609D9E52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D-41</w:t>
            </w:r>
          </w:p>
        </w:tc>
        <w:tc>
          <w:tcPr>
            <w:tcW w:w="1354" w:type="dxa"/>
          </w:tcPr>
          <w:p w14:paraId="19CF8D4D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GCV + FSC</w:t>
            </w:r>
          </w:p>
        </w:tc>
        <w:tc>
          <w:tcPr>
            <w:tcW w:w="850" w:type="dxa"/>
          </w:tcPr>
          <w:p w14:paraId="4A6C90D3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D+48</w:t>
            </w:r>
          </w:p>
        </w:tc>
        <w:tc>
          <w:tcPr>
            <w:tcW w:w="715" w:type="dxa"/>
          </w:tcPr>
          <w:p w14:paraId="41FCBDED" w14:textId="77777777" w:rsidR="000D77C1" w:rsidRPr="0032052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</w:tr>
      <w:tr w:rsidR="000D77C1" w:rsidRPr="00E15B11" w14:paraId="666C9A53" w14:textId="77777777" w:rsidTr="003270F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48CAB39" w14:textId="77777777" w:rsidR="000D77C1" w:rsidRPr="0032052F" w:rsidRDefault="000D77C1" w:rsidP="003270F2">
            <w:pPr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b w:val="0"/>
                <w:color w:val="000000" w:themeColor="text1"/>
                <w:sz w:val="22"/>
                <w:szCs w:val="22"/>
                <w:lang w:val="en-US"/>
              </w:rPr>
              <w:t>Patient 31</w:t>
            </w:r>
          </w:p>
        </w:tc>
        <w:tc>
          <w:tcPr>
            <w:tcW w:w="960" w:type="dxa"/>
          </w:tcPr>
          <w:p w14:paraId="73916978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1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vertAlign w:val="superscript"/>
                <w:lang w:val="en-US"/>
              </w:rPr>
              <w:t>st</w:t>
            </w:r>
          </w:p>
        </w:tc>
        <w:tc>
          <w:tcPr>
            <w:tcW w:w="668" w:type="dxa"/>
          </w:tcPr>
          <w:p w14:paraId="2C88108A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0</w:t>
            </w: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.</w:t>
            </w: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1061" w:type="dxa"/>
          </w:tcPr>
          <w:p w14:paraId="7AEF3FFE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Phago</w:t>
            </w:r>
          </w:p>
        </w:tc>
        <w:tc>
          <w:tcPr>
            <w:tcW w:w="992" w:type="dxa"/>
          </w:tcPr>
          <w:p w14:paraId="4776E683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MRD</w:t>
            </w:r>
          </w:p>
        </w:tc>
        <w:tc>
          <w:tcPr>
            <w:tcW w:w="818" w:type="dxa"/>
          </w:tcPr>
          <w:p w14:paraId="37761784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+/+</w:t>
            </w:r>
          </w:p>
        </w:tc>
        <w:tc>
          <w:tcPr>
            <w:tcW w:w="1235" w:type="dxa"/>
          </w:tcPr>
          <w:p w14:paraId="4870FA52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D-1</w:t>
            </w:r>
          </w:p>
        </w:tc>
        <w:tc>
          <w:tcPr>
            <w:tcW w:w="1354" w:type="dxa"/>
          </w:tcPr>
          <w:p w14:paraId="313FEDB0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FSC</w:t>
            </w:r>
          </w:p>
        </w:tc>
        <w:tc>
          <w:tcPr>
            <w:tcW w:w="850" w:type="dxa"/>
          </w:tcPr>
          <w:p w14:paraId="7C8E40DE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D+15</w:t>
            </w:r>
          </w:p>
        </w:tc>
        <w:tc>
          <w:tcPr>
            <w:tcW w:w="715" w:type="dxa"/>
          </w:tcPr>
          <w:p w14:paraId="785B6CDF" w14:textId="77777777" w:rsidR="000D77C1" w:rsidRPr="0032052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</w:pPr>
            <w:r w:rsidRPr="0032052F">
              <w:rPr>
                <w:rFonts w:ascii="Times" w:hAnsi="Times"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</w:tr>
    </w:tbl>
    <w:p w14:paraId="6F6950F8" w14:textId="77777777" w:rsidR="000D77C1" w:rsidRDefault="000D77C1" w:rsidP="000D77C1">
      <w:pPr>
        <w:rPr>
          <w:rFonts w:ascii="Times" w:hAnsi="Times"/>
          <w:b/>
          <w:bCs/>
          <w:color w:val="000000" w:themeColor="text1"/>
          <w:lang w:val="en-US"/>
        </w:rPr>
      </w:pPr>
    </w:p>
    <w:p w14:paraId="36542CBC" w14:textId="77777777" w:rsidR="000D77C1" w:rsidRDefault="000D77C1" w:rsidP="000D77C1">
      <w:pPr>
        <w:rPr>
          <w:lang w:val="en-US"/>
        </w:rPr>
      </w:pPr>
      <w:r>
        <w:rPr>
          <w:color w:val="000000" w:themeColor="text1"/>
          <w:lang w:val="en-US"/>
        </w:rPr>
        <w:t xml:space="preserve">Age in years, CS-CMVi: clinically significant CMV infection, M: male, F: female, </w:t>
      </w:r>
      <w:r>
        <w:rPr>
          <w:lang w:val="en-US"/>
        </w:rPr>
        <w:t>CID: combined immune deficiency, HLH: hemophagocytic lymphohistiocytosis, Phago: phagocyte defect, MMRD: mismatched related donor, MMUD: mismatched unrelated donor, MUD: matched unrelated donor, MRD: matched related donor, GCV: ganciclovir, FSC: foscarnet</w:t>
      </w:r>
    </w:p>
    <w:p w14:paraId="5644FED7" w14:textId="77777777" w:rsidR="000D77C1" w:rsidRPr="00451526" w:rsidRDefault="000D77C1" w:rsidP="000D77C1">
      <w:pPr>
        <w:rPr>
          <w:color w:val="000000" w:themeColor="text1"/>
          <w:lang w:val="en-US"/>
        </w:rPr>
      </w:pPr>
      <w:r w:rsidRPr="00451526">
        <w:rPr>
          <w:color w:val="000000" w:themeColor="text1"/>
          <w:lang w:val="en-US"/>
        </w:rPr>
        <w:t>*</w:t>
      </w:r>
      <w:r>
        <w:rPr>
          <w:color w:val="000000" w:themeColor="text1"/>
          <w:lang w:val="en-US"/>
        </w:rPr>
        <w:t xml:space="preserve"> </w:t>
      </w:r>
      <w:r w:rsidRPr="00451526">
        <w:rPr>
          <w:color w:val="000000" w:themeColor="text1"/>
          <w:lang w:val="en-US"/>
        </w:rPr>
        <w:t xml:space="preserve">In this case </w:t>
      </w:r>
      <w:r>
        <w:rPr>
          <w:color w:val="000000" w:themeColor="text1"/>
          <w:lang w:val="en-US"/>
        </w:rPr>
        <w:t>LMV was continued from the 2</w:t>
      </w:r>
      <w:r w:rsidRPr="00451526">
        <w:rPr>
          <w:color w:val="000000" w:themeColor="text1"/>
          <w:vertAlign w:val="superscript"/>
          <w:lang w:val="en-US"/>
        </w:rPr>
        <w:t>nd</w:t>
      </w:r>
      <w:r>
        <w:rPr>
          <w:color w:val="000000" w:themeColor="text1"/>
          <w:lang w:val="en-US"/>
        </w:rPr>
        <w:t xml:space="preserve"> to the 3</w:t>
      </w:r>
      <w:r w:rsidRPr="00451526">
        <w:rPr>
          <w:color w:val="000000" w:themeColor="text1"/>
          <w:vertAlign w:val="superscript"/>
          <w:lang w:val="en-US"/>
        </w:rPr>
        <w:t>rd</w:t>
      </w:r>
      <w:r>
        <w:rPr>
          <w:color w:val="000000" w:themeColor="text1"/>
          <w:lang w:val="en-US"/>
        </w:rPr>
        <w:t xml:space="preserve"> HSCT in a context of graft failure</w:t>
      </w:r>
    </w:p>
    <w:p w14:paraId="2FF15014" w14:textId="77777777" w:rsidR="000D77C1" w:rsidRDefault="000D77C1" w:rsidP="000D77C1">
      <w:pPr>
        <w:rPr>
          <w:iCs/>
          <w:color w:val="000000" w:themeColor="text1"/>
          <w:lang w:val="en-US"/>
        </w:rPr>
      </w:pPr>
      <w:r>
        <w:rPr>
          <w:i/>
          <w:color w:val="000000" w:themeColor="text1"/>
          <w:lang w:val="en-US"/>
        </w:rPr>
        <w:br w:type="page"/>
      </w:r>
    </w:p>
    <w:p w14:paraId="5799DE2A" w14:textId="77777777" w:rsidR="000D77C1" w:rsidRDefault="000D77C1" w:rsidP="000D77C1">
      <w:pPr>
        <w:pStyle w:val="Caption"/>
        <w:keepNext/>
        <w:rPr>
          <w:i w:val="0"/>
          <w:color w:val="000000" w:themeColor="text1"/>
          <w:sz w:val="24"/>
          <w:szCs w:val="24"/>
          <w:lang w:val="en-US"/>
        </w:rPr>
      </w:pPr>
      <w:r w:rsidRPr="00193514">
        <w:rPr>
          <w:i w:val="0"/>
          <w:color w:val="000000" w:themeColor="text1"/>
          <w:sz w:val="24"/>
          <w:szCs w:val="24"/>
          <w:lang w:val="en-US"/>
        </w:rPr>
        <w:lastRenderedPageBreak/>
        <w:t xml:space="preserve">Table </w:t>
      </w:r>
      <w:r>
        <w:rPr>
          <w:i w:val="0"/>
          <w:color w:val="000000" w:themeColor="text1"/>
          <w:sz w:val="24"/>
          <w:szCs w:val="24"/>
          <w:lang w:val="en-US"/>
        </w:rPr>
        <w:t>S2</w:t>
      </w:r>
      <w:r w:rsidRPr="00193514">
        <w:rPr>
          <w:i w:val="0"/>
          <w:color w:val="000000" w:themeColor="text1"/>
          <w:sz w:val="24"/>
          <w:szCs w:val="24"/>
          <w:lang w:val="en-US"/>
        </w:rPr>
        <w:t xml:space="preserve">: </w:t>
      </w:r>
      <w:r>
        <w:rPr>
          <w:i w:val="0"/>
          <w:color w:val="000000" w:themeColor="text1"/>
          <w:sz w:val="24"/>
          <w:szCs w:val="24"/>
          <w:lang w:val="en-US"/>
        </w:rPr>
        <w:t>CMV outcomes in the primary and secondary prophylaxis subgroup.</w:t>
      </w:r>
    </w:p>
    <w:p w14:paraId="44ECD55D" w14:textId="77777777" w:rsidR="000D77C1" w:rsidRPr="00A4269C" w:rsidRDefault="000D77C1" w:rsidP="000D77C1">
      <w:pPr>
        <w:pStyle w:val="Caption"/>
        <w:keepNext/>
        <w:rPr>
          <w:i w:val="0"/>
          <w:color w:val="000000" w:themeColor="text1"/>
          <w:sz w:val="24"/>
          <w:szCs w:val="24"/>
          <w:lang w:val="en-US"/>
        </w:rPr>
      </w:pPr>
    </w:p>
    <w:tbl>
      <w:tblPr>
        <w:tblStyle w:val="PlainTable4"/>
        <w:tblW w:w="9938" w:type="dxa"/>
        <w:tblLook w:val="04A0" w:firstRow="1" w:lastRow="0" w:firstColumn="1" w:lastColumn="0" w:noHBand="0" w:noVBand="1"/>
      </w:tblPr>
      <w:tblGrid>
        <w:gridCol w:w="4408"/>
        <w:gridCol w:w="2612"/>
        <w:gridCol w:w="2918"/>
      </w:tblGrid>
      <w:tr w:rsidR="000D77C1" w:rsidRPr="002C1A3A" w14:paraId="7D2C8DE1" w14:textId="77777777" w:rsidTr="00327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4CC21E09" w14:textId="77777777" w:rsidR="000D77C1" w:rsidRPr="00E15B11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2612" w:type="dxa"/>
          </w:tcPr>
          <w:p w14:paraId="4E072386" w14:textId="77777777" w:rsidR="000D77C1" w:rsidRPr="00E15B11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Primary prophylaxis</w:t>
            </w:r>
          </w:p>
          <w:p w14:paraId="02EAA6DF" w14:textId="77777777" w:rsidR="000D77C1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24</w:t>
            </w:r>
            <w:r w:rsidRPr="00E15B11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 xml:space="preserve"> HSCT</w:t>
            </w: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 xml:space="preserve"> </w:t>
            </w:r>
          </w:p>
          <w:p w14:paraId="7F106EA8" w14:textId="77777777" w:rsidR="000D77C1" w:rsidRPr="007816F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(in 22 patients)</w:t>
            </w:r>
          </w:p>
        </w:tc>
        <w:tc>
          <w:tcPr>
            <w:tcW w:w="2918" w:type="dxa"/>
          </w:tcPr>
          <w:p w14:paraId="34722556" w14:textId="77777777" w:rsidR="000D77C1" w:rsidRPr="00E15B11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Secondary prophylaxis</w:t>
            </w:r>
          </w:p>
          <w:p w14:paraId="1A0F19DA" w14:textId="77777777" w:rsidR="000D77C1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12</w:t>
            </w:r>
            <w:r w:rsidRPr="00E15B11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 xml:space="preserve"> HSCT</w:t>
            </w: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 xml:space="preserve"> </w:t>
            </w:r>
          </w:p>
          <w:p w14:paraId="505F9038" w14:textId="77777777" w:rsidR="000D77C1" w:rsidRPr="007816F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(in 10 patients)</w:t>
            </w:r>
          </w:p>
        </w:tc>
      </w:tr>
      <w:tr w:rsidR="000D77C1" w:rsidRPr="00E15B11" w14:paraId="4652C260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314BF344" w14:textId="77777777" w:rsidR="000D77C1" w:rsidRPr="00E15B11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Clinically significant CMV infection – no. (%)</w:t>
            </w:r>
          </w:p>
        </w:tc>
        <w:tc>
          <w:tcPr>
            <w:tcW w:w="2612" w:type="dxa"/>
            <w:vAlign w:val="center"/>
          </w:tcPr>
          <w:p w14:paraId="49C03B5D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3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 xml:space="preserve"> (</w:t>
            </w:r>
            <w:r>
              <w:rPr>
                <w:rFonts w:ascii="Times" w:hAnsi="Times"/>
                <w:bCs/>
                <w:color w:val="000000" w:themeColor="text1"/>
                <w:lang w:val="en-US"/>
              </w:rPr>
              <w:t>12.5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2918" w:type="dxa"/>
            <w:vAlign w:val="center"/>
          </w:tcPr>
          <w:p w14:paraId="6EB23972" w14:textId="77777777" w:rsidR="000D77C1" w:rsidRPr="007816F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2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 xml:space="preserve"> (</w:t>
            </w:r>
            <w:r>
              <w:rPr>
                <w:rFonts w:ascii="Times" w:hAnsi="Times"/>
                <w:bCs/>
                <w:color w:val="000000" w:themeColor="text1"/>
                <w:lang w:val="en-US"/>
              </w:rPr>
              <w:t>17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%)</w:t>
            </w:r>
          </w:p>
        </w:tc>
      </w:tr>
      <w:tr w:rsidR="000D77C1" w:rsidRPr="00DB2A7E" w14:paraId="7661114D" w14:textId="77777777" w:rsidTr="003270F2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6FF7AF5E" w14:textId="77777777" w:rsidR="000D77C1" w:rsidRPr="00E15B11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Maximal CMV PCR value – median (range) log UI/l</w:t>
            </w:r>
          </w:p>
        </w:tc>
        <w:tc>
          <w:tcPr>
            <w:tcW w:w="2612" w:type="dxa"/>
            <w:vAlign w:val="center"/>
          </w:tcPr>
          <w:p w14:paraId="0C0FA8D4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2.8 (NQ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;3.8)</w:t>
            </w:r>
          </w:p>
        </w:tc>
        <w:tc>
          <w:tcPr>
            <w:tcW w:w="2918" w:type="dxa"/>
            <w:vAlign w:val="center"/>
          </w:tcPr>
          <w:p w14:paraId="4FCC9446" w14:textId="77777777" w:rsidR="000D77C1" w:rsidRPr="007816F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3.8 (3.7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;3</w:t>
            </w:r>
            <w:r>
              <w:rPr>
                <w:rFonts w:ascii="Times" w:hAnsi="Times"/>
                <w:bCs/>
                <w:color w:val="000000" w:themeColor="text1"/>
                <w:lang w:val="en-US"/>
              </w:rPr>
              <w:t>.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8)</w:t>
            </w:r>
          </w:p>
        </w:tc>
      </w:tr>
      <w:tr w:rsidR="000D77C1" w:rsidRPr="00921241" w14:paraId="576ADAD8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04E1A8F1" w14:textId="77777777" w:rsidR="000D77C1" w:rsidRPr="001B7660" w:rsidRDefault="000D77C1" w:rsidP="003270F2">
            <w:pPr>
              <w:rPr>
                <w:rFonts w:ascii="Times" w:hAnsi="Times"/>
                <w:b w:val="0"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 w:val="0"/>
                <w:color w:val="000000" w:themeColor="text1"/>
                <w:lang w:val="en-US"/>
              </w:rPr>
              <w:t>CMV disease – no. (%)</w:t>
            </w:r>
          </w:p>
        </w:tc>
        <w:tc>
          <w:tcPr>
            <w:tcW w:w="2612" w:type="dxa"/>
            <w:vAlign w:val="center"/>
          </w:tcPr>
          <w:p w14:paraId="601AE3AA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0 (0%)</w:t>
            </w:r>
          </w:p>
        </w:tc>
        <w:tc>
          <w:tcPr>
            <w:tcW w:w="2918" w:type="dxa"/>
            <w:vAlign w:val="center"/>
          </w:tcPr>
          <w:p w14:paraId="029CE0DB" w14:textId="77777777" w:rsidR="000D77C1" w:rsidRPr="007816F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0 (0%)</w:t>
            </w:r>
          </w:p>
        </w:tc>
      </w:tr>
      <w:tr w:rsidR="000D77C1" w:rsidRPr="00921241" w14:paraId="375E7C4C" w14:textId="77777777" w:rsidTr="003270F2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395A6D88" w14:textId="77777777" w:rsidR="000D77C1" w:rsidRPr="001B7660" w:rsidRDefault="000D77C1" w:rsidP="003270F2">
            <w:pPr>
              <w:rPr>
                <w:rFonts w:ascii="Times" w:hAnsi="Times"/>
                <w:b w:val="0"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 w:val="0"/>
                <w:color w:val="000000" w:themeColor="text1"/>
                <w:lang w:val="en-US"/>
              </w:rPr>
              <w:t>Preemptive/curative treatment used</w:t>
            </w:r>
          </w:p>
        </w:tc>
        <w:tc>
          <w:tcPr>
            <w:tcW w:w="2612" w:type="dxa"/>
          </w:tcPr>
          <w:p w14:paraId="5D28DBD0" w14:textId="77777777" w:rsidR="000D77C1" w:rsidRPr="00E15B1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</w:p>
        </w:tc>
        <w:tc>
          <w:tcPr>
            <w:tcW w:w="2918" w:type="dxa"/>
          </w:tcPr>
          <w:p w14:paraId="03859980" w14:textId="77777777" w:rsidR="000D77C1" w:rsidRPr="007816F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</w:p>
        </w:tc>
      </w:tr>
      <w:tr w:rsidR="000D77C1" w:rsidRPr="00921241" w14:paraId="792DC1FF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3ED33D4F" w14:textId="77777777" w:rsidR="000D77C1" w:rsidRPr="001B7660" w:rsidRDefault="000D77C1" w:rsidP="003270F2">
            <w:pPr>
              <w:rPr>
                <w:rFonts w:ascii="Times" w:hAnsi="Times"/>
                <w:b w:val="0"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 w:val="0"/>
                <w:color w:val="000000" w:themeColor="text1"/>
                <w:lang w:val="en-US"/>
              </w:rPr>
              <w:t xml:space="preserve">   Ganciclovir – no. (%)</w:t>
            </w:r>
          </w:p>
        </w:tc>
        <w:tc>
          <w:tcPr>
            <w:tcW w:w="2612" w:type="dxa"/>
            <w:vAlign w:val="center"/>
          </w:tcPr>
          <w:p w14:paraId="48E3E766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0 (0%)</w:t>
            </w:r>
          </w:p>
        </w:tc>
        <w:tc>
          <w:tcPr>
            <w:tcW w:w="2918" w:type="dxa"/>
            <w:vAlign w:val="center"/>
          </w:tcPr>
          <w:p w14:paraId="6A311CE1" w14:textId="77777777" w:rsidR="000D77C1" w:rsidRPr="007816F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0 (0%)</w:t>
            </w:r>
          </w:p>
        </w:tc>
      </w:tr>
      <w:tr w:rsidR="000D77C1" w:rsidRPr="00921241" w14:paraId="47CD8D22" w14:textId="77777777" w:rsidTr="003270F2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6B7840CE" w14:textId="77777777" w:rsidR="000D77C1" w:rsidRPr="001B7660" w:rsidRDefault="000D77C1" w:rsidP="003270F2">
            <w:pPr>
              <w:rPr>
                <w:rFonts w:ascii="Times" w:hAnsi="Times"/>
                <w:b w:val="0"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 w:val="0"/>
                <w:color w:val="000000" w:themeColor="text1"/>
                <w:lang w:val="en-US"/>
              </w:rPr>
              <w:t xml:space="preserve">   Foscavir – no. (%)</w:t>
            </w:r>
          </w:p>
        </w:tc>
        <w:tc>
          <w:tcPr>
            <w:tcW w:w="2612" w:type="dxa"/>
            <w:vAlign w:val="center"/>
          </w:tcPr>
          <w:p w14:paraId="7F5B11B3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1 (</w:t>
            </w:r>
            <w:r>
              <w:rPr>
                <w:rFonts w:ascii="Times" w:hAnsi="Times"/>
                <w:bCs/>
                <w:color w:val="000000" w:themeColor="text1"/>
                <w:lang w:val="en-US"/>
              </w:rPr>
              <w:t>33.3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2918" w:type="dxa"/>
            <w:vAlign w:val="center"/>
          </w:tcPr>
          <w:p w14:paraId="63C2EB66" w14:textId="77777777" w:rsidR="000D77C1" w:rsidRPr="007816F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0 (0%)</w:t>
            </w:r>
          </w:p>
        </w:tc>
      </w:tr>
      <w:tr w:rsidR="000D77C1" w:rsidRPr="00921241" w14:paraId="77BCAF27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33AC2C77" w14:textId="77777777" w:rsidR="000D77C1" w:rsidRPr="001B7660" w:rsidRDefault="000D77C1" w:rsidP="003270F2">
            <w:pPr>
              <w:rPr>
                <w:rFonts w:ascii="Times" w:hAnsi="Times"/>
                <w:b w:val="0"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 w:val="0"/>
                <w:color w:val="000000" w:themeColor="text1"/>
                <w:lang w:val="en-US"/>
              </w:rPr>
              <w:t xml:space="preserve">   Ganciclovir and Foscavir – no. (%)</w:t>
            </w:r>
          </w:p>
        </w:tc>
        <w:tc>
          <w:tcPr>
            <w:tcW w:w="2612" w:type="dxa"/>
            <w:vAlign w:val="center"/>
          </w:tcPr>
          <w:p w14:paraId="6F32A646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2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 xml:space="preserve"> (</w:t>
            </w:r>
            <w:r>
              <w:rPr>
                <w:rFonts w:ascii="Times" w:hAnsi="Times"/>
                <w:bCs/>
                <w:color w:val="000000" w:themeColor="text1"/>
                <w:lang w:val="en-US"/>
              </w:rPr>
              <w:t>66.7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2918" w:type="dxa"/>
            <w:vAlign w:val="center"/>
          </w:tcPr>
          <w:p w14:paraId="0521AB7E" w14:textId="77777777" w:rsidR="000D77C1" w:rsidRPr="007816F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2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 xml:space="preserve"> (8%)</w:t>
            </w:r>
          </w:p>
        </w:tc>
      </w:tr>
      <w:tr w:rsidR="000D77C1" w:rsidRPr="00E15B11" w14:paraId="0FBCD5A4" w14:textId="77777777" w:rsidTr="003270F2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1C9855B8" w14:textId="77777777" w:rsidR="000D77C1" w:rsidRPr="001B7660" w:rsidRDefault="000D77C1" w:rsidP="003270F2">
            <w:pPr>
              <w:rPr>
                <w:rFonts w:ascii="Times" w:hAnsi="Times"/>
                <w:b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color w:val="000000" w:themeColor="text1"/>
                <w:lang w:val="en-US"/>
              </w:rPr>
              <w:t xml:space="preserve">   Treatment duration – median </w:t>
            </w:r>
            <w:r w:rsidRPr="001B7660">
              <w:rPr>
                <w:rFonts w:ascii="Times" w:hAnsi="Times"/>
                <w:b w:val="0"/>
                <w:color w:val="000000" w:themeColor="text1"/>
                <w:lang w:val="en-US"/>
              </w:rPr>
              <w:t>(range)</w:t>
            </w:r>
          </w:p>
        </w:tc>
        <w:tc>
          <w:tcPr>
            <w:tcW w:w="2612" w:type="dxa"/>
            <w:vAlign w:val="center"/>
          </w:tcPr>
          <w:p w14:paraId="1B1D32B6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14</w:t>
            </w:r>
            <w:r w:rsidRPr="00CE4E15">
              <w:rPr>
                <w:rFonts w:ascii="Times" w:hAnsi="Times"/>
                <w:bCs/>
                <w:color w:val="000000" w:themeColor="text1"/>
                <w:lang w:val="en-US"/>
              </w:rPr>
              <w:t xml:space="preserve"> (7;</w:t>
            </w:r>
            <w:r>
              <w:rPr>
                <w:rFonts w:ascii="Times" w:hAnsi="Times"/>
                <w:bCs/>
                <w:color w:val="000000" w:themeColor="text1"/>
                <w:lang w:val="en-US"/>
              </w:rPr>
              <w:t>41</w:t>
            </w:r>
            <w:r w:rsidRPr="00CE4E15">
              <w:rPr>
                <w:rFonts w:ascii="Times" w:hAnsi="Times"/>
                <w:bCs/>
                <w:color w:val="000000" w:themeColor="text1"/>
                <w:lang w:val="en-US"/>
              </w:rPr>
              <w:t>)</w:t>
            </w:r>
          </w:p>
        </w:tc>
        <w:tc>
          <w:tcPr>
            <w:tcW w:w="2918" w:type="dxa"/>
            <w:vAlign w:val="center"/>
          </w:tcPr>
          <w:p w14:paraId="4A2F32CE" w14:textId="77777777" w:rsidR="000D77C1" w:rsidRPr="007816F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43</w:t>
            </w:r>
            <w:r w:rsidRPr="00CE4E15">
              <w:rPr>
                <w:rFonts w:ascii="Times" w:hAnsi="Times"/>
                <w:bCs/>
                <w:color w:val="000000" w:themeColor="text1"/>
                <w:lang w:val="en-US"/>
              </w:rPr>
              <w:t xml:space="preserve"> (</w:t>
            </w:r>
            <w:r>
              <w:rPr>
                <w:rFonts w:ascii="Times" w:hAnsi="Times"/>
                <w:bCs/>
                <w:color w:val="000000" w:themeColor="text1"/>
                <w:lang w:val="en-US"/>
              </w:rPr>
              <w:t>21</w:t>
            </w:r>
            <w:r w:rsidRPr="00CE4E15">
              <w:rPr>
                <w:rFonts w:ascii="Times" w:hAnsi="Times"/>
                <w:bCs/>
                <w:color w:val="000000" w:themeColor="text1"/>
                <w:lang w:val="en-US"/>
              </w:rPr>
              <w:t>;</w:t>
            </w:r>
            <w:r>
              <w:rPr>
                <w:rFonts w:ascii="Times" w:hAnsi="Times"/>
                <w:bCs/>
                <w:color w:val="000000" w:themeColor="text1"/>
                <w:lang w:val="en-US"/>
              </w:rPr>
              <w:t>64</w:t>
            </w:r>
            <w:r w:rsidRPr="00CE4E15">
              <w:rPr>
                <w:rFonts w:ascii="Times" w:hAnsi="Times"/>
                <w:bCs/>
                <w:color w:val="000000" w:themeColor="text1"/>
                <w:lang w:val="en-US"/>
              </w:rPr>
              <w:t>)</w:t>
            </w:r>
          </w:p>
        </w:tc>
      </w:tr>
      <w:tr w:rsidR="000D77C1" w:rsidRPr="00E15B11" w14:paraId="5B8A96BB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5A5CAF05" w14:textId="77777777" w:rsidR="000D77C1" w:rsidRPr="001B7660" w:rsidRDefault="000D77C1" w:rsidP="003270F2">
            <w:pPr>
              <w:rPr>
                <w:rFonts w:ascii="Times" w:hAnsi="Times"/>
                <w:b w:val="0"/>
                <w:color w:val="000000" w:themeColor="text1"/>
                <w:lang w:val="en-US"/>
              </w:rPr>
            </w:pPr>
            <w:r w:rsidRPr="001B7660">
              <w:rPr>
                <w:rFonts w:ascii="Times" w:hAnsi="Times"/>
                <w:b w:val="0"/>
                <w:color w:val="000000" w:themeColor="text1"/>
                <w:lang w:val="en-US"/>
              </w:rPr>
              <w:t>All-cause mortality – no. (%)</w:t>
            </w:r>
          </w:p>
        </w:tc>
        <w:tc>
          <w:tcPr>
            <w:tcW w:w="2612" w:type="dxa"/>
            <w:vAlign w:val="center"/>
          </w:tcPr>
          <w:p w14:paraId="30B346BB" w14:textId="77777777" w:rsidR="000D77C1" w:rsidRPr="001B7660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0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 xml:space="preserve"> (</w:t>
            </w:r>
            <w:r>
              <w:rPr>
                <w:rFonts w:ascii="Times" w:hAnsi="Times"/>
                <w:bCs/>
                <w:color w:val="000000" w:themeColor="text1"/>
                <w:lang w:val="en-US"/>
              </w:rPr>
              <w:t>0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2918" w:type="dxa"/>
            <w:vAlign w:val="center"/>
          </w:tcPr>
          <w:p w14:paraId="68AD4DB2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Cs/>
                <w:color w:val="000000" w:themeColor="text1"/>
                <w:lang w:val="en-US"/>
              </w:rPr>
            </w:pPr>
            <w:r>
              <w:rPr>
                <w:rFonts w:ascii="Times" w:hAnsi="Times"/>
                <w:bCs/>
                <w:color w:val="000000" w:themeColor="text1"/>
                <w:lang w:val="en-US"/>
              </w:rPr>
              <w:t>2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 xml:space="preserve"> (</w:t>
            </w:r>
            <w:r>
              <w:rPr>
                <w:rFonts w:ascii="Times" w:hAnsi="Times"/>
                <w:bCs/>
                <w:color w:val="000000" w:themeColor="text1"/>
                <w:lang w:val="en-US"/>
              </w:rPr>
              <w:t>17</w:t>
            </w:r>
            <w:r w:rsidRPr="001B7660">
              <w:rPr>
                <w:rFonts w:ascii="Times" w:hAnsi="Times"/>
                <w:bCs/>
                <w:color w:val="000000" w:themeColor="text1"/>
                <w:lang w:val="en-US"/>
              </w:rPr>
              <w:t>%)</w:t>
            </w:r>
          </w:p>
        </w:tc>
      </w:tr>
    </w:tbl>
    <w:p w14:paraId="6EC56171" w14:textId="77777777" w:rsidR="000D77C1" w:rsidRDefault="000D77C1" w:rsidP="000D77C1">
      <w:pPr>
        <w:rPr>
          <w:rFonts w:ascii="Times" w:hAnsi="Times"/>
          <w:b/>
          <w:bCs/>
          <w:color w:val="000000" w:themeColor="text1"/>
          <w:lang w:val="en-US"/>
        </w:rPr>
      </w:pPr>
    </w:p>
    <w:p w14:paraId="25382044" w14:textId="77777777" w:rsidR="000D77C1" w:rsidRDefault="000D77C1" w:rsidP="000D77C1">
      <w:pPr>
        <w:rPr>
          <w:rFonts w:ascii="Times" w:hAnsi="Times"/>
          <w:b/>
          <w:bCs/>
          <w:color w:val="000000" w:themeColor="text1"/>
          <w:lang w:val="en-US"/>
        </w:rPr>
      </w:pPr>
      <w:r>
        <w:rPr>
          <w:color w:val="000000" w:themeColor="text1"/>
          <w:lang w:val="en-US"/>
        </w:rPr>
        <w:t>NQ : not quantifiable.</w:t>
      </w:r>
      <w:r>
        <w:rPr>
          <w:rFonts w:ascii="Times" w:hAnsi="Times"/>
          <w:b/>
          <w:bCs/>
          <w:color w:val="000000" w:themeColor="text1"/>
          <w:lang w:val="en-US"/>
        </w:rPr>
        <w:br w:type="page"/>
      </w:r>
      <w:r>
        <w:rPr>
          <w:color w:val="000000" w:themeColor="text1"/>
          <w:lang w:val="en-US"/>
        </w:rPr>
        <w:lastRenderedPageBreak/>
        <w:t xml:space="preserve"> </w:t>
      </w:r>
      <w:r w:rsidRPr="00193514">
        <w:rPr>
          <w:color w:val="000000" w:themeColor="text1"/>
          <w:lang w:val="en-US"/>
        </w:rPr>
        <w:t xml:space="preserve">Table </w:t>
      </w:r>
      <w:r>
        <w:rPr>
          <w:color w:val="000000" w:themeColor="text1"/>
          <w:lang w:val="en-US"/>
        </w:rPr>
        <w:t>S3</w:t>
      </w:r>
      <w:r w:rsidRPr="00193514">
        <w:rPr>
          <w:color w:val="000000" w:themeColor="text1"/>
          <w:lang w:val="en-US"/>
        </w:rPr>
        <w:t xml:space="preserve">: </w:t>
      </w:r>
      <w:r>
        <w:rPr>
          <w:color w:val="000000" w:themeColor="text1"/>
          <w:lang w:val="en-US"/>
        </w:rPr>
        <w:t>Characteristics of the 8 patients with available plasma pharmacokinetic (PK)</w:t>
      </w:r>
    </w:p>
    <w:p w14:paraId="753AA00D" w14:textId="77777777" w:rsidR="000D77C1" w:rsidRPr="00A4269C" w:rsidRDefault="000D77C1" w:rsidP="000D77C1">
      <w:pPr>
        <w:pStyle w:val="Caption"/>
        <w:keepNext/>
        <w:rPr>
          <w:i w:val="0"/>
          <w:color w:val="000000" w:themeColor="text1"/>
          <w:sz w:val="24"/>
          <w:szCs w:val="24"/>
          <w:lang w:val="en-US"/>
        </w:rPr>
      </w:pPr>
    </w:p>
    <w:tbl>
      <w:tblPr>
        <w:tblStyle w:val="PlainTable4"/>
        <w:tblW w:w="9781" w:type="dxa"/>
        <w:tblLook w:val="04A0" w:firstRow="1" w:lastRow="0" w:firstColumn="1" w:lastColumn="0" w:noHBand="0" w:noVBand="1"/>
      </w:tblPr>
      <w:tblGrid>
        <w:gridCol w:w="2119"/>
        <w:gridCol w:w="616"/>
        <w:gridCol w:w="923"/>
        <w:gridCol w:w="739"/>
        <w:gridCol w:w="923"/>
        <w:gridCol w:w="899"/>
        <w:gridCol w:w="1096"/>
        <w:gridCol w:w="1190"/>
        <w:gridCol w:w="1276"/>
      </w:tblGrid>
      <w:tr w:rsidR="000D77C1" w:rsidRPr="00F41370" w14:paraId="01C24D97" w14:textId="77777777" w:rsidTr="00327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651AFA46" w14:textId="77777777" w:rsidR="000D77C1" w:rsidRPr="00E15B11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Patient number</w:t>
            </w:r>
          </w:p>
        </w:tc>
        <w:tc>
          <w:tcPr>
            <w:tcW w:w="616" w:type="dxa"/>
          </w:tcPr>
          <w:p w14:paraId="57002A77" w14:textId="77777777" w:rsidR="000D77C1" w:rsidRPr="002D324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Age</w:t>
            </w:r>
          </w:p>
        </w:tc>
        <w:tc>
          <w:tcPr>
            <w:tcW w:w="923" w:type="dxa"/>
          </w:tcPr>
          <w:p w14:paraId="3C6A0BAB" w14:textId="77777777" w:rsidR="000D77C1" w:rsidRPr="007816F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Weight</w:t>
            </w:r>
          </w:p>
        </w:tc>
        <w:tc>
          <w:tcPr>
            <w:tcW w:w="739" w:type="dxa"/>
          </w:tcPr>
          <w:p w14:paraId="4B4E834D" w14:textId="77777777" w:rsidR="000D77C1" w:rsidRPr="002D324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BSA</w:t>
            </w:r>
          </w:p>
        </w:tc>
        <w:tc>
          <w:tcPr>
            <w:tcW w:w="923" w:type="dxa"/>
          </w:tcPr>
          <w:p w14:paraId="1E0FF532" w14:textId="77777777" w:rsidR="000D77C1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Gender</w:t>
            </w:r>
          </w:p>
        </w:tc>
        <w:tc>
          <w:tcPr>
            <w:tcW w:w="899" w:type="dxa"/>
          </w:tcPr>
          <w:p w14:paraId="653E38EF" w14:textId="77777777" w:rsidR="000D77C1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CSA</w:t>
            </w:r>
          </w:p>
        </w:tc>
        <w:tc>
          <w:tcPr>
            <w:tcW w:w="1096" w:type="dxa"/>
          </w:tcPr>
          <w:p w14:paraId="1F1B0464" w14:textId="77777777" w:rsidR="000D77C1" w:rsidRPr="002D324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Disease</w:t>
            </w:r>
          </w:p>
        </w:tc>
        <w:tc>
          <w:tcPr>
            <w:tcW w:w="1190" w:type="dxa"/>
          </w:tcPr>
          <w:p w14:paraId="6A842274" w14:textId="77777777" w:rsidR="000D77C1" w:rsidRPr="009E45C0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color w:val="000000" w:themeColor="text1"/>
                <w:lang w:val="en-US"/>
              </w:rPr>
            </w:pPr>
            <w:r w:rsidRPr="009E45C0">
              <w:rPr>
                <w:rFonts w:ascii="Times" w:hAnsi="Times"/>
                <w:b w:val="0"/>
                <w:color w:val="000000" w:themeColor="text1"/>
                <w:lang w:val="en-US"/>
              </w:rPr>
              <w:t>AUC</w:t>
            </w:r>
          </w:p>
        </w:tc>
        <w:tc>
          <w:tcPr>
            <w:tcW w:w="1276" w:type="dxa"/>
          </w:tcPr>
          <w:p w14:paraId="6A2AA9D5" w14:textId="77777777" w:rsidR="000D77C1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CS-CMVi</w:t>
            </w:r>
          </w:p>
        </w:tc>
      </w:tr>
      <w:tr w:rsidR="000D77C1" w:rsidRPr="00E15B11" w14:paraId="4226FE40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16273AFA" w14:textId="77777777" w:rsidR="000D77C1" w:rsidRPr="00E15B11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Patient 1</w:t>
            </w:r>
          </w:p>
        </w:tc>
        <w:tc>
          <w:tcPr>
            <w:tcW w:w="616" w:type="dxa"/>
          </w:tcPr>
          <w:p w14:paraId="7A0E473C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5</w:t>
            </w:r>
          </w:p>
        </w:tc>
        <w:tc>
          <w:tcPr>
            <w:tcW w:w="923" w:type="dxa"/>
          </w:tcPr>
          <w:p w14:paraId="10CFC568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18.7</w:t>
            </w:r>
          </w:p>
        </w:tc>
        <w:tc>
          <w:tcPr>
            <w:tcW w:w="739" w:type="dxa"/>
          </w:tcPr>
          <w:p w14:paraId="0DD4DCF5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0.75</w:t>
            </w:r>
          </w:p>
        </w:tc>
        <w:tc>
          <w:tcPr>
            <w:tcW w:w="923" w:type="dxa"/>
          </w:tcPr>
          <w:p w14:paraId="3A2D62FE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M</w:t>
            </w:r>
          </w:p>
        </w:tc>
        <w:tc>
          <w:tcPr>
            <w:tcW w:w="899" w:type="dxa"/>
          </w:tcPr>
          <w:p w14:paraId="7A3B88C1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Y</w:t>
            </w:r>
          </w:p>
        </w:tc>
        <w:tc>
          <w:tcPr>
            <w:tcW w:w="1096" w:type="dxa"/>
          </w:tcPr>
          <w:p w14:paraId="58FA5630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CID</w:t>
            </w:r>
          </w:p>
        </w:tc>
        <w:tc>
          <w:tcPr>
            <w:tcW w:w="1190" w:type="dxa"/>
          </w:tcPr>
          <w:p w14:paraId="16C955DE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49.7</w:t>
            </w:r>
          </w:p>
        </w:tc>
        <w:tc>
          <w:tcPr>
            <w:tcW w:w="1276" w:type="dxa"/>
          </w:tcPr>
          <w:p w14:paraId="44EFE4BD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N</w:t>
            </w:r>
          </w:p>
        </w:tc>
      </w:tr>
      <w:tr w:rsidR="000D77C1" w:rsidRPr="00DB2A7E" w14:paraId="03273E14" w14:textId="77777777" w:rsidTr="003270F2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6CF4C40D" w14:textId="77777777" w:rsidR="000D77C1" w:rsidRPr="00E15B11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Patient 3</w:t>
            </w:r>
          </w:p>
        </w:tc>
        <w:tc>
          <w:tcPr>
            <w:tcW w:w="616" w:type="dxa"/>
          </w:tcPr>
          <w:p w14:paraId="051208A8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0.6</w:t>
            </w:r>
          </w:p>
        </w:tc>
        <w:tc>
          <w:tcPr>
            <w:tcW w:w="923" w:type="dxa"/>
          </w:tcPr>
          <w:p w14:paraId="1FE2D818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7.2</w:t>
            </w:r>
          </w:p>
        </w:tc>
        <w:tc>
          <w:tcPr>
            <w:tcW w:w="739" w:type="dxa"/>
          </w:tcPr>
          <w:p w14:paraId="5C88D9FF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0.33</w:t>
            </w:r>
          </w:p>
        </w:tc>
        <w:tc>
          <w:tcPr>
            <w:tcW w:w="923" w:type="dxa"/>
          </w:tcPr>
          <w:p w14:paraId="091FFE35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F</w:t>
            </w:r>
          </w:p>
        </w:tc>
        <w:tc>
          <w:tcPr>
            <w:tcW w:w="899" w:type="dxa"/>
          </w:tcPr>
          <w:p w14:paraId="2B67E051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Y</w:t>
            </w:r>
          </w:p>
        </w:tc>
        <w:tc>
          <w:tcPr>
            <w:tcW w:w="1096" w:type="dxa"/>
          </w:tcPr>
          <w:p w14:paraId="4B154B95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HLH</w:t>
            </w:r>
          </w:p>
        </w:tc>
        <w:tc>
          <w:tcPr>
            <w:tcW w:w="1190" w:type="dxa"/>
          </w:tcPr>
          <w:p w14:paraId="0B0169E6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24.4</w:t>
            </w:r>
          </w:p>
        </w:tc>
        <w:tc>
          <w:tcPr>
            <w:tcW w:w="1276" w:type="dxa"/>
          </w:tcPr>
          <w:p w14:paraId="50485D11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N</w:t>
            </w:r>
          </w:p>
        </w:tc>
      </w:tr>
      <w:tr w:rsidR="000D77C1" w:rsidRPr="00921241" w14:paraId="78154FD7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13854422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Patient 4</w:t>
            </w:r>
          </w:p>
        </w:tc>
        <w:tc>
          <w:tcPr>
            <w:tcW w:w="616" w:type="dxa"/>
          </w:tcPr>
          <w:p w14:paraId="7A938F09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14</w:t>
            </w:r>
          </w:p>
        </w:tc>
        <w:tc>
          <w:tcPr>
            <w:tcW w:w="923" w:type="dxa"/>
          </w:tcPr>
          <w:p w14:paraId="09E35671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52</w:t>
            </w:r>
          </w:p>
        </w:tc>
        <w:tc>
          <w:tcPr>
            <w:tcW w:w="739" w:type="dxa"/>
          </w:tcPr>
          <w:p w14:paraId="7177DE6D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1.5</w:t>
            </w:r>
          </w:p>
        </w:tc>
        <w:tc>
          <w:tcPr>
            <w:tcW w:w="923" w:type="dxa"/>
          </w:tcPr>
          <w:p w14:paraId="1E9CF057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F</w:t>
            </w:r>
          </w:p>
        </w:tc>
        <w:tc>
          <w:tcPr>
            <w:tcW w:w="899" w:type="dxa"/>
          </w:tcPr>
          <w:p w14:paraId="05BCED16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Y</w:t>
            </w:r>
          </w:p>
        </w:tc>
        <w:tc>
          <w:tcPr>
            <w:tcW w:w="1096" w:type="dxa"/>
          </w:tcPr>
          <w:p w14:paraId="3BE0104D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CID</w:t>
            </w:r>
          </w:p>
        </w:tc>
        <w:tc>
          <w:tcPr>
            <w:tcW w:w="1190" w:type="dxa"/>
          </w:tcPr>
          <w:p w14:paraId="1DDE335D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60.7</w:t>
            </w:r>
          </w:p>
        </w:tc>
        <w:tc>
          <w:tcPr>
            <w:tcW w:w="1276" w:type="dxa"/>
          </w:tcPr>
          <w:p w14:paraId="70654502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N</w:t>
            </w:r>
          </w:p>
        </w:tc>
      </w:tr>
      <w:tr w:rsidR="000D77C1" w:rsidRPr="00921241" w14:paraId="07CF1339" w14:textId="77777777" w:rsidTr="003270F2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64A4DD85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Patient 6</w:t>
            </w:r>
          </w:p>
        </w:tc>
        <w:tc>
          <w:tcPr>
            <w:tcW w:w="616" w:type="dxa"/>
          </w:tcPr>
          <w:p w14:paraId="23D31F3E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0.9</w:t>
            </w:r>
          </w:p>
        </w:tc>
        <w:tc>
          <w:tcPr>
            <w:tcW w:w="923" w:type="dxa"/>
          </w:tcPr>
          <w:p w14:paraId="756264E3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6.8</w:t>
            </w:r>
          </w:p>
        </w:tc>
        <w:tc>
          <w:tcPr>
            <w:tcW w:w="739" w:type="dxa"/>
          </w:tcPr>
          <w:p w14:paraId="5AC550B9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0.38</w:t>
            </w:r>
          </w:p>
        </w:tc>
        <w:tc>
          <w:tcPr>
            <w:tcW w:w="923" w:type="dxa"/>
          </w:tcPr>
          <w:p w14:paraId="5EB6B793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M</w:t>
            </w:r>
          </w:p>
        </w:tc>
        <w:tc>
          <w:tcPr>
            <w:tcW w:w="899" w:type="dxa"/>
          </w:tcPr>
          <w:p w14:paraId="22AD7199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Y</w:t>
            </w:r>
          </w:p>
        </w:tc>
        <w:tc>
          <w:tcPr>
            <w:tcW w:w="1096" w:type="dxa"/>
          </w:tcPr>
          <w:p w14:paraId="72EBC356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CID</w:t>
            </w:r>
          </w:p>
        </w:tc>
        <w:tc>
          <w:tcPr>
            <w:tcW w:w="1190" w:type="dxa"/>
          </w:tcPr>
          <w:p w14:paraId="59B1A264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40.7</w:t>
            </w:r>
          </w:p>
        </w:tc>
        <w:tc>
          <w:tcPr>
            <w:tcW w:w="1276" w:type="dxa"/>
          </w:tcPr>
          <w:p w14:paraId="0EAFC2C1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N</w:t>
            </w:r>
          </w:p>
        </w:tc>
      </w:tr>
      <w:tr w:rsidR="000D77C1" w:rsidRPr="00921241" w14:paraId="32C3DB03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2E213285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Patient 8</w:t>
            </w:r>
          </w:p>
        </w:tc>
        <w:tc>
          <w:tcPr>
            <w:tcW w:w="616" w:type="dxa"/>
          </w:tcPr>
          <w:p w14:paraId="4A9BF6BA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3</w:t>
            </w:r>
          </w:p>
        </w:tc>
        <w:tc>
          <w:tcPr>
            <w:tcW w:w="923" w:type="dxa"/>
          </w:tcPr>
          <w:p w14:paraId="5C551250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13.3</w:t>
            </w:r>
          </w:p>
        </w:tc>
        <w:tc>
          <w:tcPr>
            <w:tcW w:w="739" w:type="dxa"/>
          </w:tcPr>
          <w:p w14:paraId="46AC719C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0.58</w:t>
            </w:r>
          </w:p>
        </w:tc>
        <w:tc>
          <w:tcPr>
            <w:tcW w:w="923" w:type="dxa"/>
          </w:tcPr>
          <w:p w14:paraId="608F52C0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F</w:t>
            </w:r>
          </w:p>
        </w:tc>
        <w:tc>
          <w:tcPr>
            <w:tcW w:w="899" w:type="dxa"/>
          </w:tcPr>
          <w:p w14:paraId="75666ADC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Y</w:t>
            </w:r>
          </w:p>
        </w:tc>
        <w:tc>
          <w:tcPr>
            <w:tcW w:w="1096" w:type="dxa"/>
          </w:tcPr>
          <w:p w14:paraId="751E7553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HLH</w:t>
            </w:r>
          </w:p>
        </w:tc>
        <w:tc>
          <w:tcPr>
            <w:tcW w:w="1190" w:type="dxa"/>
          </w:tcPr>
          <w:p w14:paraId="2C87F7A6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32.5</w:t>
            </w:r>
          </w:p>
        </w:tc>
        <w:tc>
          <w:tcPr>
            <w:tcW w:w="1276" w:type="dxa"/>
          </w:tcPr>
          <w:p w14:paraId="773476F0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N</w:t>
            </w:r>
          </w:p>
        </w:tc>
      </w:tr>
      <w:tr w:rsidR="000D77C1" w:rsidRPr="00921241" w14:paraId="73ECD327" w14:textId="77777777" w:rsidTr="003270F2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1EB5C574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Patient 11</w:t>
            </w:r>
          </w:p>
        </w:tc>
        <w:tc>
          <w:tcPr>
            <w:tcW w:w="616" w:type="dxa"/>
          </w:tcPr>
          <w:p w14:paraId="3E64B1EE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15</w:t>
            </w:r>
          </w:p>
        </w:tc>
        <w:tc>
          <w:tcPr>
            <w:tcW w:w="923" w:type="dxa"/>
          </w:tcPr>
          <w:p w14:paraId="380AD98B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41</w:t>
            </w:r>
          </w:p>
        </w:tc>
        <w:tc>
          <w:tcPr>
            <w:tcW w:w="739" w:type="dxa"/>
          </w:tcPr>
          <w:p w14:paraId="13487A6C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1.4</w:t>
            </w:r>
          </w:p>
        </w:tc>
        <w:tc>
          <w:tcPr>
            <w:tcW w:w="923" w:type="dxa"/>
          </w:tcPr>
          <w:p w14:paraId="5E8D3B4D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M</w:t>
            </w:r>
          </w:p>
        </w:tc>
        <w:tc>
          <w:tcPr>
            <w:tcW w:w="899" w:type="dxa"/>
          </w:tcPr>
          <w:p w14:paraId="6B28F068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Y</w:t>
            </w:r>
          </w:p>
        </w:tc>
        <w:tc>
          <w:tcPr>
            <w:tcW w:w="1096" w:type="dxa"/>
          </w:tcPr>
          <w:p w14:paraId="1C9BB427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Phago</w:t>
            </w:r>
          </w:p>
        </w:tc>
        <w:tc>
          <w:tcPr>
            <w:tcW w:w="1190" w:type="dxa"/>
          </w:tcPr>
          <w:p w14:paraId="1C5B0513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86.2</w:t>
            </w:r>
          </w:p>
        </w:tc>
        <w:tc>
          <w:tcPr>
            <w:tcW w:w="1276" w:type="dxa"/>
          </w:tcPr>
          <w:p w14:paraId="6ADE79A0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N</w:t>
            </w:r>
          </w:p>
        </w:tc>
      </w:tr>
      <w:tr w:rsidR="000D77C1" w:rsidRPr="00921241" w14:paraId="67126B28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5F6D6BE3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Patient 22</w:t>
            </w:r>
          </w:p>
        </w:tc>
        <w:tc>
          <w:tcPr>
            <w:tcW w:w="616" w:type="dxa"/>
          </w:tcPr>
          <w:p w14:paraId="03D0D2E3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14</w:t>
            </w:r>
          </w:p>
        </w:tc>
        <w:tc>
          <w:tcPr>
            <w:tcW w:w="923" w:type="dxa"/>
          </w:tcPr>
          <w:p w14:paraId="7D3705C2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46.2</w:t>
            </w:r>
          </w:p>
        </w:tc>
        <w:tc>
          <w:tcPr>
            <w:tcW w:w="739" w:type="dxa"/>
          </w:tcPr>
          <w:p w14:paraId="42E4E5A1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1.41</w:t>
            </w:r>
          </w:p>
        </w:tc>
        <w:tc>
          <w:tcPr>
            <w:tcW w:w="923" w:type="dxa"/>
          </w:tcPr>
          <w:p w14:paraId="624A1898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M</w:t>
            </w:r>
          </w:p>
        </w:tc>
        <w:tc>
          <w:tcPr>
            <w:tcW w:w="899" w:type="dxa"/>
          </w:tcPr>
          <w:p w14:paraId="4F9E6785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N</w:t>
            </w:r>
          </w:p>
        </w:tc>
        <w:tc>
          <w:tcPr>
            <w:tcW w:w="1096" w:type="dxa"/>
          </w:tcPr>
          <w:p w14:paraId="0AF62D2A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Agamma</w:t>
            </w:r>
          </w:p>
        </w:tc>
        <w:tc>
          <w:tcPr>
            <w:tcW w:w="1190" w:type="dxa"/>
          </w:tcPr>
          <w:p w14:paraId="212F618D" w14:textId="77777777" w:rsidR="000D77C1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90.8</w:t>
            </w:r>
          </w:p>
        </w:tc>
        <w:tc>
          <w:tcPr>
            <w:tcW w:w="1276" w:type="dxa"/>
          </w:tcPr>
          <w:p w14:paraId="31BE2807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N</w:t>
            </w:r>
          </w:p>
        </w:tc>
      </w:tr>
      <w:tr w:rsidR="000D77C1" w:rsidRPr="00E15B11" w14:paraId="12D00DA9" w14:textId="77777777" w:rsidTr="003270F2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</w:tcPr>
          <w:p w14:paraId="48A5DCD6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Patient 28</w:t>
            </w:r>
          </w:p>
        </w:tc>
        <w:tc>
          <w:tcPr>
            <w:tcW w:w="616" w:type="dxa"/>
          </w:tcPr>
          <w:p w14:paraId="1E15C886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7</w:t>
            </w:r>
          </w:p>
        </w:tc>
        <w:tc>
          <w:tcPr>
            <w:tcW w:w="923" w:type="dxa"/>
          </w:tcPr>
          <w:p w14:paraId="44BA7ACC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24</w:t>
            </w:r>
          </w:p>
        </w:tc>
        <w:tc>
          <w:tcPr>
            <w:tcW w:w="739" w:type="dxa"/>
          </w:tcPr>
          <w:p w14:paraId="4105ADD7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0.9</w:t>
            </w:r>
          </w:p>
        </w:tc>
        <w:tc>
          <w:tcPr>
            <w:tcW w:w="923" w:type="dxa"/>
          </w:tcPr>
          <w:p w14:paraId="11EAE0C2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M</w:t>
            </w:r>
          </w:p>
        </w:tc>
        <w:tc>
          <w:tcPr>
            <w:tcW w:w="899" w:type="dxa"/>
          </w:tcPr>
          <w:p w14:paraId="7ABD292C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Y</w:t>
            </w:r>
          </w:p>
        </w:tc>
        <w:tc>
          <w:tcPr>
            <w:tcW w:w="1096" w:type="dxa"/>
          </w:tcPr>
          <w:p w14:paraId="45E16DC0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CID</w:t>
            </w:r>
          </w:p>
        </w:tc>
        <w:tc>
          <w:tcPr>
            <w:tcW w:w="1190" w:type="dxa"/>
          </w:tcPr>
          <w:p w14:paraId="743C46D3" w14:textId="77777777" w:rsidR="000D77C1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54.7</w:t>
            </w:r>
          </w:p>
        </w:tc>
        <w:tc>
          <w:tcPr>
            <w:tcW w:w="1276" w:type="dxa"/>
          </w:tcPr>
          <w:p w14:paraId="4775F1F5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>
              <w:rPr>
                <w:rFonts w:ascii="Times" w:hAnsi="Times"/>
                <w:color w:val="000000" w:themeColor="text1"/>
                <w:lang w:val="en-US"/>
              </w:rPr>
              <w:t>Y (blip)</w:t>
            </w:r>
          </w:p>
        </w:tc>
      </w:tr>
    </w:tbl>
    <w:p w14:paraId="52A8D513" w14:textId="77777777" w:rsidR="000D77C1" w:rsidRDefault="000D77C1" w:rsidP="000D77C1">
      <w:pPr>
        <w:rPr>
          <w:rFonts w:ascii="Times" w:hAnsi="Times"/>
          <w:b/>
          <w:bCs/>
          <w:color w:val="000000" w:themeColor="text1"/>
          <w:lang w:val="en-US"/>
        </w:rPr>
      </w:pPr>
    </w:p>
    <w:p w14:paraId="32031B16" w14:textId="77777777" w:rsidR="000D77C1" w:rsidRDefault="000D77C1" w:rsidP="000D77C1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Age in years, weight in kg, BSA: body surface area in kg/m</w:t>
      </w:r>
      <w:r w:rsidRPr="005D4103">
        <w:rPr>
          <w:color w:val="000000" w:themeColor="text1"/>
          <w:vertAlign w:val="superscript"/>
          <w:lang w:val="en-US"/>
        </w:rPr>
        <w:t>2</w:t>
      </w:r>
      <w:r>
        <w:rPr>
          <w:color w:val="000000" w:themeColor="text1"/>
          <w:lang w:val="en-US"/>
        </w:rPr>
        <w:t xml:space="preserve">, CSA: Cyclosporin, AUC: area under the curve, CS-CMVi: clinically significant CMV infection, M: male, F: female, </w:t>
      </w:r>
      <w:r>
        <w:rPr>
          <w:lang w:val="en-US"/>
        </w:rPr>
        <w:t>CID: combined immune deficiency, HLH: hemophagocytic lymphohistiocytosis, Phago: defect of phagocytes, Agamma: agammaglobulinemia</w:t>
      </w:r>
    </w:p>
    <w:p w14:paraId="3C32E506" w14:textId="77777777" w:rsidR="000D77C1" w:rsidRDefault="000D77C1" w:rsidP="000D77C1">
      <w:pPr>
        <w:rPr>
          <w:rFonts w:ascii="Times" w:hAnsi="Times"/>
          <w:b/>
          <w:bCs/>
          <w:color w:val="000000" w:themeColor="text1"/>
          <w:lang w:val="en-US"/>
        </w:rPr>
      </w:pPr>
      <w:r>
        <w:rPr>
          <w:rFonts w:ascii="Times" w:hAnsi="Times"/>
          <w:b/>
          <w:bCs/>
          <w:color w:val="000000" w:themeColor="text1"/>
          <w:lang w:val="en-US"/>
        </w:rPr>
        <w:br w:type="page"/>
      </w:r>
    </w:p>
    <w:p w14:paraId="0788DC58" w14:textId="77777777" w:rsidR="000D77C1" w:rsidRDefault="000D77C1" w:rsidP="000D77C1">
      <w:pPr>
        <w:rPr>
          <w:rFonts w:ascii="Times" w:hAnsi="Times"/>
          <w:b/>
          <w:bCs/>
          <w:color w:val="000000" w:themeColor="text1"/>
          <w:lang w:val="en-US"/>
        </w:rPr>
      </w:pPr>
      <w:r w:rsidRPr="00193514">
        <w:rPr>
          <w:color w:val="000000" w:themeColor="text1"/>
          <w:lang w:val="en-US"/>
        </w:rPr>
        <w:lastRenderedPageBreak/>
        <w:t xml:space="preserve">Table </w:t>
      </w:r>
      <w:r>
        <w:rPr>
          <w:color w:val="000000" w:themeColor="text1"/>
          <w:lang w:val="en-US"/>
        </w:rPr>
        <w:t>S4</w:t>
      </w:r>
      <w:r w:rsidRPr="00193514">
        <w:rPr>
          <w:color w:val="000000" w:themeColor="text1"/>
          <w:lang w:val="en-US"/>
        </w:rPr>
        <w:t xml:space="preserve">: </w:t>
      </w:r>
      <w:r>
        <w:rPr>
          <w:color w:val="000000" w:themeColor="text1"/>
          <w:lang w:val="en-US"/>
        </w:rPr>
        <w:t>Pharmacokinetic (PK) parameters of letermovir</w:t>
      </w:r>
    </w:p>
    <w:p w14:paraId="2879C22F" w14:textId="77777777" w:rsidR="000D77C1" w:rsidRPr="00A4269C" w:rsidRDefault="000D77C1" w:rsidP="000D77C1">
      <w:pPr>
        <w:pStyle w:val="Caption"/>
        <w:keepNext/>
        <w:rPr>
          <w:i w:val="0"/>
          <w:color w:val="000000" w:themeColor="text1"/>
          <w:sz w:val="24"/>
          <w:szCs w:val="24"/>
          <w:lang w:val="en-US"/>
        </w:rPr>
      </w:pPr>
    </w:p>
    <w:tbl>
      <w:tblPr>
        <w:tblStyle w:val="PlainTable4"/>
        <w:tblW w:w="9938" w:type="dxa"/>
        <w:tblLook w:val="04A0" w:firstRow="1" w:lastRow="0" w:firstColumn="1" w:lastColumn="0" w:noHBand="0" w:noVBand="1"/>
      </w:tblPr>
      <w:tblGrid>
        <w:gridCol w:w="4408"/>
        <w:gridCol w:w="2612"/>
        <w:gridCol w:w="2918"/>
      </w:tblGrid>
      <w:tr w:rsidR="000D77C1" w:rsidRPr="00F41370" w14:paraId="7048A074" w14:textId="77777777" w:rsidTr="00327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621B50FA" w14:textId="77777777" w:rsidR="000D77C1" w:rsidRPr="00E15B11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PK parameters</w:t>
            </w:r>
          </w:p>
        </w:tc>
        <w:tc>
          <w:tcPr>
            <w:tcW w:w="2612" w:type="dxa"/>
          </w:tcPr>
          <w:p w14:paraId="4CFE60BC" w14:textId="77777777" w:rsidR="000D77C1" w:rsidRPr="002D324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Value</w:t>
            </w:r>
          </w:p>
        </w:tc>
        <w:tc>
          <w:tcPr>
            <w:tcW w:w="2918" w:type="dxa"/>
          </w:tcPr>
          <w:p w14:paraId="55D1E4F0" w14:textId="77777777" w:rsidR="000D77C1" w:rsidRPr="007816FF" w:rsidRDefault="000D77C1" w:rsidP="00327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RSE (%)</w:t>
            </w:r>
          </w:p>
        </w:tc>
      </w:tr>
      <w:tr w:rsidR="000D77C1" w:rsidRPr="00E15B11" w14:paraId="2C5BF2CC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2D40771B" w14:textId="77777777" w:rsidR="000D77C1" w:rsidRPr="00E15B11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CL (L/h)</w:t>
            </w:r>
          </w:p>
        </w:tc>
        <w:tc>
          <w:tcPr>
            <w:tcW w:w="2612" w:type="dxa"/>
          </w:tcPr>
          <w:p w14:paraId="1D260F1E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8.53</w:t>
            </w:r>
          </w:p>
        </w:tc>
        <w:tc>
          <w:tcPr>
            <w:tcW w:w="2918" w:type="dxa"/>
          </w:tcPr>
          <w:p w14:paraId="581EB03D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39.5</w:t>
            </w:r>
          </w:p>
        </w:tc>
      </w:tr>
      <w:tr w:rsidR="000D77C1" w:rsidRPr="00DB2A7E" w14:paraId="3C597450" w14:textId="77777777" w:rsidTr="003270F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5E7E3F65" w14:textId="77777777" w:rsidR="000D77C1" w:rsidRPr="00E15B11" w:rsidRDefault="000D77C1" w:rsidP="003270F2">
            <w:pPr>
              <w:ind w:left="72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ß CL male</w:t>
            </w:r>
          </w:p>
        </w:tc>
        <w:tc>
          <w:tcPr>
            <w:tcW w:w="2612" w:type="dxa"/>
          </w:tcPr>
          <w:p w14:paraId="2C52E3E1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-0.48</w:t>
            </w:r>
          </w:p>
        </w:tc>
        <w:tc>
          <w:tcPr>
            <w:tcW w:w="2918" w:type="dxa"/>
          </w:tcPr>
          <w:p w14:paraId="02FCEE95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53.1</w:t>
            </w:r>
          </w:p>
        </w:tc>
      </w:tr>
      <w:tr w:rsidR="000D77C1" w:rsidRPr="00921241" w14:paraId="7855E1EA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4ED00505" w14:textId="77777777" w:rsidR="000D77C1" w:rsidRPr="002D324F" w:rsidRDefault="000D77C1" w:rsidP="003270F2">
            <w:pPr>
              <w:ind w:left="72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ß CL age (0-2</w:t>
            </w: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 xml:space="preserve"> </w:t>
            </w: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y)</w:t>
            </w:r>
          </w:p>
        </w:tc>
        <w:tc>
          <w:tcPr>
            <w:tcW w:w="2612" w:type="dxa"/>
          </w:tcPr>
          <w:p w14:paraId="1D5D6723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1.02</w:t>
            </w:r>
          </w:p>
        </w:tc>
        <w:tc>
          <w:tcPr>
            <w:tcW w:w="2918" w:type="dxa"/>
          </w:tcPr>
          <w:p w14:paraId="234A66C9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37.5</w:t>
            </w:r>
          </w:p>
        </w:tc>
      </w:tr>
      <w:tr w:rsidR="000D77C1" w:rsidRPr="00921241" w14:paraId="0F5A1549" w14:textId="77777777" w:rsidTr="003270F2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11C8D75B" w14:textId="77777777" w:rsidR="000D77C1" w:rsidRPr="002D324F" w:rsidRDefault="000D77C1" w:rsidP="003270F2">
            <w:pPr>
              <w:ind w:left="72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ß CL age (</w:t>
            </w:r>
            <w: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2</w:t>
            </w: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-12 y)</w:t>
            </w:r>
          </w:p>
        </w:tc>
        <w:tc>
          <w:tcPr>
            <w:tcW w:w="2612" w:type="dxa"/>
          </w:tcPr>
          <w:p w14:paraId="60FA6F96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0.72</w:t>
            </w:r>
          </w:p>
        </w:tc>
        <w:tc>
          <w:tcPr>
            <w:tcW w:w="2918" w:type="dxa"/>
          </w:tcPr>
          <w:p w14:paraId="0297A9CF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33.6</w:t>
            </w:r>
          </w:p>
        </w:tc>
      </w:tr>
      <w:tr w:rsidR="000D77C1" w:rsidRPr="00921241" w14:paraId="0709E70C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0DEF5602" w14:textId="77777777" w:rsidR="000D77C1" w:rsidRPr="002D324F" w:rsidRDefault="000D77C1" w:rsidP="003270F2">
            <w:pPr>
              <w:ind w:left="72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ß CL CSA</w:t>
            </w:r>
          </w:p>
        </w:tc>
        <w:tc>
          <w:tcPr>
            <w:tcW w:w="2612" w:type="dxa"/>
          </w:tcPr>
          <w:p w14:paraId="31C355F5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-0.91</w:t>
            </w:r>
          </w:p>
        </w:tc>
        <w:tc>
          <w:tcPr>
            <w:tcW w:w="2918" w:type="dxa"/>
          </w:tcPr>
          <w:p w14:paraId="2DC55991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31.7</w:t>
            </w:r>
          </w:p>
        </w:tc>
      </w:tr>
      <w:tr w:rsidR="000D77C1" w:rsidRPr="00921241" w14:paraId="54244C49" w14:textId="77777777" w:rsidTr="003270F2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21F162E5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V1 (L)</w:t>
            </w:r>
          </w:p>
        </w:tc>
        <w:tc>
          <w:tcPr>
            <w:tcW w:w="2612" w:type="dxa"/>
          </w:tcPr>
          <w:p w14:paraId="446BB31F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10.4</w:t>
            </w:r>
          </w:p>
        </w:tc>
        <w:tc>
          <w:tcPr>
            <w:tcW w:w="2918" w:type="dxa"/>
          </w:tcPr>
          <w:p w14:paraId="72C3947C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14.4</w:t>
            </w:r>
          </w:p>
        </w:tc>
      </w:tr>
      <w:tr w:rsidR="000D77C1" w:rsidRPr="00921241" w14:paraId="45D10184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0F8F7473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Q (L/h)</w:t>
            </w:r>
          </w:p>
        </w:tc>
        <w:tc>
          <w:tcPr>
            <w:tcW w:w="2612" w:type="dxa"/>
          </w:tcPr>
          <w:p w14:paraId="0D7310C9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2.73</w:t>
            </w:r>
          </w:p>
        </w:tc>
        <w:tc>
          <w:tcPr>
            <w:tcW w:w="2918" w:type="dxa"/>
          </w:tcPr>
          <w:p w14:paraId="12579A8E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19.8</w:t>
            </w:r>
          </w:p>
        </w:tc>
      </w:tr>
      <w:tr w:rsidR="000D77C1" w:rsidRPr="00E15B11" w14:paraId="6AD2B43C" w14:textId="77777777" w:rsidTr="003270F2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7E340D2D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V2 (L)</w:t>
            </w:r>
          </w:p>
        </w:tc>
        <w:tc>
          <w:tcPr>
            <w:tcW w:w="2612" w:type="dxa"/>
          </w:tcPr>
          <w:p w14:paraId="2DEA6A97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22.89</w:t>
            </w:r>
          </w:p>
        </w:tc>
        <w:tc>
          <w:tcPr>
            <w:tcW w:w="2918" w:type="dxa"/>
          </w:tcPr>
          <w:p w14:paraId="1507E46C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21.7</w:t>
            </w:r>
          </w:p>
        </w:tc>
      </w:tr>
      <w:tr w:rsidR="000D77C1" w:rsidRPr="00E15B11" w14:paraId="732959FF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30595A0F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Inter-occasion variability</w:t>
            </w:r>
          </w:p>
        </w:tc>
        <w:tc>
          <w:tcPr>
            <w:tcW w:w="2612" w:type="dxa"/>
          </w:tcPr>
          <w:p w14:paraId="6EE0B974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2918" w:type="dxa"/>
          </w:tcPr>
          <w:p w14:paraId="3E378656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</w:p>
        </w:tc>
      </w:tr>
      <w:tr w:rsidR="000D77C1" w:rsidRPr="00E15B11" w14:paraId="29A731A5" w14:textId="77777777" w:rsidTr="003270F2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146E73CA" w14:textId="77777777" w:rsidR="000D77C1" w:rsidRPr="002D324F" w:rsidRDefault="000D77C1" w:rsidP="003270F2">
            <w:pPr>
              <w:ind w:left="72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Gamma CL</w:t>
            </w:r>
          </w:p>
        </w:tc>
        <w:tc>
          <w:tcPr>
            <w:tcW w:w="2612" w:type="dxa"/>
          </w:tcPr>
          <w:p w14:paraId="6C5CD270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0.43</w:t>
            </w:r>
          </w:p>
        </w:tc>
        <w:tc>
          <w:tcPr>
            <w:tcW w:w="2918" w:type="dxa"/>
          </w:tcPr>
          <w:p w14:paraId="40020C85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18.5</w:t>
            </w:r>
          </w:p>
        </w:tc>
      </w:tr>
      <w:tr w:rsidR="000D77C1" w:rsidRPr="00E15B11" w14:paraId="636C59C5" w14:textId="77777777" w:rsidTr="00327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0E284CEE" w14:textId="77777777" w:rsidR="000D77C1" w:rsidRPr="002D324F" w:rsidRDefault="000D77C1" w:rsidP="003270F2">
            <w:pPr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Residual error</w:t>
            </w:r>
          </w:p>
        </w:tc>
        <w:tc>
          <w:tcPr>
            <w:tcW w:w="2612" w:type="dxa"/>
          </w:tcPr>
          <w:p w14:paraId="3B1BEC9A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</w:p>
        </w:tc>
        <w:tc>
          <w:tcPr>
            <w:tcW w:w="2918" w:type="dxa"/>
          </w:tcPr>
          <w:p w14:paraId="395094E1" w14:textId="77777777" w:rsidR="000D77C1" w:rsidRPr="002D324F" w:rsidRDefault="000D77C1" w:rsidP="00327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</w:p>
        </w:tc>
      </w:tr>
      <w:tr w:rsidR="000D77C1" w:rsidRPr="00E15B11" w14:paraId="31E3D531" w14:textId="77777777" w:rsidTr="003270F2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14:paraId="4EBCD932" w14:textId="77777777" w:rsidR="000D77C1" w:rsidRPr="002D324F" w:rsidRDefault="000D77C1" w:rsidP="003270F2">
            <w:pPr>
              <w:ind w:left="720"/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b w:val="0"/>
                <w:bCs w:val="0"/>
                <w:color w:val="000000" w:themeColor="text1"/>
                <w:lang w:val="en-US"/>
              </w:rPr>
              <w:t>b</w:t>
            </w:r>
          </w:p>
        </w:tc>
        <w:tc>
          <w:tcPr>
            <w:tcW w:w="2612" w:type="dxa"/>
          </w:tcPr>
          <w:p w14:paraId="3DE52BF4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0.38</w:t>
            </w:r>
          </w:p>
        </w:tc>
        <w:tc>
          <w:tcPr>
            <w:tcW w:w="2918" w:type="dxa"/>
          </w:tcPr>
          <w:p w14:paraId="1BD412D9" w14:textId="77777777" w:rsidR="000D77C1" w:rsidRPr="002D324F" w:rsidRDefault="000D77C1" w:rsidP="0032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color w:val="000000" w:themeColor="text1"/>
                <w:lang w:val="en-US"/>
              </w:rPr>
            </w:pPr>
            <w:r w:rsidRPr="002D324F">
              <w:rPr>
                <w:rFonts w:ascii="Times" w:hAnsi="Times"/>
                <w:color w:val="000000" w:themeColor="text1"/>
                <w:lang w:val="en-US"/>
              </w:rPr>
              <w:t>12.0</w:t>
            </w:r>
          </w:p>
        </w:tc>
      </w:tr>
    </w:tbl>
    <w:p w14:paraId="0C7681C9" w14:textId="77777777" w:rsidR="000D77C1" w:rsidRDefault="000D77C1" w:rsidP="000D77C1">
      <w:pPr>
        <w:rPr>
          <w:rFonts w:ascii="Times" w:hAnsi="Times"/>
          <w:b/>
          <w:bCs/>
          <w:color w:val="000000" w:themeColor="text1"/>
          <w:lang w:val="en-US"/>
        </w:rPr>
      </w:pPr>
    </w:p>
    <w:p w14:paraId="395DAC59" w14:textId="77777777" w:rsidR="000D77C1" w:rsidRDefault="000D77C1" w:rsidP="000D77C1">
      <w:pPr>
        <w:rPr>
          <w:color w:val="000000" w:themeColor="text1"/>
          <w:lang w:val="en-US"/>
        </w:rPr>
      </w:pPr>
      <w:r w:rsidRPr="002D324F">
        <w:rPr>
          <w:color w:val="000000" w:themeColor="text1"/>
          <w:lang w:val="en-US"/>
        </w:rPr>
        <w:t>CL: clearance, CSA: cyclosporin, Q: intercompartment rate, V1: central compartment volume, V2: peripheral compartment volume, y: years</w:t>
      </w:r>
      <w:r>
        <w:rPr>
          <w:color w:val="000000" w:themeColor="text1"/>
          <w:lang w:val="en-US"/>
        </w:rPr>
        <w:t>, RSE: risk standard error</w:t>
      </w:r>
    </w:p>
    <w:p w14:paraId="13800994" w14:textId="01747B3A" w:rsidR="00E1715D" w:rsidRPr="000D77C1" w:rsidRDefault="000D77C1" w:rsidP="000D77C1"/>
    <w:sectPr w:rsidR="00E1715D" w:rsidRPr="000D7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52"/>
    <w:rsid w:val="000D77C1"/>
    <w:rsid w:val="001942F0"/>
    <w:rsid w:val="002C0857"/>
    <w:rsid w:val="003F01F8"/>
    <w:rsid w:val="00884728"/>
    <w:rsid w:val="008E2845"/>
    <w:rsid w:val="00B82C52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F021B"/>
  <w15:chartTrackingRefBased/>
  <w15:docId w15:val="{7E9845F2-039A-48A8-BD79-CB27B4E9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B82C52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B82C52"/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469</Words>
  <Characters>2679</Characters>
  <Application>Microsoft Office Word</Application>
  <DocSecurity>0</DocSecurity>
  <Lines>22</Lines>
  <Paragraphs>6</Paragraphs>
  <ScaleCrop>false</ScaleCrop>
  <Company>Springer Nature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2</cp:revision>
  <dcterms:created xsi:type="dcterms:W3CDTF">2023-08-22T09:50:00Z</dcterms:created>
  <dcterms:modified xsi:type="dcterms:W3CDTF">2023-08-22T10:00:00Z</dcterms:modified>
</cp:coreProperties>
</file>