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A487D" w14:textId="2A38FD26" w:rsidR="00FF4DCC" w:rsidRPr="008F15E6" w:rsidRDefault="00FF4DCC" w:rsidP="00FF4DCC">
      <w:pPr>
        <w:pStyle w:val="a4"/>
        <w:rPr>
          <w:i/>
          <w:iCs/>
          <w:sz w:val="18"/>
          <w:szCs w:val="18"/>
        </w:rPr>
      </w:pPr>
      <w:r w:rsidRPr="008F15E6">
        <w:rPr>
          <w:i/>
          <w:iCs/>
          <w:sz w:val="18"/>
          <w:szCs w:val="18"/>
        </w:rPr>
        <w:t xml:space="preserve">Supplementary Table </w:t>
      </w:r>
      <w:r w:rsidRPr="008F15E6">
        <w:rPr>
          <w:i/>
          <w:iCs/>
          <w:sz w:val="18"/>
          <w:szCs w:val="18"/>
        </w:rPr>
        <w:fldChar w:fldCharType="begin"/>
      </w:r>
      <w:r w:rsidRPr="008F15E6">
        <w:rPr>
          <w:i/>
          <w:iCs/>
          <w:sz w:val="18"/>
          <w:szCs w:val="18"/>
        </w:rPr>
        <w:instrText xml:space="preserve"> SEQ Supplementary_Table \* ARABIC </w:instrText>
      </w:r>
      <w:r w:rsidRPr="008F15E6">
        <w:rPr>
          <w:i/>
          <w:iCs/>
          <w:sz w:val="18"/>
          <w:szCs w:val="18"/>
        </w:rPr>
        <w:fldChar w:fldCharType="separate"/>
      </w:r>
      <w:r w:rsidRPr="008F15E6">
        <w:rPr>
          <w:i/>
          <w:iCs/>
          <w:noProof/>
          <w:sz w:val="18"/>
          <w:szCs w:val="18"/>
        </w:rPr>
        <w:t>1</w:t>
      </w:r>
      <w:r w:rsidRPr="008F15E6">
        <w:rPr>
          <w:i/>
          <w:iCs/>
          <w:noProof/>
          <w:sz w:val="18"/>
          <w:szCs w:val="18"/>
        </w:rPr>
        <w:fldChar w:fldCharType="end"/>
      </w:r>
      <w:r w:rsidRPr="008F15E6">
        <w:rPr>
          <w:i/>
          <w:iCs/>
          <w:sz w:val="18"/>
          <w:szCs w:val="18"/>
        </w:rPr>
        <w:t xml:space="preserve"> </w:t>
      </w:r>
      <w:r w:rsidRPr="008F15E6">
        <w:rPr>
          <w:b w:val="0"/>
          <w:bCs w:val="0"/>
          <w:i/>
          <w:iCs/>
          <w:sz w:val="18"/>
          <w:szCs w:val="18"/>
        </w:rPr>
        <w:t xml:space="preserve">The selected features of three features sets (R, D, and </w:t>
      </w:r>
      <w:r w:rsidRPr="008F15E6">
        <w:rPr>
          <w:rFonts w:hint="eastAsia"/>
          <w:b w:val="0"/>
          <w:bCs w:val="0"/>
          <w:i/>
          <w:iCs/>
          <w:sz w:val="18"/>
          <w:szCs w:val="18"/>
          <w:lang w:eastAsia="zh-CN"/>
        </w:rPr>
        <w:t>RD</w:t>
      </w:r>
      <w:r w:rsidRPr="008F15E6">
        <w:rPr>
          <w:b w:val="0"/>
          <w:bCs w:val="0"/>
          <w:i/>
          <w:iCs/>
          <w:sz w:val="18"/>
          <w:szCs w:val="18"/>
        </w:rPr>
        <w:t xml:space="preserve">) for </w:t>
      </w:r>
      <w:r w:rsidR="009836C6">
        <w:rPr>
          <w:b w:val="0"/>
          <w:bCs w:val="0"/>
          <w:i/>
          <w:iCs/>
          <w:sz w:val="18"/>
          <w:szCs w:val="18"/>
        </w:rPr>
        <w:t>VOIS of ESO, GTV and EG.</w:t>
      </w:r>
      <w:r w:rsidRPr="008F15E6">
        <w:rPr>
          <w:b w:val="0"/>
          <w:bCs w:val="0"/>
          <w:i/>
          <w:iCs/>
          <w:sz w:val="18"/>
          <w:szCs w:val="18"/>
        </w:rPr>
        <w:t>.</w:t>
      </w:r>
    </w:p>
    <w:tbl>
      <w:tblPr>
        <w:tblStyle w:val="21"/>
        <w:tblW w:w="10206" w:type="dxa"/>
        <w:tblLook w:val="04A0" w:firstRow="1" w:lastRow="0" w:firstColumn="1" w:lastColumn="0" w:noHBand="0" w:noVBand="1"/>
      </w:tblPr>
      <w:tblGrid>
        <w:gridCol w:w="1560"/>
        <w:gridCol w:w="8646"/>
      </w:tblGrid>
      <w:tr w:rsidR="00FF4DCC" w14:paraId="1313A424" w14:textId="77777777" w:rsidTr="007275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double" w:sz="4" w:space="0" w:color="auto"/>
              <w:bottom w:val="double" w:sz="4" w:space="0" w:color="auto"/>
            </w:tcBorders>
          </w:tcPr>
          <w:p w14:paraId="223BB921" w14:textId="77777777" w:rsidR="00FF4DCC" w:rsidRPr="008F15E6" w:rsidRDefault="00FF4DCC" w:rsidP="007275E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t>Name</w:t>
            </w:r>
          </w:p>
        </w:tc>
        <w:tc>
          <w:tcPr>
            <w:tcW w:w="8646" w:type="dxa"/>
            <w:tcBorders>
              <w:top w:val="double" w:sz="4" w:space="0" w:color="auto"/>
              <w:bottom w:val="double" w:sz="4" w:space="0" w:color="auto"/>
            </w:tcBorders>
          </w:tcPr>
          <w:p w14:paraId="6839F908" w14:textId="77777777" w:rsidR="00FF4DCC" w:rsidRPr="008F15E6" w:rsidRDefault="00FF4DCC" w:rsidP="007275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t>Features</w:t>
            </w:r>
          </w:p>
        </w:tc>
      </w:tr>
      <w:tr w:rsidR="00FF4DCC" w14:paraId="30ED35E6" w14:textId="77777777" w:rsidTr="00727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double" w:sz="4" w:space="0" w:color="auto"/>
            </w:tcBorders>
          </w:tcPr>
          <w:p w14:paraId="738CB2B2" w14:textId="77777777" w:rsidR="00FF4DCC" w:rsidRPr="008F15E6" w:rsidRDefault="00FF4DCC" w:rsidP="007275E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ESO-D</w:t>
            </w:r>
          </w:p>
        </w:tc>
        <w:tc>
          <w:tcPr>
            <w:tcW w:w="8646" w:type="dxa"/>
            <w:tcBorders>
              <w:top w:val="double" w:sz="4" w:space="0" w:color="auto"/>
            </w:tcBorders>
          </w:tcPr>
          <w:p w14:paraId="77B04AA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ESO_V0.94</w:t>
            </w:r>
          </w:p>
          <w:p w14:paraId="412CC967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ESO_dosiomics_original_glcm_Autocorrelation_1.00_binWidth</w:t>
            </w:r>
          </w:p>
          <w:p w14:paraId="6E373B13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t>ESO</w:t>
            </w:r>
            <w:r w:rsidRPr="008F15E6">
              <w:rPr>
                <w:rFonts w:cs="Times New Roman"/>
                <w:sz w:val="20"/>
                <w:szCs w:val="20"/>
              </w:rPr>
              <w:t>_D0.80_Gy</w:t>
            </w:r>
          </w:p>
          <w:p w14:paraId="57E22CC1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8F15E6">
              <w:rPr>
                <w:rFonts w:cs="Times New Roman"/>
                <w:sz w:val="20"/>
                <w:szCs w:val="20"/>
              </w:rPr>
              <w:t>ESO_dosiomics</w:t>
            </w:r>
            <w:proofErr w:type="spellEnd"/>
            <w:r w:rsidRPr="008F15E6">
              <w:rPr>
                <w:rFonts w:cs="Times New Roman"/>
                <w:sz w:val="20"/>
                <w:szCs w:val="20"/>
              </w:rPr>
              <w:t xml:space="preserve"> _original_glcm_MaximumProbability_1.00_binWidth</w:t>
            </w:r>
          </w:p>
          <w:p w14:paraId="1ADBD4D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8F15E6">
              <w:rPr>
                <w:rFonts w:cs="Times New Roman"/>
                <w:sz w:val="20"/>
                <w:szCs w:val="20"/>
              </w:rPr>
              <w:t>ESO_dosiomics</w:t>
            </w:r>
            <w:proofErr w:type="spellEnd"/>
            <w:r w:rsidRPr="008F15E6">
              <w:rPr>
                <w:rFonts w:cs="Times New Roman"/>
                <w:sz w:val="20"/>
                <w:szCs w:val="20"/>
              </w:rPr>
              <w:t xml:space="preserve"> _original_glcm_Idn_1.00_binWidth</w:t>
            </w:r>
          </w:p>
          <w:p w14:paraId="7E80DEB8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8F15E6">
              <w:rPr>
                <w:rFonts w:cs="Times New Roman"/>
                <w:sz w:val="20"/>
                <w:szCs w:val="20"/>
              </w:rPr>
              <w:t>ESO_dosiomics</w:t>
            </w:r>
            <w:proofErr w:type="spellEnd"/>
            <w:r w:rsidRPr="008F15E6">
              <w:rPr>
                <w:rFonts w:cs="Times New Roman"/>
                <w:sz w:val="20"/>
                <w:szCs w:val="20"/>
              </w:rPr>
              <w:t xml:space="preserve"> _original_glcm_DifferenceVariance_1.00_binWidth</w:t>
            </w:r>
          </w:p>
        </w:tc>
      </w:tr>
      <w:tr w:rsidR="00FF4DCC" w14:paraId="22936679" w14:textId="77777777" w:rsidTr="00727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739988A" w14:textId="77777777" w:rsidR="00FF4DCC" w:rsidRPr="008F15E6" w:rsidRDefault="00FF4DCC" w:rsidP="007275ED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t>ESO-R</w:t>
            </w:r>
          </w:p>
        </w:tc>
        <w:tc>
          <w:tcPr>
            <w:tcW w:w="8646" w:type="dxa"/>
          </w:tcPr>
          <w:p w14:paraId="179DB3C3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ESO_radiomics_wavelet-HLL_glrlm_HighGrayLevelRunEmphasis_30_binCount</w:t>
            </w:r>
          </w:p>
          <w:p w14:paraId="1805FA36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ESO_radiomics_wavelet-HLH_glrlm_RunLengthNonUniformity_10_binCount</w:t>
            </w:r>
          </w:p>
          <w:p w14:paraId="385CB033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ESO_radiomics_wavelet-HLH_glszm_SizeZoneNonUniformityNormalized_20_binCount</w:t>
            </w:r>
          </w:p>
          <w:p w14:paraId="56E07269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ESO_radiomics_wavelet-HLH_glszm_SmallAreaLowGrayLevelEmphasis_10_binCount</w:t>
            </w:r>
          </w:p>
          <w:p w14:paraId="7B9216D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ESO_radiomics_wavelet-HLH_glszm_GrayLevelNonUniformity_10_binCount</w:t>
            </w:r>
          </w:p>
          <w:p w14:paraId="2E82F0C7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ESO_radiomics_wavelet-LHL_firstorder_Mean_10_binCount</w:t>
            </w:r>
          </w:p>
          <w:p w14:paraId="705BBE7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ESO_radiomics_wavelet-LLH_gldm_DependenceVariance_10_binCount</w:t>
            </w:r>
          </w:p>
          <w:p w14:paraId="0AA6893D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ESO_radiomics_wavelet-LHL_firstorder_Skewness_10_binCount</w:t>
            </w:r>
          </w:p>
          <w:p w14:paraId="31EBB104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ESO_radiomics_wavelet-HHL_firstorder_Mean_10_binCount</w:t>
            </w:r>
          </w:p>
          <w:p w14:paraId="39F2C7B6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ESO_radiomics_wavelet-HLL_glcm_Correlation_10_binCount</w:t>
            </w:r>
          </w:p>
          <w:p w14:paraId="31E4621E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ESO_radiomics_wavelet-LLH_firstorder_Minimum_20_binCount</w:t>
            </w:r>
          </w:p>
          <w:p w14:paraId="2194D9F0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ESO_radiomics_log-sigma-6-0-mm-3D_ngtdm_Contrast_50_binCount</w:t>
            </w:r>
          </w:p>
          <w:p w14:paraId="66799923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ESO_radiomics_wavelet-LLH_glszm_SizeZoneNonUniformity_10_binCount</w:t>
            </w:r>
          </w:p>
          <w:p w14:paraId="61F4C27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ESO_radiomics_wavelet-LLH_glszm_SmallAreaEmphasis_10_binCount</w:t>
            </w:r>
          </w:p>
          <w:p w14:paraId="05D4EE2E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ESO_radiomics_wavelet-LLH_glszm_SmallAreaLowGrayLevelEmphasis_50_binCount</w:t>
            </w:r>
          </w:p>
          <w:p w14:paraId="54C20EDC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ESO_radiomics_wavelet-LLH_glcm_ClusterShade_40_binCount</w:t>
            </w:r>
          </w:p>
          <w:p w14:paraId="33C0F7F2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ESO_radiomics_log-sigma-6-0-mm-3D_glcm_Imc1_20_binCount</w:t>
            </w:r>
          </w:p>
          <w:p w14:paraId="0CF4D99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ESO_radiomics_log-sigma-6-0-mm-3D_firstorder_Skewness_50_binCount</w:t>
            </w:r>
          </w:p>
          <w:p w14:paraId="284BD45D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ESO_radiomics_wavelet-LHH_glrlm_LongRunLowGrayLevelEmphasis_30_binCount</w:t>
            </w:r>
          </w:p>
          <w:p w14:paraId="001EC636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ESO_radiomics_log-sigma-6-0-mm-3D_glszm_SmallAreaLowGrayLevelEmphasis_50_binCount</w:t>
            </w:r>
          </w:p>
          <w:p w14:paraId="37A6B19A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ESO_radiomics_wavelet-HLL_glszm_SizeZoneNonUniformityNormalized_10_binCount</w:t>
            </w:r>
          </w:p>
          <w:p w14:paraId="10F82C54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ESO_radiomics_wavelet-HLL_glszm_GrayLevelNonUniformity_10_binCount</w:t>
            </w:r>
          </w:p>
          <w:p w14:paraId="1BC94A0A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ESO_radiomics_wavelet-HLL_glrlm_RunVariance_50_binCount</w:t>
            </w:r>
          </w:p>
          <w:p w14:paraId="142A2BF7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ESO_radiomics_wavelet-LHH_glszm_SizeZoneNonUniformityNormalized_10_binCount</w:t>
            </w:r>
          </w:p>
          <w:p w14:paraId="30E55D67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ESO_radiomics_log-sigma-6-0-mm-3D_glszm_SmallAreaEmphasis_40_binCount</w:t>
            </w:r>
          </w:p>
          <w:p w14:paraId="6A3CF482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ESO_radiomics_log-sigma-6-0-mm-3D_glszm_SizeZoneNonUniformity_50_binCount</w:t>
            </w:r>
          </w:p>
          <w:p w14:paraId="3F7D12FE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ESO_radiomics_log-sigma-6-0-mm-3D_gldm_DependenceVariance_20_binCount</w:t>
            </w:r>
          </w:p>
          <w:p w14:paraId="3C4E661A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ESO_radiomics_wavelet-HHL_glszm_SmallAreaEmphasis_10_binCount</w:t>
            </w:r>
          </w:p>
          <w:p w14:paraId="26AFC66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ESO_radiomics_log-sigma-6-0-mm-3D_glszm_ZoneEntropy_20_binCount</w:t>
            </w:r>
          </w:p>
          <w:p w14:paraId="405AC717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ESO_radiomics_log-sigma-6-0-mm-3D_glrlm_ShortRunLowGrayLevelEmphasis_50_binCount</w:t>
            </w:r>
          </w:p>
          <w:p w14:paraId="7594923F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ESO_radiomics_wavelet-HHL_firstorder_Variance_40_binCount</w:t>
            </w:r>
          </w:p>
          <w:p w14:paraId="5FBB735F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ESO_radiomics_log-sigma-6-0-mm-3D_ngtdm_Strength_20_binCount</w:t>
            </w:r>
          </w:p>
          <w:p w14:paraId="3545E059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ESO_radiomics_log-sigma-6-0-mm-3D_gldm_DependenceEntropy_40_binCount</w:t>
            </w:r>
          </w:p>
          <w:p w14:paraId="54BC9231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ESO_radiomics_wavelet-HHL_glcm_ClusterShade_10_binCount</w:t>
            </w:r>
          </w:p>
          <w:p w14:paraId="6141562A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ESO_radiomics_wavelet-LLH_glcm_Correlation_40_binCount</w:t>
            </w:r>
          </w:p>
        </w:tc>
      </w:tr>
      <w:tr w:rsidR="00FF4DCC" w14:paraId="2E5F540A" w14:textId="77777777" w:rsidTr="00727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BCEE1F0" w14:textId="77777777" w:rsidR="00FF4DCC" w:rsidRPr="008F15E6" w:rsidRDefault="00FF4DCC" w:rsidP="007275ED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t>ESO-RD</w:t>
            </w:r>
          </w:p>
        </w:tc>
        <w:tc>
          <w:tcPr>
            <w:tcW w:w="8646" w:type="dxa"/>
          </w:tcPr>
          <w:p w14:paraId="1ABE6D9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ESO_radiomics_wavelet-HHL_firstorder_Variance_40_binCount</w:t>
            </w:r>
          </w:p>
          <w:p w14:paraId="167ECC37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ESO_radiomics_wavelet-HHL_glcm_ClusterShade_10_binCount</w:t>
            </w:r>
          </w:p>
          <w:p w14:paraId="196D20B7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ESO_radiomics_wavelet-LHL_firstorder_Skewness_10_binCount</w:t>
            </w:r>
          </w:p>
          <w:p w14:paraId="0A8CD1F1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ESO_radiomics_wavelet-LLH_gldm_DependenceVariance_10_binCount</w:t>
            </w:r>
          </w:p>
          <w:p w14:paraId="575ECCA3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ESO_radiomics_wavelet-LLH_glszm_SmallAreaLowGrayLevelEmphasis_50_binCount</w:t>
            </w:r>
          </w:p>
          <w:p w14:paraId="6ADD6AFE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ESO_radiomics_wavelet-LLH_glszm_SmallAreaEmphasis_10_binCount</w:t>
            </w:r>
          </w:p>
          <w:p w14:paraId="4B5E940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ESO_radiomics_wavelet-LLH_glszm_SizeZoneNonUniformity_10_binCount</w:t>
            </w:r>
          </w:p>
          <w:p w14:paraId="06628148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ESO_radiomics_wavelet-LLH_glcm_Correlation_40_binCount</w:t>
            </w:r>
          </w:p>
          <w:p w14:paraId="0C06505F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ESO_radiomics_wavelet-LLH_glcm_ClusterShade_40_binCount</w:t>
            </w:r>
          </w:p>
          <w:p w14:paraId="6945FC3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ESO_radiomics_wavelet-LLH_firstorder_Minimum_20_binCount</w:t>
            </w:r>
          </w:p>
          <w:p w14:paraId="3CEAA50C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ESO_radiomics_log-sigma-6-0-mm-3D_ngtdm_Contrast_50_binCount</w:t>
            </w:r>
          </w:p>
          <w:p w14:paraId="10CAA4F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lastRenderedPageBreak/>
              <w:t>ESO_radiomics_log-sigma-6-0-mm-3D_ngtdm_Strength_20_binCount</w:t>
            </w:r>
          </w:p>
          <w:p w14:paraId="49283967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ESO_radiomics_log-sigma-6-0-mm-3D_gldm_DependenceEntropy_40_binCount</w:t>
            </w:r>
          </w:p>
          <w:p w14:paraId="272F06C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ESO_radiomics_log-sigma-6-0-mm-3D_gldm_DependenceVariance_20_binCount</w:t>
            </w:r>
          </w:p>
          <w:p w14:paraId="5224ACE8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ESO_radiomics_log-sigma-6-0-mm-3D_glszm_SmallAreaLowGrayLevelEmphasis_50_binCount</w:t>
            </w:r>
          </w:p>
          <w:p w14:paraId="640A103A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ESO_radiomics_log-sigma-6-0-mm-3D_glszm_SizeZoneNonUniformity_50_binCount</w:t>
            </w:r>
          </w:p>
          <w:p w14:paraId="711D7A00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ESO_radiomics_log-sigma-6-0-mm-3D_glszm_SmallAreaEmphasis_40_binCount</w:t>
            </w:r>
          </w:p>
          <w:p w14:paraId="12DE58A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ESO_radiomics_log-sigma-6-0-mm-3D_glszm_ZoneEntropy_20_binCount</w:t>
            </w:r>
          </w:p>
          <w:p w14:paraId="76FB9B83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ESO_radiomics_log-sigma-6-0-mm-3D_glrlm_ShortRunLowGrayLevelEmphasis_50_binCount</w:t>
            </w:r>
          </w:p>
          <w:p w14:paraId="2D89EE2C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ESO_radiomics_log-sigma-6-0-mm-3D_glcm_Imc1_20_binCount</w:t>
            </w:r>
          </w:p>
          <w:p w14:paraId="1F82D1F2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ESO_radiomics_wavelet-LHL_firstorder_Mean_10_binCount</w:t>
            </w:r>
          </w:p>
          <w:p w14:paraId="78BD011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ESO_radiomics_wavelet-LHH_glrlm_LongRunLowGrayLevelEmphasis_30_binCount</w:t>
            </w:r>
          </w:p>
          <w:p w14:paraId="05DF9079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ESO_dosiomics_original_glcm_Idn_1.00_binWidth</w:t>
            </w:r>
          </w:p>
          <w:p w14:paraId="6CB61F9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ESO_radiomics_wavelet-LHH_glszm_SizeZoneNonUniformityNormalized_10_binCount</w:t>
            </w:r>
          </w:p>
          <w:p w14:paraId="21E6AF1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ESO_dosiomics_original_glcm_DifferenceVariance_1.00_binWidth</w:t>
            </w:r>
          </w:p>
          <w:p w14:paraId="29D7A08E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ESO_dosiomics_original_glcm_Autocorrelation_1.00_binWidth</w:t>
            </w:r>
          </w:p>
          <w:p w14:paraId="50373EF4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ESO_DVH_V0.94</w:t>
            </w:r>
          </w:p>
          <w:p w14:paraId="7276E889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ESO_DVH_D0.80_Gy</w:t>
            </w:r>
          </w:p>
          <w:p w14:paraId="56C3BE10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ESO_radiomics_wavelet-HHL_glszm_SmallAreaEmphasis_10_binCount</w:t>
            </w:r>
          </w:p>
        </w:tc>
      </w:tr>
      <w:tr w:rsidR="00FF4DCC" w14:paraId="00C3B120" w14:textId="77777777" w:rsidTr="00727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A27D083" w14:textId="77777777" w:rsidR="00FF4DCC" w:rsidRPr="008F15E6" w:rsidRDefault="00FF4DCC" w:rsidP="007275ED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lastRenderedPageBreak/>
              <w:t>GTV-D</w:t>
            </w:r>
          </w:p>
        </w:tc>
        <w:tc>
          <w:tcPr>
            <w:tcW w:w="8646" w:type="dxa"/>
          </w:tcPr>
          <w:p w14:paraId="0476F302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GTV_DVH_V50.00Gy</w:t>
            </w:r>
          </w:p>
          <w:p w14:paraId="625536CB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</w:t>
            </w:r>
            <w:r w:rsidRPr="008F15E6">
              <w:rPr>
                <w:rFonts w:cs="Times New Roman"/>
                <w:sz w:val="20"/>
                <w:szCs w:val="20"/>
                <w:lang w:eastAsia="zh-CN"/>
              </w:rPr>
              <w:t>_DVH</w:t>
            </w:r>
            <w:r w:rsidRPr="008F15E6">
              <w:rPr>
                <w:rFonts w:cs="Times New Roman"/>
                <w:sz w:val="20"/>
                <w:szCs w:val="20"/>
              </w:rPr>
              <w:t>_V0.99</w:t>
            </w:r>
          </w:p>
          <w:p w14:paraId="7A23E3E2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8F15E6">
              <w:rPr>
                <w:rFonts w:cs="Times New Roman"/>
                <w:sz w:val="20"/>
                <w:szCs w:val="20"/>
              </w:rPr>
              <w:t>GTV_dosiomics</w:t>
            </w:r>
            <w:proofErr w:type="spellEnd"/>
            <w:r w:rsidRPr="008F15E6">
              <w:rPr>
                <w:rFonts w:cs="Times New Roman"/>
                <w:sz w:val="20"/>
                <w:szCs w:val="20"/>
              </w:rPr>
              <w:t xml:space="preserve"> _original_glcm_Imc1_1.00_binWidth</w:t>
            </w:r>
          </w:p>
          <w:p w14:paraId="4DEA42A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8F15E6">
              <w:rPr>
                <w:rFonts w:cs="Times New Roman"/>
                <w:sz w:val="20"/>
                <w:szCs w:val="20"/>
              </w:rPr>
              <w:t>GTV_dosiomics</w:t>
            </w:r>
            <w:proofErr w:type="spellEnd"/>
            <w:r w:rsidRPr="008F15E6">
              <w:rPr>
                <w:rFonts w:cs="Times New Roman"/>
                <w:sz w:val="20"/>
                <w:szCs w:val="20"/>
              </w:rPr>
              <w:t xml:space="preserve"> _original_glcm_Idn_1.00_binWidth</w:t>
            </w:r>
          </w:p>
          <w:p w14:paraId="2F0BA35C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8F15E6">
              <w:rPr>
                <w:rFonts w:cs="Times New Roman"/>
                <w:sz w:val="20"/>
                <w:szCs w:val="20"/>
              </w:rPr>
              <w:t>GTV_dosiomics</w:t>
            </w:r>
            <w:proofErr w:type="spellEnd"/>
            <w:r w:rsidRPr="008F15E6">
              <w:rPr>
                <w:rFonts w:cs="Times New Roman"/>
                <w:sz w:val="20"/>
                <w:szCs w:val="20"/>
              </w:rPr>
              <w:t xml:space="preserve"> _original_glcm_Contrast_1.00_binWidth</w:t>
            </w:r>
          </w:p>
          <w:p w14:paraId="6C86DE14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8F15E6">
              <w:rPr>
                <w:rFonts w:cs="Times New Roman"/>
                <w:sz w:val="20"/>
                <w:szCs w:val="20"/>
              </w:rPr>
              <w:t>GTV_dosiomics</w:t>
            </w:r>
            <w:proofErr w:type="spellEnd"/>
            <w:r w:rsidRPr="008F15E6">
              <w:rPr>
                <w:rFonts w:cs="Times New Roman"/>
                <w:sz w:val="20"/>
                <w:szCs w:val="20"/>
              </w:rPr>
              <w:t xml:space="preserve"> _original_glcm_Autocorrelation_1.00_binWidth</w:t>
            </w:r>
          </w:p>
          <w:p w14:paraId="0D02A76B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GTV_dosiomics_original_firstorder_Skewness_1.00_binWidth</w:t>
            </w:r>
          </w:p>
          <w:p w14:paraId="39DD7AFB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GTV_DVH_V64.00Gy</w:t>
            </w:r>
          </w:p>
        </w:tc>
      </w:tr>
      <w:tr w:rsidR="00FF4DCC" w14:paraId="7D30109C" w14:textId="77777777" w:rsidTr="00727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E6EC61B" w14:textId="77777777" w:rsidR="00FF4DCC" w:rsidRPr="008F15E6" w:rsidRDefault="00FF4DCC" w:rsidP="007275ED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t>GTV-R</w:t>
            </w:r>
          </w:p>
        </w:tc>
        <w:tc>
          <w:tcPr>
            <w:tcW w:w="8646" w:type="dxa"/>
          </w:tcPr>
          <w:p w14:paraId="2AB2DD77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GTV_radiomics_wavelet-LHH_gldm_DependenceNonUniformityNormalized_50_binCount</w:t>
            </w:r>
          </w:p>
          <w:p w14:paraId="2AE6F393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_wavelet-LHH_gldm_HighGrayLevelEmphasis_50_binCount</w:t>
            </w:r>
          </w:p>
          <w:p w14:paraId="791B23F8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_wavelet-LHL_glszm_GrayLevelVariance_40_binCount</w:t>
            </w:r>
          </w:p>
          <w:p w14:paraId="213FCB92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_wavelet-LHL_glszm_SizeZoneNonUniformity_30_binCount</w:t>
            </w:r>
          </w:p>
          <w:p w14:paraId="277157D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_wavelet-LHL_gldm_DependenceNonUniformityNormalized_30_binCount</w:t>
            </w:r>
          </w:p>
          <w:p w14:paraId="42447920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_wavelet-LLH_glrlm_RunEntropy_50_binCount</w:t>
            </w:r>
          </w:p>
          <w:p w14:paraId="57E7912C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_wavelet-LLH_glrlm_LongRunLowGrayLevelEmphasis_50_binCount</w:t>
            </w:r>
          </w:p>
          <w:p w14:paraId="69B928F0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_wavelet-LLH_glrlm_RunEntropy_10_binCount</w:t>
            </w:r>
          </w:p>
          <w:p w14:paraId="7F6464D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_wavelet-LLH_glcm_MaximumProbability_20_binCount</w:t>
            </w:r>
          </w:p>
          <w:p w14:paraId="497E5EC8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_wavelet-LLH_glcm_Imc1_20_binCount</w:t>
            </w:r>
          </w:p>
          <w:p w14:paraId="1006F919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_wavelet-LLH_firstorder_Skewness_40_binCount</w:t>
            </w:r>
          </w:p>
          <w:p w14:paraId="768EF0C5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_wavelet-LLH_glcm_InverseVariance_30_binCount</w:t>
            </w:r>
          </w:p>
          <w:p w14:paraId="64B7BAB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_wavelet-LHL_glcm_ClusterShade_10_binCount</w:t>
            </w:r>
          </w:p>
          <w:p w14:paraId="7782CFC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_wavelet-LHL_glcm_Autocorrelation_10_binCount</w:t>
            </w:r>
          </w:p>
          <w:p w14:paraId="7069E234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_wavelet-LHL_firstorder_Variance_40_binCount</w:t>
            </w:r>
          </w:p>
          <w:p w14:paraId="2917C7B9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_wavelet-LLH_glszm_LowGrayLevelZoneEmphasis_50_binCount</w:t>
            </w:r>
          </w:p>
          <w:p w14:paraId="1055CE2A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_wavelet-LLH_gldm_DependenceVariance_50_binCount</w:t>
            </w:r>
          </w:p>
          <w:p w14:paraId="46D2DF73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_wavelet-HLL_glcm_ClusterShade_30_binCount</w:t>
            </w:r>
          </w:p>
          <w:p w14:paraId="22D30F7A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_wavelet-HLL_firstorder_Maximum_40_binCount</w:t>
            </w:r>
          </w:p>
          <w:p w14:paraId="160586DA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_wavelet-HLL_glcm_InverseVariance_20_binCount</w:t>
            </w:r>
          </w:p>
          <w:p w14:paraId="6D131044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_wavelet-HLL_glcm_Correlation_20_binCount</w:t>
            </w:r>
          </w:p>
          <w:p w14:paraId="0F63EDF4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_wavelet-HLL_firstorder_RootMeanSquared_30_binCount</w:t>
            </w:r>
          </w:p>
          <w:p w14:paraId="07AC56D3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_wavelet-LHH_ngtdm_Coarseness_30_binCount</w:t>
            </w:r>
          </w:p>
          <w:p w14:paraId="798BA46E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 radiomics _wavelet-LHH_firstorder_Uniformity_20_binCount</w:t>
            </w:r>
          </w:p>
        </w:tc>
      </w:tr>
      <w:tr w:rsidR="00FF4DCC" w14:paraId="39EA05F0" w14:textId="77777777" w:rsidTr="00727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7FA2C3B" w14:textId="77777777" w:rsidR="00FF4DCC" w:rsidRPr="008F15E6" w:rsidRDefault="00FF4DCC" w:rsidP="007275ED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t>GTV-RD</w:t>
            </w:r>
          </w:p>
        </w:tc>
        <w:tc>
          <w:tcPr>
            <w:tcW w:w="8646" w:type="dxa"/>
          </w:tcPr>
          <w:p w14:paraId="137F9B2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8F15E6">
              <w:rPr>
                <w:rFonts w:cs="Times New Roman"/>
                <w:sz w:val="20"/>
                <w:szCs w:val="20"/>
              </w:rPr>
              <w:t>GTV_dosiomics</w:t>
            </w:r>
            <w:proofErr w:type="spellEnd"/>
            <w:r w:rsidRPr="008F15E6">
              <w:rPr>
                <w:rFonts w:cs="Times New Roman"/>
                <w:sz w:val="20"/>
                <w:szCs w:val="20"/>
              </w:rPr>
              <w:t xml:space="preserve"> _original_glcm_Autocorrelation_1.00_binWidth</w:t>
            </w:r>
          </w:p>
          <w:p w14:paraId="216F8767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8F15E6">
              <w:rPr>
                <w:rFonts w:cs="Times New Roman"/>
                <w:sz w:val="20"/>
                <w:szCs w:val="20"/>
              </w:rPr>
              <w:t>GTV_dosiomics</w:t>
            </w:r>
            <w:proofErr w:type="spellEnd"/>
            <w:r w:rsidRPr="008F15E6">
              <w:rPr>
                <w:rFonts w:cs="Times New Roman"/>
                <w:sz w:val="20"/>
                <w:szCs w:val="20"/>
              </w:rPr>
              <w:t xml:space="preserve"> _original_firstorder_Skewness_1.00_binWidth</w:t>
            </w:r>
          </w:p>
          <w:p w14:paraId="4EAA2D4B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8F15E6">
              <w:rPr>
                <w:rFonts w:cs="Times New Roman"/>
                <w:sz w:val="20"/>
                <w:szCs w:val="20"/>
              </w:rPr>
              <w:t>GTV_dosiomics</w:t>
            </w:r>
            <w:proofErr w:type="spellEnd"/>
            <w:r w:rsidRPr="008F15E6">
              <w:rPr>
                <w:rFonts w:cs="Times New Roman"/>
                <w:sz w:val="20"/>
                <w:szCs w:val="20"/>
              </w:rPr>
              <w:t xml:space="preserve"> _original_glcm_Idn_1.00_binWidth</w:t>
            </w:r>
          </w:p>
          <w:p w14:paraId="71987CE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GTV_radiomics_wavelet-LLH_glcm_Imc1_20_binCount</w:t>
            </w:r>
          </w:p>
          <w:p w14:paraId="01FC578E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GTV_radiomics_wavelet-LLH_glcm_MaximumProbability_20_binCount</w:t>
            </w:r>
          </w:p>
          <w:p w14:paraId="48B78786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GTV_radiomics_wavelet-LLH_glcm_InverseVariance_30_binCount</w:t>
            </w:r>
          </w:p>
          <w:p w14:paraId="43D70E93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GTV_radiomics_wavelet-LLH_glrlm_RunEntropy_10_binCount</w:t>
            </w:r>
          </w:p>
          <w:p w14:paraId="2C5707A7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GTV_radiomics_wavelet-LLH_glrlm_LongRunLowGrayLevelEmphasis_50_binCount</w:t>
            </w:r>
          </w:p>
          <w:p w14:paraId="21CD5AE0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lastRenderedPageBreak/>
              <w:t>GTV_radiomics_wavelet-LLH_glrlm_RunEntropy_50_binCount</w:t>
            </w:r>
          </w:p>
          <w:p w14:paraId="5E24089B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GTV_radiomics_wavelet-LLH_glszm_LowGrayLevelZoneEmphasis_50_binCount</w:t>
            </w:r>
          </w:p>
          <w:p w14:paraId="276B1C38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GTV_radiomics_wavelet-LLH_gldm_DependenceVariance_50_binCount</w:t>
            </w:r>
          </w:p>
          <w:p w14:paraId="53265820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GTV_radiomics_wavelet-LHL_firstorder_Variance_40_binCount</w:t>
            </w:r>
          </w:p>
          <w:p w14:paraId="010F9DEB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GTV_radiomics_wavelet-LHL_glcm_Autocorrelation_10_binCount</w:t>
            </w:r>
          </w:p>
          <w:p w14:paraId="4F29EF20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GTV_radiomics_wavelet-LHL_glcm_ClusterShade_10_binCount</w:t>
            </w:r>
          </w:p>
          <w:p w14:paraId="16C785A8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GTV_radiomics_wavelet-LHL_glszm_SizeZoneNonUniformity_30_binCount</w:t>
            </w:r>
          </w:p>
          <w:p w14:paraId="7F5F339A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GTV_radiomics_wavelet-LHL_glszm_GrayLevelVariance_40_binCount</w:t>
            </w:r>
          </w:p>
          <w:p w14:paraId="024B9648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GTV_radiomics_wavelet-LHL_gldm_DependenceNonUniformityNormalized_30_binCount</w:t>
            </w:r>
          </w:p>
          <w:p w14:paraId="28D0FB09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GTV_radiomics_wavelet-LHH_firstorder_Uniformity_20_binCount</w:t>
            </w:r>
          </w:p>
          <w:p w14:paraId="743B488F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GTV_radiomics_wavelet-LHH_gldm_DependenceNonUniformityNormalized_50_binCount</w:t>
            </w:r>
          </w:p>
          <w:p w14:paraId="215B80F3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GTV_radiomics_wavelet-LHH_gldm_HighGrayLevelEmphasis_50_binCount</w:t>
            </w:r>
          </w:p>
          <w:p w14:paraId="4E6EAC70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GTV_radiomics_wavelet-LHH_ngtdm_Coarseness_30_binCount</w:t>
            </w:r>
          </w:p>
          <w:p w14:paraId="06DA2D71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GTV_radiomics_wavelet-HLL_firstorder_RootMeanSquared_30_binCount</w:t>
            </w:r>
          </w:p>
          <w:p w14:paraId="7B0DF8FA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GTV_radiomics_wavelet-HLL_firstorder_Maximum_40_binCount</w:t>
            </w:r>
          </w:p>
          <w:p w14:paraId="6215801C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GTV_radiomics_wavelet-HLL_glcm_Correlation_20_binCount</w:t>
            </w:r>
          </w:p>
          <w:p w14:paraId="6DE0A496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GTV_radiomics_wavelet-HLL_glcm_InverseVariance_20_binCount</w:t>
            </w:r>
          </w:p>
          <w:p w14:paraId="5E16F657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GTV_radiomics_wavelet-HLL_glcm_ClusterShade_30_binCount</w:t>
            </w:r>
          </w:p>
          <w:p w14:paraId="31F55E8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GTV_DVH_V0.99</w:t>
            </w:r>
          </w:p>
          <w:p w14:paraId="2D37D1E9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GTV_DVH_V50.00Gy</w:t>
            </w:r>
          </w:p>
          <w:p w14:paraId="517C96F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GTV_DVH_V64.00Gy</w:t>
            </w:r>
          </w:p>
          <w:p w14:paraId="33B82180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GTV_dosiomics_GTVZ_original_glcm_Imc1_1.00_binWidth</w:t>
            </w:r>
          </w:p>
        </w:tc>
      </w:tr>
      <w:tr w:rsidR="00FF4DCC" w14:paraId="7F55F4FC" w14:textId="77777777" w:rsidTr="00727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1F2AB3E" w14:textId="77777777" w:rsidR="00FF4DCC" w:rsidRPr="008F15E6" w:rsidRDefault="00FF4DCC" w:rsidP="007275ED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lastRenderedPageBreak/>
              <w:t>EG-D</w:t>
            </w:r>
          </w:p>
        </w:tc>
        <w:tc>
          <w:tcPr>
            <w:tcW w:w="8646" w:type="dxa"/>
          </w:tcPr>
          <w:p w14:paraId="35A0484F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ESO_dosiomics_EsophagusGTV_D0.80_Gy</w:t>
            </w:r>
          </w:p>
          <w:p w14:paraId="6102CFEB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ESO_dosiomics_EsophagusGTV_V0.94</w:t>
            </w:r>
          </w:p>
          <w:p w14:paraId="43EF66A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ESO_dosiomics_EsophagusGTV_original_glcm_Autocorrelation_1.00_binWidth</w:t>
            </w:r>
          </w:p>
          <w:p w14:paraId="5242E1CC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ESO_dosiomics_EsophagusGTV_original_glcm_DifferenceVariance_1.00_binWidth</w:t>
            </w:r>
          </w:p>
          <w:p w14:paraId="6ADD3EFA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ESO_dosiomics_EsophagusGTV_original_glcm_Idn_1.00_binWidth</w:t>
            </w:r>
          </w:p>
          <w:p w14:paraId="44C5DDE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ESO_dosiomics_EsophagusGTV_original_glcm_MaximumProbability_1.00_binWidth</w:t>
            </w:r>
          </w:p>
          <w:p w14:paraId="75DFB685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GTV_DVH_V0.99</w:t>
            </w:r>
          </w:p>
          <w:p w14:paraId="2269FBF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GTV_DVH_V64.00Gy</w:t>
            </w:r>
          </w:p>
          <w:p w14:paraId="56F3D8B8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GTV_dosiomics_original_firstorder_Skewness_1.00_binWidth</w:t>
            </w:r>
          </w:p>
          <w:p w14:paraId="63CDE834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GTV_dosiomics_original_glcm_Autocorrelation_1.00_binWidth</w:t>
            </w:r>
          </w:p>
          <w:p w14:paraId="6D51F92A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GTV_dosiomics_original_glcm_Contrast_1.00_binWidth</w:t>
            </w:r>
          </w:p>
          <w:p w14:paraId="7CD0BE22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GTV_dosiomics_original_glcm_Idn_1.00_binWidth</w:t>
            </w:r>
          </w:p>
          <w:p w14:paraId="6F1B248C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GTV_dosiomics_original_glcm_Imc1_1.00_binWidth</w:t>
            </w:r>
          </w:p>
        </w:tc>
      </w:tr>
      <w:tr w:rsidR="00FF4DCC" w14:paraId="04F156F7" w14:textId="77777777" w:rsidTr="00727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FA45791" w14:textId="77777777" w:rsidR="00FF4DCC" w:rsidRPr="008F15E6" w:rsidRDefault="00FF4DCC" w:rsidP="007275ED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t>EG-R</w:t>
            </w:r>
          </w:p>
        </w:tc>
        <w:tc>
          <w:tcPr>
            <w:tcW w:w="8646" w:type="dxa"/>
          </w:tcPr>
          <w:p w14:paraId="7EC01E6D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ESO_radiomics_wavelet-HLH_glszm_SmallAreaLowGrayLevelEmphasis_10_binCount</w:t>
            </w:r>
          </w:p>
          <w:p w14:paraId="2B5C4A1D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ESO_radiomics_wavelet-HLH_glrlm_RunLengthNonUniformity_10_binCount</w:t>
            </w:r>
          </w:p>
          <w:p w14:paraId="0E940099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ESO_radiomics_wavelet-LLH_glszm_SizeZoneNonUniformity_10_binCount</w:t>
            </w:r>
          </w:p>
          <w:p w14:paraId="5EE79AB0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ESO_radiomics_wavelet-HLL_glszm_SizeZoneNonUniformityNormalized_10_binCount</w:t>
            </w:r>
          </w:p>
          <w:p w14:paraId="7626391C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ESO_radiomics_wavelet-HLL_glszm_GrayLevelNonUniformity_10_binCount</w:t>
            </w:r>
          </w:p>
          <w:p w14:paraId="3369EBF2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ESO_radiomics_wavelet-HLL_glrlm_RunVariance_50_binCount</w:t>
            </w:r>
          </w:p>
          <w:p w14:paraId="018D77A9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ESO_radiomics_wavelet-HLL_glrlm_HighGrayLevelRunEmphasis_30_binCount</w:t>
            </w:r>
          </w:p>
          <w:p w14:paraId="2B34529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ESO_radiomics_wavelet-HLL_glcm_Correlation_10_binCount</w:t>
            </w:r>
          </w:p>
          <w:p w14:paraId="1150DCD9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ESO_radiomics_wavelet-LHH_glszm_SizeZoneNonUniformityNormalized_10_binCount</w:t>
            </w:r>
          </w:p>
          <w:p w14:paraId="6635311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ESO_radiomics_wavelet-LHH_glrlm_LongRunLowGrayLevelEmphasis_30_binCount</w:t>
            </w:r>
          </w:p>
          <w:p w14:paraId="21A8D653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ESO_radiomics_wavelet-LHL_firstorder_Skewness_10_binCount</w:t>
            </w:r>
          </w:p>
          <w:p w14:paraId="6532E84B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ESO_radiomics_wavelet-LHL_firstorder_Mean_10_binCount</w:t>
            </w:r>
          </w:p>
          <w:p w14:paraId="6D0683A6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ESO_radiomics_wavelet-LLH_gldm_DependenceVariance_10_binCount</w:t>
            </w:r>
          </w:p>
          <w:p w14:paraId="2DF5618E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ESO_radiomics_wavelet-LLH_glszm_SmallAreaLowGrayLevelEmphasis_50_binCount</w:t>
            </w:r>
          </w:p>
          <w:p w14:paraId="39AC4DF1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ESO_radiomics_wavelet-LLH_glszm_SmallAreaEmphasis_10_binCount</w:t>
            </w:r>
          </w:p>
          <w:p w14:paraId="2236E9B9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ESO_radiomics_wavelet-LLH_glcm_Correlation_40_binCount</w:t>
            </w:r>
          </w:p>
          <w:p w14:paraId="2FB12983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ESO_radiomics_wavelet-HLH_glszm_GrayLevelNonUniformity_10_binCount</w:t>
            </w:r>
          </w:p>
          <w:p w14:paraId="3A924F1F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ESO_radiomics_wavelet-LLH_glcm_ClusterShade_40_binCount</w:t>
            </w:r>
          </w:p>
          <w:p w14:paraId="19F22B82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ESO_radiomics_wavelet-LLH_firstorder_Minimum_20_binCount</w:t>
            </w:r>
          </w:p>
          <w:p w14:paraId="7A7BEC7F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ESO_radiomics_log-sigma-6-0-mm-3D_ngtdm_Contrast_50_binCount</w:t>
            </w:r>
          </w:p>
          <w:p w14:paraId="7F2CAEE8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ESO_radiomics_log-sigma-6-0-mm-3D_ngtdm_Strength_20_binCount</w:t>
            </w:r>
          </w:p>
          <w:p w14:paraId="703EF456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ESO_radiomics_log-sigma-6-0-mm-3D_gldm_DependenceEntropy_40_binCount</w:t>
            </w:r>
          </w:p>
          <w:p w14:paraId="3A308366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ESO_radiomics_log-sigma-6-0-mm-3D_gldm_DependenceVariance_20_binCount</w:t>
            </w:r>
          </w:p>
          <w:p w14:paraId="722DB924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lastRenderedPageBreak/>
              <w:t>ESO_radiomics_log-sigma-6-0-mm-3D_glszm_SmallAreaLowGrayLevelEmphasis_50_binCount</w:t>
            </w:r>
          </w:p>
          <w:p w14:paraId="5F249928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ESO_radiomics_log-sigma-6-0-mm-3D_glszm_SizeZoneNonUniformity_50_binCount</w:t>
            </w:r>
          </w:p>
          <w:p w14:paraId="1A146FC5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ESO_radiomics_log-sigma-6-0-mm-3D_glszm_SmallAreaEmphasis_40_binCount</w:t>
            </w:r>
          </w:p>
          <w:p w14:paraId="1D10A30C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ESO_radiomics_log-sigma-6-0-mm-3D_glszm_ZoneEntropy_20_binCount</w:t>
            </w:r>
          </w:p>
          <w:p w14:paraId="224BCBF8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ESO_radiomics_log-sigma-6-0-mm-3D_glrlm_ShortRunLowGrayLevelEmphasis_50_binCount</w:t>
            </w:r>
          </w:p>
          <w:p w14:paraId="50DC9CF2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ESO_radiomics_log-sigma-6-0-mm-3D_glcm_Imc1_20_binCount</w:t>
            </w:r>
          </w:p>
          <w:p w14:paraId="3A7DBE11" w14:textId="77777777" w:rsidR="00FF4DCC" w:rsidRPr="008F15E6" w:rsidRDefault="00FF4DCC" w:rsidP="007275ED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GTV_radiomics_wavelet-HLL_glcm_ClusterShade_30_binCount</w:t>
            </w:r>
          </w:p>
        </w:tc>
      </w:tr>
      <w:tr w:rsidR="00FF4DCC" w14:paraId="0B6EE319" w14:textId="77777777" w:rsidTr="00727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12" w:space="0" w:color="auto"/>
            </w:tcBorders>
          </w:tcPr>
          <w:p w14:paraId="39A1EB77" w14:textId="77777777" w:rsidR="00FF4DCC" w:rsidRPr="008F15E6" w:rsidRDefault="00FF4DCC" w:rsidP="007275ED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8F15E6">
              <w:rPr>
                <w:rFonts w:cs="Times New Roman"/>
                <w:sz w:val="20"/>
                <w:szCs w:val="20"/>
                <w:lang w:eastAsia="zh-CN"/>
              </w:rPr>
              <w:lastRenderedPageBreak/>
              <w:t>EG-RD</w:t>
            </w:r>
          </w:p>
        </w:tc>
        <w:tc>
          <w:tcPr>
            <w:tcW w:w="8646" w:type="dxa"/>
            <w:tcBorders>
              <w:bottom w:val="single" w:sz="12" w:space="0" w:color="auto"/>
            </w:tcBorders>
          </w:tcPr>
          <w:p w14:paraId="13D314BE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ESO_radiomics_log-sigma-6-0-mm-3D_ngtdm_Strength_20_binCount</w:t>
            </w:r>
          </w:p>
          <w:p w14:paraId="23CF6EB4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ESO_radiomics_wavelet-LLH_glszm_SmallAreaEmphasis_10_binCount</w:t>
            </w:r>
          </w:p>
          <w:p w14:paraId="67D6B34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ESO_DVH_D0.80_Gy</w:t>
            </w:r>
          </w:p>
          <w:p w14:paraId="32A87400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ESO_radiomics_wavelet-LHL_firstorder_Skewness_10_binCount</w:t>
            </w:r>
          </w:p>
          <w:p w14:paraId="0376E93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ESO_radiomics_wavelet-LHH_glrlm_LongRunLowGrayLevelEmphasis_30_binCount</w:t>
            </w:r>
          </w:p>
          <w:p w14:paraId="03DE7659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ESO_radiomics_wavelet-LHH_glszm_SizeZoneNonUniformityNormalized_10_binCount</w:t>
            </w:r>
          </w:p>
          <w:p w14:paraId="086ED5C1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ESO_radiomics_wavelet-HLL_glcm_Correlation_10_binCount</w:t>
            </w:r>
          </w:p>
          <w:p w14:paraId="1F0B010A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ESO_radiomics_wavelet-HLL_glrlm_HighGrayLevelRunEmphasis_30_binCount</w:t>
            </w:r>
          </w:p>
          <w:p w14:paraId="0433B1C1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ESO_radiomics_wavelet-HLL_glrlm_RunVariance_50_binCount</w:t>
            </w:r>
          </w:p>
          <w:p w14:paraId="4E36F9C7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ESO_radiomics_wavelet-HLL_glszm_GrayLevelNonUniformity_10_binCount</w:t>
            </w:r>
          </w:p>
          <w:p w14:paraId="2E1917C4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ESO_radiomics_wavelet-HLL_glszm_SizeZoneNonUniformityNormalized_10_binCount</w:t>
            </w:r>
          </w:p>
          <w:p w14:paraId="13B19731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ESO_radiomics_wavelet-HLH_glrlm_RunLengthNonUniformity_10_binCount</w:t>
            </w:r>
          </w:p>
          <w:p w14:paraId="1F01F63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ESO_radiomics_wavelet-HLH_glszm_GrayLevelNonUniformity_10_binCount</w:t>
            </w:r>
          </w:p>
          <w:p w14:paraId="295047EC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ESO_radiomics_wavelet-HLH_glszm_SmallAreaLowGrayLevelEmphasis_10_binCount</w:t>
            </w:r>
          </w:p>
          <w:p w14:paraId="07E3E05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ESO_radiomics_wavelet-HLH_glszm_SizeZoneNonUniformityNormalized_20_binCount</w:t>
            </w:r>
          </w:p>
          <w:p w14:paraId="4C21EE2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ESO_radiomics_wavelet-HHL_firstorder_Mean_10_binCount</w:t>
            </w:r>
          </w:p>
          <w:p w14:paraId="4CBB1142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ESO_radiomics_wavelet-HHL_firstorder_Variance_40_binCount</w:t>
            </w:r>
          </w:p>
          <w:p w14:paraId="3F91F3CF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ESO_radiomics_wavelet-HHL_glcm_ClusterShade_10_binCount</w:t>
            </w:r>
          </w:p>
          <w:p w14:paraId="5D431614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ESO_radiomics_wavelet-LHL_firstorder_Mean_10_binCount</w:t>
            </w:r>
          </w:p>
          <w:p w14:paraId="71B2DAD9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ESO_radiomics_wavelet-LLH_gldm_DependenceVariance_10_binCount</w:t>
            </w:r>
          </w:p>
          <w:p w14:paraId="7582B203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ESO_radiomics_wavelet-LLH_glszm_SmallAreaLowGrayLevelEmphasis_50_binCount</w:t>
            </w:r>
          </w:p>
          <w:p w14:paraId="31F40E9B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ESO_radiomics_log-sigma-6-0-mm-3D_gldm_DependenceVariance_20_binCount</w:t>
            </w:r>
          </w:p>
          <w:p w14:paraId="7AE13156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ESO_radiomics_log-sigma-6-0-mm-3D_glcm_Imc1_20_binCount</w:t>
            </w:r>
          </w:p>
          <w:p w14:paraId="2C2EB910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ESO_radiomics_log-sigma-6-0-mm-3D_glrlm_ShortRunLowGrayLevelEmphasis_50_binCount</w:t>
            </w:r>
          </w:p>
          <w:p w14:paraId="177E685E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ESO_radiomics_log-sigma-6-0-mm-3D_glszm_ZoneEntropy_20_binCount</w:t>
            </w:r>
          </w:p>
          <w:p w14:paraId="6776918C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ESO_radiomics_log-sigma-6-0-mm-3D_glszm_SmallAreaEmphasis_40_binCount</w:t>
            </w:r>
          </w:p>
          <w:p w14:paraId="4ABA98ED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ESO_radiomics_log-sigma-6-0-mm-3D_glszm_SizeZoneNonUniformity_50_binCount</w:t>
            </w:r>
          </w:p>
          <w:p w14:paraId="7389999B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ESO_radiomics_log-sigma-6-0-mm-3D_glszm_SmallAreaLowGrayLevelEmphasis_50_binCount</w:t>
            </w:r>
          </w:p>
          <w:p w14:paraId="00D6C387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ESO_radiomics_log-sigma-6-0-mm-3D_gldm_DependenceEntropy_40_binCount</w:t>
            </w:r>
          </w:p>
          <w:p w14:paraId="4A17BB07" w14:textId="77777777" w:rsidR="00FF4DCC" w:rsidRPr="008F15E6" w:rsidRDefault="00FF4DCC" w:rsidP="007275E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8F15E6">
              <w:rPr>
                <w:rFonts w:cs="Times New Roman"/>
                <w:sz w:val="20"/>
                <w:szCs w:val="20"/>
              </w:rPr>
              <w:t>GTV_dosiomics_original_glcm_Imc1_1.00_binWidth</w:t>
            </w:r>
          </w:p>
        </w:tc>
      </w:tr>
    </w:tbl>
    <w:p w14:paraId="380AF612" w14:textId="77777777" w:rsidR="00FF4DCC" w:rsidRPr="008F15E6" w:rsidRDefault="00FF4DCC" w:rsidP="00FF4DCC">
      <w:pPr>
        <w:pStyle w:val="a4"/>
        <w:rPr>
          <w:i/>
          <w:iCs/>
          <w:sz w:val="18"/>
          <w:szCs w:val="18"/>
        </w:rPr>
      </w:pPr>
    </w:p>
    <w:p w14:paraId="178EEF07" w14:textId="77777777" w:rsidR="00FF4DCC" w:rsidRPr="008F15E6" w:rsidRDefault="00FF4DCC" w:rsidP="00FF4DCC">
      <w:pPr>
        <w:pStyle w:val="a4"/>
        <w:rPr>
          <w:i/>
          <w:iCs/>
          <w:sz w:val="18"/>
          <w:szCs w:val="18"/>
        </w:rPr>
      </w:pPr>
      <w:r w:rsidRPr="008F15E6">
        <w:rPr>
          <w:i/>
          <w:iCs/>
          <w:sz w:val="18"/>
          <w:szCs w:val="18"/>
        </w:rPr>
        <w:t xml:space="preserve">Supplementary Table </w:t>
      </w:r>
      <w:r w:rsidRPr="008F15E6">
        <w:rPr>
          <w:i/>
          <w:iCs/>
          <w:sz w:val="18"/>
          <w:szCs w:val="18"/>
        </w:rPr>
        <w:fldChar w:fldCharType="begin"/>
      </w:r>
      <w:r w:rsidRPr="008F15E6">
        <w:rPr>
          <w:i/>
          <w:iCs/>
          <w:sz w:val="18"/>
          <w:szCs w:val="18"/>
        </w:rPr>
        <w:instrText xml:space="preserve"> SEQ Supplementary_Table \* ARABIC </w:instrText>
      </w:r>
      <w:r w:rsidRPr="008F15E6">
        <w:rPr>
          <w:i/>
          <w:iCs/>
          <w:sz w:val="18"/>
          <w:szCs w:val="18"/>
        </w:rPr>
        <w:fldChar w:fldCharType="separate"/>
      </w:r>
      <w:r w:rsidRPr="008F15E6">
        <w:rPr>
          <w:i/>
          <w:iCs/>
          <w:noProof/>
          <w:sz w:val="18"/>
          <w:szCs w:val="18"/>
        </w:rPr>
        <w:t>2</w:t>
      </w:r>
      <w:r w:rsidRPr="008F15E6">
        <w:rPr>
          <w:i/>
          <w:iCs/>
          <w:noProof/>
          <w:sz w:val="18"/>
          <w:szCs w:val="18"/>
        </w:rPr>
        <w:fldChar w:fldCharType="end"/>
      </w:r>
      <w:r w:rsidRPr="008F15E6">
        <w:rPr>
          <w:b w:val="0"/>
          <w:bCs w:val="0"/>
          <w:i/>
          <w:iCs/>
          <w:noProof/>
          <w:sz w:val="18"/>
          <w:szCs w:val="18"/>
        </w:rPr>
        <w:t xml:space="preserve"> The standard-deviation of the model performance in the training and testing cohorts for nine models. The color is greenner, the values is lower.</w:t>
      </w:r>
    </w:p>
    <w:p w14:paraId="617494E4" w14:textId="77777777" w:rsidR="00FF4DCC" w:rsidRDefault="00FF4DCC" w:rsidP="00FF4DCC">
      <w:pPr>
        <w:spacing w:before="0" w:after="200" w:line="276" w:lineRule="auto"/>
        <w:rPr>
          <w:lang w:eastAsia="zh-CN"/>
        </w:rPr>
      </w:pPr>
      <w:r w:rsidRPr="008F15E6">
        <w:rPr>
          <w:noProof/>
          <w:sz w:val="20"/>
          <w:szCs w:val="20"/>
        </w:rPr>
        <w:drawing>
          <wp:inline distT="0" distB="0" distL="0" distR="0" wp14:anchorId="79820410" wp14:editId="0BE2D7C5">
            <wp:extent cx="6208395" cy="2280285"/>
            <wp:effectExtent l="0" t="0" r="1905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D541" w14:textId="77777777" w:rsidR="00FF4DCC" w:rsidRDefault="00FF4DCC" w:rsidP="00FF4DCC">
      <w:pPr>
        <w:rPr>
          <w:lang w:eastAsia="zh-CN"/>
        </w:rPr>
      </w:pPr>
    </w:p>
    <w:p w14:paraId="4F681A7F" w14:textId="77777777" w:rsidR="00B62471" w:rsidRDefault="00B62471"/>
    <w:sectPr w:rsidR="00B62471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EC66F" w14:textId="77777777" w:rsidR="00A60C7A" w:rsidRDefault="00A60C7A" w:rsidP="00FF4DCC">
      <w:pPr>
        <w:spacing w:before="0" w:after="0"/>
      </w:pPr>
      <w:r>
        <w:separator/>
      </w:r>
    </w:p>
  </w:endnote>
  <w:endnote w:type="continuationSeparator" w:id="0">
    <w:p w14:paraId="5B55AE81" w14:textId="77777777" w:rsidR="00A60C7A" w:rsidRDefault="00A60C7A" w:rsidP="00FF4DC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D824" w14:textId="77777777" w:rsidR="00995F6A" w:rsidRPr="00577C4C" w:rsidRDefault="007E0DC8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575516" wp14:editId="066810BA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7C6115" w14:textId="77777777" w:rsidR="00995F6A" w:rsidRPr="00577C4C" w:rsidRDefault="007E0DC8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5755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187C6115" w14:textId="77777777" w:rsidR="00995F6A" w:rsidRPr="00577C4C" w:rsidRDefault="007E0DC8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FB7A" w14:textId="77777777" w:rsidR="00995F6A" w:rsidRPr="00577C4C" w:rsidRDefault="007E0DC8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659FA" wp14:editId="48C6C4A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88FA17D" w14:textId="77777777" w:rsidR="00995F6A" w:rsidRPr="00577C4C" w:rsidRDefault="007E0DC8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659F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388FA17D" w14:textId="77777777" w:rsidR="00995F6A" w:rsidRPr="00577C4C" w:rsidRDefault="007E0DC8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6C75" w14:textId="77777777" w:rsidR="00A60C7A" w:rsidRDefault="00A60C7A" w:rsidP="00FF4DCC">
      <w:pPr>
        <w:spacing w:before="0" w:after="0"/>
      </w:pPr>
      <w:r>
        <w:separator/>
      </w:r>
    </w:p>
  </w:footnote>
  <w:footnote w:type="continuationSeparator" w:id="0">
    <w:p w14:paraId="15B4DCD6" w14:textId="77777777" w:rsidR="00A60C7A" w:rsidRDefault="00A60C7A" w:rsidP="00FF4DC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A9AC1" w14:textId="77777777" w:rsidR="00995F6A" w:rsidRPr="009151AA" w:rsidRDefault="007E0DC8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2E627" w14:textId="4FC743FA" w:rsidR="00995F6A" w:rsidRDefault="007E0DC8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4A30694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CC"/>
    <w:rsid w:val="00003669"/>
    <w:rsid w:val="000066DC"/>
    <w:rsid w:val="00007378"/>
    <w:rsid w:val="000178F6"/>
    <w:rsid w:val="000353D9"/>
    <w:rsid w:val="0004511A"/>
    <w:rsid w:val="0004795F"/>
    <w:rsid w:val="000528C7"/>
    <w:rsid w:val="00054EB6"/>
    <w:rsid w:val="000606B3"/>
    <w:rsid w:val="00062CE8"/>
    <w:rsid w:val="00084CA2"/>
    <w:rsid w:val="000A2912"/>
    <w:rsid w:val="000C3DA0"/>
    <w:rsid w:val="000D400F"/>
    <w:rsid w:val="000D49C1"/>
    <w:rsid w:val="000D65D5"/>
    <w:rsid w:val="000F5FCC"/>
    <w:rsid w:val="0012683F"/>
    <w:rsid w:val="00147CC4"/>
    <w:rsid w:val="00155826"/>
    <w:rsid w:val="00173250"/>
    <w:rsid w:val="00182E78"/>
    <w:rsid w:val="00195382"/>
    <w:rsid w:val="001C6145"/>
    <w:rsid w:val="001D0CCC"/>
    <w:rsid w:val="001D1716"/>
    <w:rsid w:val="001E3D73"/>
    <w:rsid w:val="001F3B0A"/>
    <w:rsid w:val="00200406"/>
    <w:rsid w:val="00206FE9"/>
    <w:rsid w:val="002126EC"/>
    <w:rsid w:val="002153E4"/>
    <w:rsid w:val="00224175"/>
    <w:rsid w:val="00227BFC"/>
    <w:rsid w:val="00227DAB"/>
    <w:rsid w:val="002320B0"/>
    <w:rsid w:val="00236D71"/>
    <w:rsid w:val="002375BE"/>
    <w:rsid w:val="00266344"/>
    <w:rsid w:val="00280323"/>
    <w:rsid w:val="002847D3"/>
    <w:rsid w:val="00287347"/>
    <w:rsid w:val="00291779"/>
    <w:rsid w:val="002C2A3D"/>
    <w:rsid w:val="002C7559"/>
    <w:rsid w:val="00301958"/>
    <w:rsid w:val="00311453"/>
    <w:rsid w:val="00323834"/>
    <w:rsid w:val="00323B98"/>
    <w:rsid w:val="00325727"/>
    <w:rsid w:val="00333416"/>
    <w:rsid w:val="00337C49"/>
    <w:rsid w:val="00342A4B"/>
    <w:rsid w:val="0034609E"/>
    <w:rsid w:val="003709DC"/>
    <w:rsid w:val="003823ED"/>
    <w:rsid w:val="00394498"/>
    <w:rsid w:val="003D6899"/>
    <w:rsid w:val="00423650"/>
    <w:rsid w:val="00424379"/>
    <w:rsid w:val="00424817"/>
    <w:rsid w:val="004279BA"/>
    <w:rsid w:val="004817A2"/>
    <w:rsid w:val="0049369A"/>
    <w:rsid w:val="00497BC1"/>
    <w:rsid w:val="004A774B"/>
    <w:rsid w:val="004B21AF"/>
    <w:rsid w:val="004D65D5"/>
    <w:rsid w:val="004E0425"/>
    <w:rsid w:val="004F3842"/>
    <w:rsid w:val="004F7F64"/>
    <w:rsid w:val="00522D21"/>
    <w:rsid w:val="005744E9"/>
    <w:rsid w:val="00590C81"/>
    <w:rsid w:val="00591AD3"/>
    <w:rsid w:val="00593F13"/>
    <w:rsid w:val="005B1FB7"/>
    <w:rsid w:val="005C43AB"/>
    <w:rsid w:val="005D5E5A"/>
    <w:rsid w:val="00603F72"/>
    <w:rsid w:val="00610686"/>
    <w:rsid w:val="00615117"/>
    <w:rsid w:val="00623B77"/>
    <w:rsid w:val="0063075F"/>
    <w:rsid w:val="0064185E"/>
    <w:rsid w:val="00641964"/>
    <w:rsid w:val="00654F3A"/>
    <w:rsid w:val="006644E7"/>
    <w:rsid w:val="00692C86"/>
    <w:rsid w:val="006941DA"/>
    <w:rsid w:val="006A3FAE"/>
    <w:rsid w:val="006B2187"/>
    <w:rsid w:val="006B5B87"/>
    <w:rsid w:val="006E7359"/>
    <w:rsid w:val="006F5F81"/>
    <w:rsid w:val="007252A2"/>
    <w:rsid w:val="00743E27"/>
    <w:rsid w:val="00745168"/>
    <w:rsid w:val="00764341"/>
    <w:rsid w:val="007833E6"/>
    <w:rsid w:val="007A107B"/>
    <w:rsid w:val="007E0DC8"/>
    <w:rsid w:val="00802A46"/>
    <w:rsid w:val="0080631F"/>
    <w:rsid w:val="00806759"/>
    <w:rsid w:val="008368B7"/>
    <w:rsid w:val="00844DB2"/>
    <w:rsid w:val="00845CC6"/>
    <w:rsid w:val="00854AA1"/>
    <w:rsid w:val="008607C2"/>
    <w:rsid w:val="008818C4"/>
    <w:rsid w:val="008E6E69"/>
    <w:rsid w:val="008F15E6"/>
    <w:rsid w:val="008F2567"/>
    <w:rsid w:val="008F52DB"/>
    <w:rsid w:val="0090077E"/>
    <w:rsid w:val="009014E1"/>
    <w:rsid w:val="00902E99"/>
    <w:rsid w:val="0094016E"/>
    <w:rsid w:val="00946222"/>
    <w:rsid w:val="00955375"/>
    <w:rsid w:val="00971471"/>
    <w:rsid w:val="009734E3"/>
    <w:rsid w:val="009836C6"/>
    <w:rsid w:val="009903AF"/>
    <w:rsid w:val="009B0262"/>
    <w:rsid w:val="009B13F0"/>
    <w:rsid w:val="009B4DEC"/>
    <w:rsid w:val="009B5D3A"/>
    <w:rsid w:val="009C23CA"/>
    <w:rsid w:val="009C431F"/>
    <w:rsid w:val="009D311F"/>
    <w:rsid w:val="009E65F9"/>
    <w:rsid w:val="00A0130E"/>
    <w:rsid w:val="00A27C0E"/>
    <w:rsid w:val="00A43168"/>
    <w:rsid w:val="00A52228"/>
    <w:rsid w:val="00A60C7A"/>
    <w:rsid w:val="00A64E41"/>
    <w:rsid w:val="00A70DE1"/>
    <w:rsid w:val="00A7193B"/>
    <w:rsid w:val="00A772D9"/>
    <w:rsid w:val="00A84B8F"/>
    <w:rsid w:val="00A93787"/>
    <w:rsid w:val="00AA1179"/>
    <w:rsid w:val="00AC179A"/>
    <w:rsid w:val="00AC47EE"/>
    <w:rsid w:val="00AD2A65"/>
    <w:rsid w:val="00AD4096"/>
    <w:rsid w:val="00AD5251"/>
    <w:rsid w:val="00AF3FF7"/>
    <w:rsid w:val="00B044FC"/>
    <w:rsid w:val="00B25719"/>
    <w:rsid w:val="00B62471"/>
    <w:rsid w:val="00B85ADC"/>
    <w:rsid w:val="00B91A48"/>
    <w:rsid w:val="00B96CA3"/>
    <w:rsid w:val="00BC68C6"/>
    <w:rsid w:val="00BD0F4B"/>
    <w:rsid w:val="00BD75FC"/>
    <w:rsid w:val="00C221FA"/>
    <w:rsid w:val="00C2695A"/>
    <w:rsid w:val="00C61EC6"/>
    <w:rsid w:val="00C8068E"/>
    <w:rsid w:val="00C92C5A"/>
    <w:rsid w:val="00C9396B"/>
    <w:rsid w:val="00CB4355"/>
    <w:rsid w:val="00CC5722"/>
    <w:rsid w:val="00CD41B7"/>
    <w:rsid w:val="00D56BB4"/>
    <w:rsid w:val="00D71759"/>
    <w:rsid w:val="00D71C97"/>
    <w:rsid w:val="00D82571"/>
    <w:rsid w:val="00D82B02"/>
    <w:rsid w:val="00D870BE"/>
    <w:rsid w:val="00DA0222"/>
    <w:rsid w:val="00DC0FCF"/>
    <w:rsid w:val="00E03636"/>
    <w:rsid w:val="00E36D56"/>
    <w:rsid w:val="00E819F0"/>
    <w:rsid w:val="00E94707"/>
    <w:rsid w:val="00EA703B"/>
    <w:rsid w:val="00EB033B"/>
    <w:rsid w:val="00EF50C4"/>
    <w:rsid w:val="00F256FB"/>
    <w:rsid w:val="00F26588"/>
    <w:rsid w:val="00F338A4"/>
    <w:rsid w:val="00F555E4"/>
    <w:rsid w:val="00F56FB5"/>
    <w:rsid w:val="00F63006"/>
    <w:rsid w:val="00F864E9"/>
    <w:rsid w:val="00FA0017"/>
    <w:rsid w:val="00FA1AE5"/>
    <w:rsid w:val="00FA5F71"/>
    <w:rsid w:val="00FC37DD"/>
    <w:rsid w:val="00FD42F8"/>
    <w:rsid w:val="00FE3803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DBAFCF"/>
  <w15:chartTrackingRefBased/>
  <w15:docId w15:val="{E75AF9AD-2F82-0241-857E-144403A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DCC"/>
    <w:pPr>
      <w:spacing w:before="120" w:after="240"/>
    </w:pPr>
    <w:rPr>
      <w:rFonts w:ascii="Times New Roman" w:hAnsi="Times New Roman"/>
      <w:kern w:val="0"/>
      <w:sz w:val="24"/>
      <w:szCs w:val="22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FF4DCC"/>
    <w:pPr>
      <w:numPr>
        <w:numId w:val="1"/>
      </w:numPr>
      <w:spacing w:before="240"/>
      <w:ind w:firstLineChars="0" w:firstLine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FF4DCC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FF4DCC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FF4DCC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FF4DCC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FF4DCC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FF4DCC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FF4DCC"/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FF4DCC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FF4DCC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paragraph" w:styleId="a4">
    <w:name w:val="caption"/>
    <w:basedOn w:val="a"/>
    <w:next w:val="a5"/>
    <w:uiPriority w:val="35"/>
    <w:unhideWhenUsed/>
    <w:qFormat/>
    <w:rsid w:val="00FF4DCC"/>
    <w:pPr>
      <w:keepNext/>
    </w:pPr>
    <w:rPr>
      <w:rFonts w:cs="Times New Roman"/>
      <w:b/>
      <w:bCs/>
      <w:szCs w:val="24"/>
    </w:rPr>
  </w:style>
  <w:style w:type="numbering" w:customStyle="1" w:styleId="Headings">
    <w:name w:val="Headings"/>
    <w:uiPriority w:val="99"/>
    <w:rsid w:val="00FF4DCC"/>
    <w:pPr>
      <w:numPr>
        <w:numId w:val="1"/>
      </w:numPr>
    </w:pPr>
  </w:style>
  <w:style w:type="paragraph" w:customStyle="1" w:styleId="SupplementaryMaterial">
    <w:name w:val="Supplementary Material"/>
    <w:basedOn w:val="a6"/>
    <w:next w:val="a6"/>
    <w:qFormat/>
    <w:rsid w:val="00FF4DCC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table" w:styleId="21">
    <w:name w:val="Plain Table 2"/>
    <w:basedOn w:val="a2"/>
    <w:uiPriority w:val="42"/>
    <w:rsid w:val="00FF4DCC"/>
    <w:rPr>
      <w:kern w:val="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0">
    <w:name w:val="List Paragraph"/>
    <w:basedOn w:val="a"/>
    <w:uiPriority w:val="34"/>
    <w:qFormat/>
    <w:rsid w:val="00FF4DCC"/>
    <w:pPr>
      <w:ind w:firstLineChars="200" w:firstLine="420"/>
    </w:pPr>
  </w:style>
  <w:style w:type="paragraph" w:styleId="a5">
    <w:name w:val="No Spacing"/>
    <w:uiPriority w:val="1"/>
    <w:qFormat/>
    <w:rsid w:val="00FF4DCC"/>
    <w:rPr>
      <w:rFonts w:ascii="Times New Roman" w:hAnsi="Times New Roman"/>
      <w:kern w:val="0"/>
      <w:sz w:val="24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FF4DC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7">
    <w:name w:val="标题 字符"/>
    <w:basedOn w:val="a1"/>
    <w:link w:val="a6"/>
    <w:uiPriority w:val="10"/>
    <w:rsid w:val="00FF4DCC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styleId="a8">
    <w:name w:val="header"/>
    <w:basedOn w:val="a"/>
    <w:link w:val="a9"/>
    <w:uiPriority w:val="99"/>
    <w:unhideWhenUsed/>
    <w:rsid w:val="00FF4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FF4DCC"/>
    <w:rPr>
      <w:rFonts w:ascii="Times New Roman" w:hAnsi="Times New Roman"/>
      <w:kern w:val="0"/>
      <w:sz w:val="18"/>
      <w:szCs w:val="18"/>
      <w:lang w:eastAsia="en-US"/>
    </w:rPr>
  </w:style>
  <w:style w:type="paragraph" w:styleId="aa">
    <w:name w:val="footer"/>
    <w:basedOn w:val="a"/>
    <w:link w:val="ab"/>
    <w:uiPriority w:val="99"/>
    <w:unhideWhenUsed/>
    <w:rsid w:val="00FF4DC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rsid w:val="00FF4DCC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1902</Words>
  <Characters>10848</Characters>
  <Application>Microsoft Office Word</Application>
  <DocSecurity>0</DocSecurity>
  <Lines>90</Lines>
  <Paragraphs>25</Paragraphs>
  <ScaleCrop>false</ScaleCrop>
  <Company/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2676</dc:creator>
  <cp:keywords/>
  <dc:description/>
  <cp:lastModifiedBy>2676</cp:lastModifiedBy>
  <cp:revision>3</cp:revision>
  <dcterms:created xsi:type="dcterms:W3CDTF">2023-05-18T10:18:00Z</dcterms:created>
  <dcterms:modified xsi:type="dcterms:W3CDTF">2023-05-23T14:31:00Z</dcterms:modified>
</cp:coreProperties>
</file>