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EFD04" w14:textId="444E4047" w:rsidR="00070AD2" w:rsidRPr="00856745" w:rsidRDefault="0091354B" w:rsidP="00070A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sz w:val="28"/>
          <w:szCs w:val="28"/>
        </w:rPr>
      </w:pPr>
      <w:r w:rsidRPr="0091354B">
        <w:rPr>
          <w:rFonts w:ascii="Times New Roman" w:eastAsia="Times New Roman" w:hAnsi="Times New Roman" w:cs="Times New Roman"/>
          <w:b/>
          <w:bCs/>
          <w:sz w:val="27"/>
          <w:szCs w:val="27"/>
        </w:rPr>
        <w:t>Highlights</w:t>
      </w:r>
    </w:p>
    <w:p w14:paraId="38F2FBF7" w14:textId="0904B6E4" w:rsidR="00856745" w:rsidRPr="00856745" w:rsidRDefault="00856745" w:rsidP="00070AD2">
      <w:pPr>
        <w:pStyle w:val="ListParagraph"/>
        <w:bidi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B Nazanin"/>
          <w:sz w:val="28"/>
          <w:szCs w:val="28"/>
        </w:rPr>
      </w:pPr>
      <w:r w:rsidRPr="00856745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</w:p>
    <w:p w14:paraId="74F6C3FE" w14:textId="31CF0ECB" w:rsidR="003D3448" w:rsidRDefault="005A4EBC" w:rsidP="005A4EBC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A4EBC">
        <w:rPr>
          <w:rFonts w:ascii="Times New Roman" w:eastAsia="Times New Roman" w:hAnsi="Times New Roman" w:cs="Times New Roman"/>
          <w:sz w:val="28"/>
          <w:szCs w:val="28"/>
        </w:rPr>
        <w:t>The control strategy plays a crucial role in determining the efficiency of a series hybrid electric vehicle.</w:t>
      </w:r>
    </w:p>
    <w:p w14:paraId="1A6988A1" w14:textId="0C49BE9E" w:rsidR="005A4EBC" w:rsidRDefault="005A4EBC" w:rsidP="005A4EBC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A4EBC">
        <w:rPr>
          <w:rFonts w:ascii="Times New Roman" w:eastAsia="Times New Roman" w:hAnsi="Times New Roman" w:cs="Times New Roman"/>
          <w:sz w:val="28"/>
          <w:szCs w:val="28"/>
        </w:rPr>
        <w:t>power-follower strategy which uses a fuzzy controller was investigated to optimize the performance of series hybrid vehicle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4227437" w14:textId="60E80211" w:rsidR="005A4EBC" w:rsidRPr="005A4EBC" w:rsidRDefault="005A4EBC" w:rsidP="005A4EBC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A4EBC">
        <w:rPr>
          <w:rFonts w:ascii="Times New Roman" w:eastAsia="Times New Roman" w:hAnsi="Times New Roman" w:cs="Times New Roman"/>
          <w:sz w:val="28"/>
          <w:szCs w:val="28"/>
        </w:rPr>
        <w:t>To validate the GT-Power model, experiments were designed and conducted</w:t>
      </w:r>
    </w:p>
    <w:p w14:paraId="059E0536" w14:textId="6C2A8502" w:rsidR="005A4EBC" w:rsidRDefault="005A4EBC" w:rsidP="005A4EBC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A4EBC">
        <w:rPr>
          <w:rFonts w:ascii="Times New Roman" w:eastAsia="Times New Roman" w:hAnsi="Times New Roman" w:cs="Times New Roman"/>
          <w:sz w:val="28"/>
          <w:szCs w:val="28"/>
        </w:rPr>
        <w:t>The power-follower control strategy resulted in a 3.7% and 60.1% reduction in fuel consumption compared to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other strategies.</w:t>
      </w:r>
    </w:p>
    <w:p w14:paraId="363D9044" w14:textId="5FBE7B88" w:rsidR="005A4EBC" w:rsidRPr="008452C1" w:rsidRDefault="005A4EBC" w:rsidP="005A4EBC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Power-follower strategy can improve the battery state of health.</w:t>
      </w:r>
    </w:p>
    <w:sectPr w:rsidR="005A4EBC" w:rsidRPr="008452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C17BD"/>
    <w:multiLevelType w:val="hybridMultilevel"/>
    <w:tmpl w:val="E87EC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929D1"/>
    <w:multiLevelType w:val="hybridMultilevel"/>
    <w:tmpl w:val="D05CFA3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407C1D3F"/>
    <w:multiLevelType w:val="hybridMultilevel"/>
    <w:tmpl w:val="8544F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B1A11"/>
    <w:multiLevelType w:val="hybridMultilevel"/>
    <w:tmpl w:val="FD8230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41572059">
    <w:abstractNumId w:val="0"/>
  </w:num>
  <w:num w:numId="2" w16cid:durableId="1740201946">
    <w:abstractNumId w:val="3"/>
  </w:num>
  <w:num w:numId="3" w16cid:durableId="483395653">
    <w:abstractNumId w:val="1"/>
  </w:num>
  <w:num w:numId="4" w16cid:durableId="1280338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zNbGwNDIwMjMytDBS0lEKTi0uzszPAykwrAUAsDUpIiwAAAA="/>
  </w:docVars>
  <w:rsids>
    <w:rsidRoot w:val="0091354B"/>
    <w:rsid w:val="00070AD2"/>
    <w:rsid w:val="001938AD"/>
    <w:rsid w:val="001D3F90"/>
    <w:rsid w:val="002676EA"/>
    <w:rsid w:val="002A7CA4"/>
    <w:rsid w:val="003D3448"/>
    <w:rsid w:val="005A4EBC"/>
    <w:rsid w:val="00616D75"/>
    <w:rsid w:val="00650B9A"/>
    <w:rsid w:val="008033FE"/>
    <w:rsid w:val="008452C1"/>
    <w:rsid w:val="00856745"/>
    <w:rsid w:val="0091354B"/>
    <w:rsid w:val="009869F1"/>
    <w:rsid w:val="00A01926"/>
    <w:rsid w:val="00A5494E"/>
    <w:rsid w:val="00C865FF"/>
    <w:rsid w:val="00D83698"/>
    <w:rsid w:val="00DC710C"/>
    <w:rsid w:val="00EB5F26"/>
    <w:rsid w:val="00EF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53A97"/>
  <w15:chartTrackingRefBased/>
  <w15:docId w15:val="{DFAD1B90-1444-45EE-88D6-54F3C6316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135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1354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link w:val="ListParagraphChar"/>
    <w:uiPriority w:val="34"/>
    <w:qFormat/>
    <w:rsid w:val="0091354B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A01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5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1E89B-CE15-42D5-936D-46E9EEE63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Mahan</dc:creator>
  <cp:keywords/>
  <dc:description/>
  <cp:lastModifiedBy>mohammadmahdi teymoori</cp:lastModifiedBy>
  <cp:revision>3</cp:revision>
  <dcterms:created xsi:type="dcterms:W3CDTF">2023-03-30T13:01:00Z</dcterms:created>
  <dcterms:modified xsi:type="dcterms:W3CDTF">2023-03-30T13:08:00Z</dcterms:modified>
</cp:coreProperties>
</file>