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8D35B" w14:textId="77777777" w:rsidR="00C91509" w:rsidRDefault="00C91509" w:rsidP="00C9150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Legends</w:t>
      </w:r>
    </w:p>
    <w:p w14:paraId="25210CAC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Figure 1: Flow chart for the entire procedure of the study. SNP, single nucleotide polymorphism; MVMR, multivariable mendelian randomization; IVW, inverse variance weighted. </w:t>
      </w:r>
    </w:p>
    <w:p w14:paraId="7FEFE850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Figure 2: Rationale of SVMR concerning the causal effect of fruit intake on respiratory health. IV, instrumental variants.</w:t>
      </w:r>
    </w:p>
    <w:p w14:paraId="31B0505B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Figure 3: Forest plot of SVMR concerning the causal effect of fruit intake on respiratory health. SNP, single nucleotide polymorphism; OR, odds ratio.</w:t>
      </w:r>
    </w:p>
    <w:p w14:paraId="5407804F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Figure 4: Scatter plot, Leave-One-Out plot, and funnel plot for the effect of dried fruit intake on COPD.</w:t>
      </w:r>
    </w:p>
    <w:p w14:paraId="3ED23AF4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Figure 5: Scatter plot, Leave-One-Out plot, and funnel plot for the effect of dried fruit intake on asthma.</w:t>
      </w:r>
    </w:p>
    <w:p w14:paraId="222C7DD5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Figure 6: Scatter plot, Leave-One-Out plot, and funnel plot for the effect of dried fruit intake on bronchitis.</w:t>
      </w:r>
    </w:p>
    <w:p w14:paraId="1FE40A08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Figure 7: Scatter plot, Leave-One-Out plot, and funnel plot for the effect of dried fruit intake on emphysema.</w:t>
      </w:r>
    </w:p>
    <w:p w14:paraId="0A618A7C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Figure 8: Forest plot of MVMR concerning the independent causal effect of fruit intake on respiratory health. SNP, single nucleotide polymorphism; OR, odds ratio.</w:t>
      </w:r>
    </w:p>
    <w:p w14:paraId="5B0A65A7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Table 1: Heterogeneity, pleiotropy, and Steiger directional tests for SVMR. IVW, Inverse Variance Weighted .</w:t>
      </w:r>
    </w:p>
    <w:p w14:paraId="38EA90C2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Supplementary Figure 1: Scatter plot, Leave-One-Out plot, and funnel plot for the effect of fresh fruit intake on COPD.</w:t>
      </w:r>
    </w:p>
    <w:p w14:paraId="19C03B32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Supplementary Figure 2: Scatter plot, Leave-One-Out plot, and funnel plot for the effect of fresh fruit intake on asthma.</w:t>
      </w:r>
    </w:p>
    <w:p w14:paraId="7EABA309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Supplementary Figure 3: Scatter plot, Leave-One-Out plot, and funnel plot for the effect of fresh fruit intake on bronchitis.</w:t>
      </w:r>
    </w:p>
    <w:p w14:paraId="199A811D" w14:textId="77777777" w:rsidR="00C91509" w:rsidRDefault="00C91509" w:rsidP="00C9150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Supplementary Figure 4: Scatter plot, Leave-One-Out plot, and funnel plot for the effect of fresh fruit intake on emphysema.</w:t>
      </w:r>
    </w:p>
    <w:p w14:paraId="4B202C73" w14:textId="77777777" w:rsidR="00883E8B" w:rsidRDefault="00883E8B"/>
    <w:sectPr w:rsidR="00883E8B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BCE"/>
    <w:rsid w:val="00557BCE"/>
    <w:rsid w:val="00883E8B"/>
    <w:rsid w:val="00C9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34633E-619B-467A-BE4A-7BDDD4996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5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252</Words>
  <Characters>1406</Characters>
  <Application>Microsoft Office Word</Application>
  <DocSecurity>0</DocSecurity>
  <Lines>30</Lines>
  <Paragraphs>14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Liao Vincent</dc:creator>
  <cp:keywords/>
  <dc:description/>
  <cp:lastModifiedBy>Liao Vincent</cp:lastModifiedBy>
  <cp:revision>2</cp:revision>
  <dcterms:created xsi:type="dcterms:W3CDTF">2023-07-07T14:19:00Z</dcterms:created>
  <dcterms:modified xsi:type="dcterms:W3CDTF">2023-07-07T14:20:00Z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b0e510facec764cb1daa22d92d6a01ac28b31c35e1dfb32c6cd547f9df3ea211</vt:lpwstr>
  </property>
</Properties>
</file>