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E13731" w14:textId="74BD838E" w:rsidR="00F62253" w:rsidRPr="00E75D51" w:rsidRDefault="00E75D51" w:rsidP="00E75D51">
      <w:pPr>
        <w:spacing w:before="360" w:after="360" w:line="480" w:lineRule="auto"/>
        <w:jc w:val="center"/>
        <w:rPr>
          <w:b/>
          <w:color w:val="000000"/>
          <w:sz w:val="28"/>
          <w:szCs w:val="28"/>
        </w:rPr>
      </w:pPr>
      <w:r w:rsidRPr="00E75D51">
        <w:rPr>
          <w:b/>
          <w:color w:val="000000"/>
          <w:sz w:val="28"/>
          <w:szCs w:val="28"/>
        </w:rPr>
        <w:t>Supporting Information</w:t>
      </w:r>
    </w:p>
    <w:p w14:paraId="1BBF9AC6" w14:textId="77777777" w:rsidR="00A66729" w:rsidRDefault="00A66729" w:rsidP="00A66729">
      <w:pPr>
        <w:spacing w:line="276" w:lineRule="auto"/>
        <w:contextualSpacing/>
        <w:rPr>
          <w:rFonts w:ascii="Times" w:hAnsi="Times"/>
          <w:b/>
          <w:bCs/>
          <w:color w:val="000000" w:themeColor="text1"/>
        </w:rPr>
      </w:pPr>
    </w:p>
    <w:p w14:paraId="75910EF8" w14:textId="77777777" w:rsidR="00B62ABB" w:rsidRDefault="00B62ABB" w:rsidP="00B62ABB">
      <w:pPr>
        <w:spacing w:line="480" w:lineRule="auto"/>
        <w:contextualSpacing/>
        <w:rPr>
          <w:rFonts w:ascii="Times" w:hAnsi="Times"/>
          <w:b/>
          <w:bCs/>
          <w:color w:val="000000" w:themeColor="text1"/>
        </w:rPr>
      </w:pPr>
      <w:r w:rsidRPr="00B62ABB">
        <w:rPr>
          <w:rFonts w:ascii="Times" w:hAnsi="Times"/>
          <w:b/>
          <w:bCs/>
          <w:color w:val="000000" w:themeColor="text1"/>
        </w:rPr>
        <w:t>Occupational Exposures in Commercial Laundry and Dry Cleaning Industries and their Associative Cancers: A Scoping Review</w:t>
      </w:r>
    </w:p>
    <w:p w14:paraId="6FFA9792" w14:textId="77777777" w:rsidR="007A7C21" w:rsidRPr="00B62ABB" w:rsidRDefault="007A7C21" w:rsidP="00B62ABB">
      <w:pPr>
        <w:spacing w:line="480" w:lineRule="auto"/>
        <w:contextualSpacing/>
        <w:rPr>
          <w:rFonts w:ascii="Times" w:hAnsi="Times"/>
          <w:b/>
          <w:bCs/>
          <w:color w:val="000000" w:themeColor="text1"/>
        </w:rPr>
      </w:pPr>
    </w:p>
    <w:p w14:paraId="403A6DA4" w14:textId="5E138E50" w:rsidR="00B62ABB" w:rsidRDefault="007A7C21" w:rsidP="00B62ABB">
      <w:pPr>
        <w:spacing w:line="480" w:lineRule="auto"/>
        <w:contextualSpacing/>
        <w:rPr>
          <w:rFonts w:ascii="Times" w:hAnsi="Times"/>
          <w:color w:val="000000" w:themeColor="text1"/>
          <w:vertAlign w:val="superscript"/>
        </w:rPr>
      </w:pPr>
      <w:r w:rsidRPr="008447B5">
        <w:rPr>
          <w:rFonts w:ascii="Times" w:hAnsi="Times"/>
          <w:color w:val="000000" w:themeColor="text1"/>
        </w:rPr>
        <w:t xml:space="preserve">Emma Ann Landskroner </w:t>
      </w:r>
      <w:r w:rsidRPr="008447B5">
        <w:rPr>
          <w:rFonts w:ascii="Times" w:hAnsi="Times"/>
          <w:color w:val="000000" w:themeColor="text1"/>
          <w:vertAlign w:val="superscript"/>
        </w:rPr>
        <w:t>1</w:t>
      </w:r>
      <w:r w:rsidRPr="000578B2">
        <w:rPr>
          <w:rFonts w:ascii="Times" w:hAnsi="Times"/>
          <w:color w:val="000000" w:themeColor="text1"/>
        </w:rPr>
        <w:t xml:space="preserve"> </w:t>
      </w:r>
      <w:r w:rsidRPr="008447B5">
        <w:rPr>
          <w:rFonts w:ascii="Times" w:hAnsi="Times"/>
          <w:color w:val="000000" w:themeColor="text1"/>
        </w:rPr>
        <w:t xml:space="preserve">Candace Su-Jung Tsai </w:t>
      </w:r>
      <w:r>
        <w:rPr>
          <w:rFonts w:ascii="Times" w:hAnsi="Times"/>
          <w:color w:val="000000" w:themeColor="text1"/>
          <w:vertAlign w:val="superscript"/>
        </w:rPr>
        <w:t>2*</w:t>
      </w:r>
    </w:p>
    <w:p w14:paraId="6DFA9BF5" w14:textId="77777777" w:rsidR="007A7C21" w:rsidRPr="00B62ABB" w:rsidRDefault="007A7C21" w:rsidP="00B62ABB">
      <w:pPr>
        <w:spacing w:line="480" w:lineRule="auto"/>
        <w:contextualSpacing/>
        <w:rPr>
          <w:rFonts w:ascii="Times" w:hAnsi="Times"/>
          <w:color w:val="000000" w:themeColor="text1"/>
        </w:rPr>
      </w:pPr>
    </w:p>
    <w:p w14:paraId="4F8DED70" w14:textId="77777777" w:rsidR="007A7C21" w:rsidRPr="008447B5" w:rsidRDefault="007A7C21" w:rsidP="007A7C21">
      <w:pPr>
        <w:spacing w:line="480" w:lineRule="auto"/>
        <w:contextualSpacing/>
        <w:rPr>
          <w:rFonts w:ascii="Times" w:hAnsi="Times"/>
          <w:color w:val="000000" w:themeColor="text1"/>
        </w:rPr>
      </w:pPr>
      <w:r w:rsidRPr="008447B5">
        <w:rPr>
          <w:rFonts w:ascii="Times" w:hAnsi="Times"/>
          <w:color w:val="000000" w:themeColor="text1"/>
          <w:vertAlign w:val="superscript"/>
        </w:rPr>
        <w:t xml:space="preserve">1, </w:t>
      </w:r>
      <w:r>
        <w:rPr>
          <w:rFonts w:ascii="Times" w:hAnsi="Times"/>
          <w:color w:val="000000" w:themeColor="text1"/>
          <w:vertAlign w:val="superscript"/>
        </w:rPr>
        <w:t>2</w:t>
      </w:r>
      <w:proofErr w:type="gramStart"/>
      <w:r>
        <w:rPr>
          <w:rFonts w:ascii="Times" w:hAnsi="Times"/>
          <w:color w:val="000000" w:themeColor="text1"/>
          <w:vertAlign w:val="superscript"/>
        </w:rPr>
        <w:t>*</w:t>
      </w:r>
      <w:r w:rsidRPr="008447B5">
        <w:rPr>
          <w:rFonts w:ascii="Times" w:hAnsi="Times"/>
          <w:color w:val="000000" w:themeColor="text1"/>
          <w:vertAlign w:val="superscript"/>
        </w:rPr>
        <w:t xml:space="preserve">  </w:t>
      </w:r>
      <w:r w:rsidRPr="008447B5">
        <w:rPr>
          <w:rFonts w:ascii="Times" w:hAnsi="Times"/>
          <w:color w:val="000000" w:themeColor="text1"/>
        </w:rPr>
        <w:t>Department</w:t>
      </w:r>
      <w:proofErr w:type="gramEnd"/>
      <w:r w:rsidRPr="008447B5">
        <w:rPr>
          <w:rFonts w:ascii="Times" w:hAnsi="Times"/>
          <w:color w:val="000000" w:themeColor="text1"/>
        </w:rPr>
        <w:t xml:space="preserve"> of Environmental Health Sciences, Fielding School of Public Health, University of California Los Angeles, Los Angeles, CA</w:t>
      </w:r>
    </w:p>
    <w:p w14:paraId="687B7135" w14:textId="77777777" w:rsidR="00B62ABB" w:rsidRPr="00B62ABB" w:rsidRDefault="00B62ABB" w:rsidP="00B62ABB">
      <w:pPr>
        <w:spacing w:line="480" w:lineRule="auto"/>
        <w:contextualSpacing/>
        <w:rPr>
          <w:rFonts w:ascii="Times" w:hAnsi="Times"/>
          <w:color w:val="000000" w:themeColor="text1"/>
        </w:rPr>
      </w:pPr>
    </w:p>
    <w:p w14:paraId="62B2DF36" w14:textId="77777777" w:rsidR="00B62ABB" w:rsidRPr="00B62ABB" w:rsidRDefault="00B62ABB" w:rsidP="00B62ABB">
      <w:pPr>
        <w:spacing w:line="480" w:lineRule="auto"/>
        <w:contextualSpacing/>
        <w:rPr>
          <w:rFonts w:ascii="Times" w:hAnsi="Times"/>
          <w:color w:val="000000" w:themeColor="text1"/>
        </w:rPr>
      </w:pPr>
      <w:r w:rsidRPr="00B62ABB">
        <w:rPr>
          <w:rFonts w:ascii="Times" w:hAnsi="Times"/>
          <w:color w:val="000000" w:themeColor="text1"/>
        </w:rPr>
        <w:t xml:space="preserve">*Corresponding author: Dr. Candace S.J. Tsai, </w:t>
      </w:r>
    </w:p>
    <w:p w14:paraId="0329F61C" w14:textId="6200DB08" w:rsidR="00B62ABB" w:rsidRPr="00B62ABB" w:rsidRDefault="00B62ABB" w:rsidP="00B62ABB">
      <w:pPr>
        <w:spacing w:line="480" w:lineRule="auto"/>
        <w:contextualSpacing/>
        <w:rPr>
          <w:rFonts w:ascii="Times" w:hAnsi="Times"/>
          <w:color w:val="000000" w:themeColor="text1"/>
        </w:rPr>
      </w:pPr>
      <w:r w:rsidRPr="00B62ABB">
        <w:rPr>
          <w:rFonts w:ascii="Times" w:hAnsi="Times"/>
          <w:color w:val="000000" w:themeColor="text1"/>
        </w:rPr>
        <w:t xml:space="preserve">Email: </w:t>
      </w:r>
      <w:r w:rsidR="000A537C">
        <w:t>candacetsai@ucla.edu</w:t>
      </w:r>
    </w:p>
    <w:p w14:paraId="30A0CBF6" w14:textId="77777777" w:rsidR="000A537C" w:rsidRDefault="00B62ABB" w:rsidP="000A537C">
      <w:pPr>
        <w:pStyle w:val="s14"/>
        <w:spacing w:before="0" w:beforeAutospacing="0" w:after="0" w:afterAutospacing="0" w:line="480" w:lineRule="auto"/>
        <w:rPr>
          <w:rFonts w:ascii="Times" w:hAnsi="Times"/>
          <w:color w:val="000000"/>
        </w:rPr>
      </w:pPr>
      <w:r w:rsidRPr="00B62ABB">
        <w:rPr>
          <w:rFonts w:ascii="Times" w:hAnsi="Times"/>
          <w:color w:val="000000" w:themeColor="text1"/>
        </w:rPr>
        <w:t xml:space="preserve">Affiliation: </w:t>
      </w:r>
      <w:r w:rsidRPr="00B62ABB">
        <w:rPr>
          <w:rFonts w:ascii="Times" w:hAnsi="Times"/>
          <w:color w:val="000000"/>
        </w:rPr>
        <w:t>Department of Environmental Health Sciences, Fielding School of Public Health, University of California, Los Angeles, Los Angeles, California, 90095-1735, United States</w:t>
      </w:r>
    </w:p>
    <w:p w14:paraId="7197F755" w14:textId="01FBB6CF" w:rsidR="00B62ABB" w:rsidRPr="00B62ABB" w:rsidRDefault="00B62ABB" w:rsidP="000A537C">
      <w:pPr>
        <w:pStyle w:val="s14"/>
        <w:spacing w:before="0" w:beforeAutospacing="0" w:after="0" w:afterAutospacing="0" w:line="480" w:lineRule="auto"/>
        <w:rPr>
          <w:rFonts w:ascii="Times" w:hAnsi="Times"/>
          <w:color w:val="000000"/>
        </w:rPr>
      </w:pPr>
      <w:r w:rsidRPr="00B62ABB">
        <w:rPr>
          <w:rFonts w:ascii="Times" w:hAnsi="Times"/>
          <w:color w:val="000000"/>
        </w:rPr>
        <w:t>Address: 650 Charles E. Young Drive S., MC 177220, Los Angeles, California 90095-1735, United States</w:t>
      </w:r>
    </w:p>
    <w:p w14:paraId="6DF86559" w14:textId="77777777" w:rsidR="00B62ABB" w:rsidRPr="00B62ABB" w:rsidRDefault="00B62ABB" w:rsidP="000A537C">
      <w:pPr>
        <w:pStyle w:val="s14"/>
        <w:spacing w:before="0" w:beforeAutospacing="0" w:after="0" w:afterAutospacing="0" w:line="480" w:lineRule="auto"/>
        <w:rPr>
          <w:rFonts w:ascii="Times" w:hAnsi="Times"/>
          <w:color w:val="000000"/>
        </w:rPr>
      </w:pPr>
      <w:r w:rsidRPr="00B62ABB">
        <w:rPr>
          <w:rFonts w:ascii="Times" w:hAnsi="Times"/>
          <w:color w:val="000000"/>
        </w:rPr>
        <w:t>Phone: (310) 206-9258</w:t>
      </w:r>
    </w:p>
    <w:p w14:paraId="4FD1B82B" w14:textId="77777777" w:rsidR="00A66729" w:rsidRPr="00B62ABB" w:rsidRDefault="00A66729" w:rsidP="00A66729">
      <w:pPr>
        <w:spacing w:line="276" w:lineRule="auto"/>
        <w:contextualSpacing/>
        <w:rPr>
          <w:rFonts w:ascii="Times" w:hAnsi="Times"/>
          <w:color w:val="000000" w:themeColor="text1"/>
        </w:rPr>
      </w:pPr>
    </w:p>
    <w:p w14:paraId="256CD5B9" w14:textId="77777777" w:rsidR="00E75D51" w:rsidRPr="00B62ABB" w:rsidRDefault="00E75D51" w:rsidP="00E75D51">
      <w:pPr>
        <w:spacing w:line="480" w:lineRule="auto"/>
        <w:jc w:val="center"/>
        <w:rPr>
          <w:rFonts w:ascii="Times" w:hAnsi="Times"/>
          <w:b/>
          <w:color w:val="000000"/>
        </w:rPr>
      </w:pPr>
    </w:p>
    <w:p w14:paraId="54A25717" w14:textId="77777777" w:rsidR="00F62253" w:rsidRPr="00B62ABB" w:rsidRDefault="00F62253" w:rsidP="00E75D51">
      <w:pPr>
        <w:spacing w:line="480" w:lineRule="auto"/>
        <w:jc w:val="center"/>
        <w:rPr>
          <w:rFonts w:ascii="Times" w:hAnsi="Times"/>
          <w:b/>
          <w:color w:val="000000"/>
        </w:rPr>
      </w:pPr>
    </w:p>
    <w:p w14:paraId="35F25C9B" w14:textId="77777777" w:rsidR="000A537C" w:rsidRDefault="000A537C" w:rsidP="007D37E5">
      <w:pPr>
        <w:spacing w:line="480" w:lineRule="auto"/>
        <w:rPr>
          <w:rFonts w:ascii="Times" w:hAnsi="Times"/>
          <w:b/>
          <w:color w:val="000000" w:themeColor="text1"/>
        </w:rPr>
      </w:pPr>
    </w:p>
    <w:p w14:paraId="6D94D613" w14:textId="77777777" w:rsidR="00BD30EC" w:rsidRDefault="00BD30EC" w:rsidP="007D37E5">
      <w:pPr>
        <w:spacing w:line="480" w:lineRule="auto"/>
        <w:rPr>
          <w:rFonts w:ascii="Times" w:hAnsi="Times"/>
          <w:b/>
          <w:color w:val="000000" w:themeColor="text1"/>
        </w:rPr>
      </w:pPr>
    </w:p>
    <w:p w14:paraId="5C6A8097" w14:textId="77777777" w:rsidR="00BD30EC" w:rsidRDefault="00BD30EC" w:rsidP="007D37E5">
      <w:pPr>
        <w:spacing w:line="480" w:lineRule="auto"/>
        <w:rPr>
          <w:rFonts w:ascii="Times" w:hAnsi="Times"/>
          <w:b/>
          <w:color w:val="000000" w:themeColor="text1"/>
        </w:rPr>
      </w:pPr>
    </w:p>
    <w:p w14:paraId="2C012132" w14:textId="7A9058E1" w:rsidR="007D37E5" w:rsidRPr="00B62ABB" w:rsidRDefault="007D37E5" w:rsidP="007D37E5">
      <w:pPr>
        <w:spacing w:line="480" w:lineRule="auto"/>
        <w:rPr>
          <w:rFonts w:ascii="Times" w:hAnsi="Times"/>
          <w:b/>
          <w:color w:val="000000" w:themeColor="text1"/>
        </w:rPr>
      </w:pPr>
      <w:r w:rsidRPr="00B62ABB">
        <w:rPr>
          <w:rFonts w:ascii="Times" w:hAnsi="Times"/>
          <w:b/>
          <w:color w:val="000000" w:themeColor="text1"/>
        </w:rPr>
        <w:lastRenderedPageBreak/>
        <w:t>TABLE OF CONTENT</w:t>
      </w:r>
    </w:p>
    <w:p w14:paraId="168615E7" w14:textId="3DE2F710" w:rsidR="00E74775" w:rsidRPr="00263F5F" w:rsidRDefault="00263F5F" w:rsidP="00E74775">
      <w:pPr>
        <w:spacing w:after="120" w:line="360" w:lineRule="auto"/>
        <w:jc w:val="both"/>
        <w:rPr>
          <w:rFonts w:ascii="Times" w:hAnsi="Times"/>
          <w:b/>
          <w:color w:val="000000"/>
        </w:rPr>
      </w:pPr>
      <w:r>
        <w:rPr>
          <w:rFonts w:ascii="Times" w:hAnsi="Times"/>
          <w:b/>
          <w:color w:val="000000"/>
        </w:rPr>
        <w:t>VOC</w:t>
      </w:r>
      <w:r w:rsidR="00E74775" w:rsidRPr="00263F5F">
        <w:rPr>
          <w:rFonts w:ascii="Times" w:hAnsi="Times"/>
          <w:b/>
          <w:color w:val="000000"/>
        </w:rPr>
        <w:t xml:space="preserve"> </w:t>
      </w:r>
      <w:r w:rsidRPr="00263F5F">
        <w:rPr>
          <w:rFonts w:ascii="Times" w:hAnsi="Times"/>
          <w:b/>
          <w:color w:val="000000"/>
        </w:rPr>
        <w:t xml:space="preserve">Section. </w:t>
      </w:r>
      <w:r w:rsidRPr="00263F5F">
        <w:rPr>
          <w:rFonts w:ascii="Times" w:hAnsi="Times"/>
          <w:bCs/>
          <w:color w:val="000000"/>
        </w:rPr>
        <w:t>Background information on</w:t>
      </w:r>
      <w:r>
        <w:rPr>
          <w:rFonts w:ascii="Times" w:hAnsi="Times"/>
          <w:bCs/>
          <w:color w:val="000000"/>
        </w:rPr>
        <w:t xml:space="preserve"> volatile organic compounds</w:t>
      </w:r>
    </w:p>
    <w:p w14:paraId="43DF4776" w14:textId="648DD66B" w:rsidR="00C968DF" w:rsidRPr="00B62ABB" w:rsidRDefault="00833ACC" w:rsidP="000A537C">
      <w:pPr>
        <w:spacing w:after="120" w:line="360" w:lineRule="auto"/>
        <w:ind w:left="1080" w:hanging="1080"/>
        <w:jc w:val="both"/>
        <w:rPr>
          <w:rFonts w:ascii="Times" w:eastAsia="Arial" w:hAnsi="Times" w:cs="Arial"/>
        </w:rPr>
      </w:pPr>
      <w:r w:rsidRPr="00B62ABB">
        <w:rPr>
          <w:rFonts w:ascii="Times" w:hAnsi="Times"/>
          <w:b/>
          <w:color w:val="000000"/>
        </w:rPr>
        <w:t>Table</w:t>
      </w:r>
      <w:r w:rsidR="007D37E5" w:rsidRPr="00B62ABB">
        <w:rPr>
          <w:rFonts w:ascii="Times" w:hAnsi="Times"/>
          <w:b/>
          <w:color w:val="000000"/>
        </w:rPr>
        <w:t xml:space="preserve"> S</w:t>
      </w:r>
      <w:r w:rsidR="00263F5F">
        <w:rPr>
          <w:rFonts w:ascii="Times" w:hAnsi="Times"/>
          <w:b/>
          <w:color w:val="000000"/>
        </w:rPr>
        <w:t>1</w:t>
      </w:r>
      <w:r w:rsidR="007D37E5" w:rsidRPr="00B62ABB">
        <w:rPr>
          <w:rFonts w:ascii="Times" w:hAnsi="Times"/>
          <w:color w:val="000000"/>
        </w:rPr>
        <w:t xml:space="preserve">. </w:t>
      </w:r>
      <w:r w:rsidR="007418AC" w:rsidRPr="00B62ABB">
        <w:rPr>
          <w:rFonts w:ascii="Times" w:eastAsia="Arial" w:hAnsi="Times" w:cs="Arial"/>
        </w:rPr>
        <w:t>I</w:t>
      </w:r>
      <w:r w:rsidRPr="00B62ABB">
        <w:rPr>
          <w:rFonts w:ascii="Times" w:eastAsia="Arial" w:hAnsi="Times" w:cs="Arial"/>
        </w:rPr>
        <w:t>nclusion and exclusion criteria</w:t>
      </w:r>
    </w:p>
    <w:p w14:paraId="6461D628" w14:textId="150B5B15" w:rsidR="007418AC" w:rsidRPr="00B62ABB" w:rsidRDefault="007418AC" w:rsidP="000A537C">
      <w:pPr>
        <w:spacing w:after="120" w:line="360" w:lineRule="auto"/>
        <w:ind w:left="1080" w:hanging="1080"/>
        <w:jc w:val="both"/>
        <w:rPr>
          <w:rFonts w:ascii="Times" w:eastAsia="Arial" w:hAnsi="Times" w:cs="Arial"/>
        </w:rPr>
      </w:pPr>
      <w:r w:rsidRPr="00B62ABB">
        <w:rPr>
          <w:rFonts w:ascii="Times" w:hAnsi="Times"/>
          <w:b/>
          <w:color w:val="000000"/>
        </w:rPr>
        <w:t>Table S</w:t>
      </w:r>
      <w:r w:rsidR="00263F5F">
        <w:rPr>
          <w:rFonts w:ascii="Times" w:hAnsi="Times"/>
          <w:b/>
          <w:color w:val="000000"/>
        </w:rPr>
        <w:t>2</w:t>
      </w:r>
      <w:r w:rsidRPr="00B62ABB">
        <w:rPr>
          <w:rFonts w:ascii="Times" w:hAnsi="Times"/>
          <w:color w:val="000000"/>
        </w:rPr>
        <w:t xml:space="preserve">. </w:t>
      </w:r>
      <w:r w:rsidRPr="00B62ABB">
        <w:rPr>
          <w:rFonts w:ascii="Times" w:eastAsia="Arial" w:hAnsi="Times" w:cs="Arial"/>
        </w:rPr>
        <w:t xml:space="preserve">Search terms </w:t>
      </w:r>
    </w:p>
    <w:p w14:paraId="1A6E9749" w14:textId="17F11C2C" w:rsidR="007418AC" w:rsidRPr="00B62ABB" w:rsidRDefault="007418AC" w:rsidP="000A537C">
      <w:pPr>
        <w:spacing w:after="120" w:line="360" w:lineRule="auto"/>
        <w:ind w:left="1080" w:hanging="1080"/>
        <w:jc w:val="both"/>
        <w:rPr>
          <w:rFonts w:ascii="Times" w:eastAsia="Arial" w:hAnsi="Times" w:cs="Arial"/>
        </w:rPr>
      </w:pPr>
      <w:r w:rsidRPr="00B62ABB">
        <w:rPr>
          <w:rFonts w:ascii="Times" w:hAnsi="Times"/>
          <w:b/>
          <w:color w:val="000000"/>
        </w:rPr>
        <w:t>Table S</w:t>
      </w:r>
      <w:r w:rsidR="00263F5F">
        <w:rPr>
          <w:rFonts w:ascii="Times" w:hAnsi="Times"/>
          <w:b/>
          <w:color w:val="000000"/>
        </w:rPr>
        <w:t>3</w:t>
      </w:r>
      <w:r w:rsidRPr="00B62ABB">
        <w:rPr>
          <w:rFonts w:ascii="Times" w:hAnsi="Times"/>
          <w:color w:val="000000"/>
        </w:rPr>
        <w:t xml:space="preserve">. </w:t>
      </w:r>
      <w:r w:rsidRPr="00B62ABB">
        <w:rPr>
          <w:rFonts w:ascii="Times" w:eastAsia="Arial" w:hAnsi="Times" w:cs="Arial"/>
        </w:rPr>
        <w:t xml:space="preserve">Articles returned for search by database </w:t>
      </w:r>
    </w:p>
    <w:p w14:paraId="0E20AC81" w14:textId="01B92A79" w:rsidR="009D3EE1" w:rsidRDefault="009D3EE1" w:rsidP="000A537C">
      <w:pPr>
        <w:spacing w:after="120" w:line="360" w:lineRule="auto"/>
        <w:ind w:left="1080" w:hanging="1080"/>
        <w:jc w:val="both"/>
        <w:rPr>
          <w:rFonts w:ascii="Times" w:eastAsia="Arial" w:hAnsi="Times" w:cs="Arial"/>
        </w:rPr>
      </w:pPr>
      <w:r w:rsidRPr="00B62ABB">
        <w:rPr>
          <w:rFonts w:ascii="Times" w:hAnsi="Times"/>
          <w:b/>
          <w:color w:val="000000"/>
        </w:rPr>
        <w:t>Table S</w:t>
      </w:r>
      <w:r w:rsidR="00263F5F">
        <w:rPr>
          <w:rFonts w:ascii="Times" w:hAnsi="Times"/>
          <w:b/>
          <w:color w:val="000000"/>
        </w:rPr>
        <w:t>4</w:t>
      </w:r>
      <w:r w:rsidRPr="00B62ABB">
        <w:rPr>
          <w:rFonts w:ascii="Times" w:hAnsi="Times"/>
          <w:b/>
          <w:color w:val="000000"/>
        </w:rPr>
        <w:t>.</w:t>
      </w:r>
      <w:r w:rsidRPr="00B62ABB">
        <w:rPr>
          <w:rFonts w:ascii="Times" w:eastAsia="Arial" w:hAnsi="Times" w:cs="Arial"/>
        </w:rPr>
        <w:t xml:space="preserve"> Final scoping review articles</w:t>
      </w:r>
    </w:p>
    <w:p w14:paraId="6080911A" w14:textId="40F23113" w:rsidR="004244C6" w:rsidRDefault="004244C6" w:rsidP="000A537C">
      <w:pPr>
        <w:spacing w:after="120" w:line="360" w:lineRule="auto"/>
        <w:ind w:left="1080" w:hanging="1080"/>
        <w:jc w:val="both"/>
        <w:rPr>
          <w:rFonts w:ascii="Times" w:eastAsia="Arial" w:hAnsi="Times" w:cs="Arial"/>
        </w:rPr>
      </w:pPr>
      <w:r>
        <w:rPr>
          <w:rFonts w:ascii="Times" w:hAnsi="Times"/>
          <w:b/>
          <w:color w:val="000000"/>
        </w:rPr>
        <w:t>References.</w:t>
      </w:r>
      <w:r>
        <w:rPr>
          <w:rFonts w:ascii="Times" w:eastAsia="Arial" w:hAnsi="Times" w:cs="Arial"/>
        </w:rPr>
        <w:t xml:space="preserve"> Articles cited </w:t>
      </w:r>
    </w:p>
    <w:p w14:paraId="665E157F" w14:textId="5726DC4F" w:rsidR="00BD30EC" w:rsidRPr="00B62ABB" w:rsidRDefault="00BD30EC" w:rsidP="000A537C">
      <w:pPr>
        <w:spacing w:after="120" w:line="360" w:lineRule="auto"/>
        <w:ind w:left="1080" w:hanging="1080"/>
        <w:jc w:val="both"/>
        <w:rPr>
          <w:rFonts w:ascii="Times" w:eastAsia="Arial" w:hAnsi="Times" w:cs="Arial"/>
        </w:rPr>
      </w:pPr>
    </w:p>
    <w:p w14:paraId="2F8EF58B" w14:textId="77777777" w:rsidR="007418AC" w:rsidRPr="00B62ABB" w:rsidRDefault="007418AC" w:rsidP="007418AC">
      <w:pPr>
        <w:spacing w:after="120"/>
        <w:ind w:left="1080" w:hanging="1080"/>
        <w:jc w:val="both"/>
        <w:rPr>
          <w:rFonts w:ascii="Times" w:eastAsia="Arial" w:hAnsi="Times" w:cs="Arial"/>
        </w:rPr>
      </w:pPr>
    </w:p>
    <w:p w14:paraId="18D9536A" w14:textId="77777777" w:rsidR="007418AC" w:rsidRPr="00B62ABB" w:rsidRDefault="007418AC" w:rsidP="00833ACC">
      <w:pPr>
        <w:spacing w:after="120"/>
        <w:ind w:left="1080" w:hanging="1080"/>
        <w:jc w:val="both"/>
        <w:rPr>
          <w:rFonts w:ascii="Times" w:eastAsia="Arial" w:hAnsi="Times" w:cs="Arial"/>
        </w:rPr>
      </w:pPr>
    </w:p>
    <w:p w14:paraId="75AC13D3" w14:textId="77777777" w:rsidR="007418AC" w:rsidRPr="00B62ABB" w:rsidRDefault="007418AC" w:rsidP="00425F28">
      <w:pPr>
        <w:spacing w:line="480" w:lineRule="auto"/>
        <w:jc w:val="both"/>
        <w:rPr>
          <w:rFonts w:ascii="Times" w:hAnsi="Times"/>
          <w:b/>
          <w:color w:val="000000" w:themeColor="text1"/>
        </w:rPr>
      </w:pPr>
    </w:p>
    <w:p w14:paraId="31E557BE" w14:textId="77777777" w:rsidR="007418AC" w:rsidRPr="00B62ABB" w:rsidRDefault="007418AC" w:rsidP="00425F28">
      <w:pPr>
        <w:spacing w:line="480" w:lineRule="auto"/>
        <w:jc w:val="both"/>
        <w:rPr>
          <w:rFonts w:ascii="Times" w:hAnsi="Times"/>
          <w:b/>
          <w:color w:val="000000" w:themeColor="text1"/>
        </w:rPr>
      </w:pPr>
    </w:p>
    <w:p w14:paraId="00618337" w14:textId="77777777" w:rsidR="007418AC" w:rsidRPr="00B62ABB" w:rsidRDefault="007418AC" w:rsidP="00425F28">
      <w:pPr>
        <w:spacing w:line="480" w:lineRule="auto"/>
        <w:jc w:val="both"/>
        <w:rPr>
          <w:rFonts w:ascii="Times" w:hAnsi="Times"/>
          <w:b/>
          <w:color w:val="000000" w:themeColor="text1"/>
        </w:rPr>
      </w:pPr>
    </w:p>
    <w:p w14:paraId="1398EFC2" w14:textId="77777777" w:rsidR="007418AC" w:rsidRPr="00B62ABB" w:rsidRDefault="007418AC" w:rsidP="00425F28">
      <w:pPr>
        <w:spacing w:line="480" w:lineRule="auto"/>
        <w:jc w:val="both"/>
        <w:rPr>
          <w:rFonts w:ascii="Times" w:hAnsi="Times"/>
          <w:b/>
          <w:color w:val="000000" w:themeColor="text1"/>
        </w:rPr>
      </w:pPr>
    </w:p>
    <w:p w14:paraId="4CD44FC4" w14:textId="77777777" w:rsidR="007418AC" w:rsidRPr="00B62ABB" w:rsidRDefault="007418AC" w:rsidP="00425F28">
      <w:pPr>
        <w:spacing w:line="480" w:lineRule="auto"/>
        <w:jc w:val="both"/>
        <w:rPr>
          <w:rFonts w:ascii="Times" w:hAnsi="Times"/>
          <w:b/>
          <w:color w:val="000000" w:themeColor="text1"/>
        </w:rPr>
      </w:pPr>
    </w:p>
    <w:p w14:paraId="3DDACAF2" w14:textId="77777777" w:rsidR="007418AC" w:rsidRPr="00B62ABB" w:rsidRDefault="007418AC" w:rsidP="00425F28">
      <w:pPr>
        <w:spacing w:line="480" w:lineRule="auto"/>
        <w:jc w:val="both"/>
        <w:rPr>
          <w:rFonts w:ascii="Times" w:hAnsi="Times"/>
          <w:b/>
          <w:color w:val="000000" w:themeColor="text1"/>
        </w:rPr>
      </w:pPr>
    </w:p>
    <w:p w14:paraId="16170B52" w14:textId="77777777" w:rsidR="007418AC" w:rsidRPr="00B62ABB" w:rsidRDefault="007418AC" w:rsidP="00425F28">
      <w:pPr>
        <w:spacing w:line="480" w:lineRule="auto"/>
        <w:jc w:val="both"/>
        <w:rPr>
          <w:rFonts w:ascii="Times" w:hAnsi="Times"/>
          <w:b/>
          <w:color w:val="000000" w:themeColor="text1"/>
        </w:rPr>
      </w:pPr>
    </w:p>
    <w:p w14:paraId="39D58408" w14:textId="77777777" w:rsidR="007418AC" w:rsidRPr="00B62ABB" w:rsidRDefault="007418AC" w:rsidP="00425F28">
      <w:pPr>
        <w:spacing w:line="480" w:lineRule="auto"/>
        <w:jc w:val="both"/>
        <w:rPr>
          <w:rFonts w:ascii="Times" w:hAnsi="Times"/>
          <w:b/>
          <w:color w:val="000000" w:themeColor="text1"/>
        </w:rPr>
      </w:pPr>
    </w:p>
    <w:p w14:paraId="08A95927" w14:textId="77777777" w:rsidR="007418AC" w:rsidRPr="00B62ABB" w:rsidRDefault="007418AC" w:rsidP="00425F28">
      <w:pPr>
        <w:spacing w:line="480" w:lineRule="auto"/>
        <w:jc w:val="both"/>
        <w:rPr>
          <w:rFonts w:ascii="Times" w:hAnsi="Times"/>
          <w:b/>
          <w:color w:val="000000" w:themeColor="text1"/>
        </w:rPr>
      </w:pPr>
    </w:p>
    <w:p w14:paraId="6DD95878" w14:textId="77777777" w:rsidR="007418AC" w:rsidRPr="00B62ABB" w:rsidRDefault="007418AC" w:rsidP="00425F28">
      <w:pPr>
        <w:spacing w:line="480" w:lineRule="auto"/>
        <w:jc w:val="both"/>
        <w:rPr>
          <w:rFonts w:ascii="Times" w:hAnsi="Times"/>
          <w:b/>
          <w:color w:val="000000" w:themeColor="text1"/>
        </w:rPr>
      </w:pPr>
    </w:p>
    <w:p w14:paraId="6CD0E4E8" w14:textId="77777777" w:rsidR="007418AC" w:rsidRPr="00B62ABB" w:rsidRDefault="007418AC" w:rsidP="00425F28">
      <w:pPr>
        <w:spacing w:line="480" w:lineRule="auto"/>
        <w:jc w:val="both"/>
        <w:rPr>
          <w:rFonts w:ascii="Times" w:hAnsi="Times"/>
          <w:b/>
          <w:color w:val="000000" w:themeColor="text1"/>
        </w:rPr>
      </w:pPr>
    </w:p>
    <w:p w14:paraId="527931CD" w14:textId="77777777" w:rsidR="007418AC" w:rsidRPr="00B62ABB" w:rsidRDefault="007418AC" w:rsidP="00425F28">
      <w:pPr>
        <w:spacing w:line="480" w:lineRule="auto"/>
        <w:jc w:val="both"/>
        <w:rPr>
          <w:rFonts w:ascii="Times" w:hAnsi="Times"/>
          <w:b/>
          <w:color w:val="000000" w:themeColor="text1"/>
        </w:rPr>
      </w:pPr>
    </w:p>
    <w:p w14:paraId="3D5755EE" w14:textId="77777777" w:rsidR="007418AC" w:rsidRPr="00B62ABB" w:rsidRDefault="007418AC" w:rsidP="00425F28">
      <w:pPr>
        <w:spacing w:line="480" w:lineRule="auto"/>
        <w:jc w:val="both"/>
        <w:rPr>
          <w:rFonts w:ascii="Times" w:hAnsi="Times"/>
          <w:b/>
          <w:color w:val="000000" w:themeColor="text1"/>
        </w:rPr>
      </w:pPr>
    </w:p>
    <w:p w14:paraId="011D98E5" w14:textId="77777777" w:rsidR="00E74775" w:rsidRDefault="00E74775" w:rsidP="00425F28">
      <w:pPr>
        <w:spacing w:line="480" w:lineRule="auto"/>
        <w:jc w:val="both"/>
        <w:rPr>
          <w:rFonts w:ascii="Times" w:hAnsi="Times"/>
          <w:b/>
          <w:color w:val="000000" w:themeColor="text1"/>
        </w:rPr>
      </w:pPr>
    </w:p>
    <w:p w14:paraId="3CD3B130" w14:textId="741C6A0E" w:rsidR="007418AC" w:rsidRDefault="005F2701" w:rsidP="00425F28">
      <w:pPr>
        <w:spacing w:line="480" w:lineRule="auto"/>
        <w:jc w:val="both"/>
        <w:rPr>
          <w:rFonts w:ascii="Times" w:hAnsi="Times"/>
          <w:b/>
          <w:color w:val="000000" w:themeColor="text1"/>
        </w:rPr>
      </w:pPr>
      <w:r w:rsidRPr="00B62ABB">
        <w:rPr>
          <w:rFonts w:ascii="Times" w:hAnsi="Times"/>
          <w:b/>
          <w:color w:val="000000" w:themeColor="text1"/>
        </w:rPr>
        <w:lastRenderedPageBreak/>
        <w:t xml:space="preserve">SUPPORTING INFORMATION </w:t>
      </w:r>
    </w:p>
    <w:p w14:paraId="6A9AE2B4" w14:textId="5EA4B9C7" w:rsidR="00E74775" w:rsidRDefault="00263F5F" w:rsidP="00E74775">
      <w:pPr>
        <w:spacing w:after="120" w:line="360" w:lineRule="auto"/>
        <w:jc w:val="both"/>
        <w:rPr>
          <w:rFonts w:ascii="Times" w:hAnsi="Times"/>
          <w:b/>
          <w:color w:val="000000"/>
        </w:rPr>
      </w:pPr>
      <w:r w:rsidRPr="00263F5F">
        <w:rPr>
          <w:rFonts w:ascii="Times" w:hAnsi="Times"/>
          <w:b/>
          <w:color w:val="000000"/>
        </w:rPr>
        <w:t>VOC</w:t>
      </w:r>
      <w:r>
        <w:rPr>
          <w:rFonts w:ascii="Times" w:hAnsi="Times"/>
          <w:b/>
          <w:color w:val="000000"/>
        </w:rPr>
        <w:t xml:space="preserve"> </w:t>
      </w:r>
      <w:r w:rsidRPr="00263F5F">
        <w:rPr>
          <w:rFonts w:ascii="Times" w:hAnsi="Times"/>
          <w:b/>
          <w:color w:val="000000"/>
        </w:rPr>
        <w:t>Section.</w:t>
      </w:r>
    </w:p>
    <w:p w14:paraId="0955786B" w14:textId="423DF5DF" w:rsidR="00E74775" w:rsidRPr="00BB6395" w:rsidRDefault="00E74775" w:rsidP="00E74775">
      <w:pPr>
        <w:spacing w:line="480" w:lineRule="auto"/>
        <w:ind w:firstLine="720"/>
        <w:rPr>
          <w:rFonts w:ascii="Times" w:eastAsia="Arial" w:hAnsi="Times" w:cs="Arial"/>
        </w:rPr>
      </w:pPr>
      <w:r w:rsidRPr="00BB6395">
        <w:rPr>
          <w:rFonts w:ascii="Times" w:eastAsia="Arial" w:hAnsi="Times" w:cs="Arial"/>
        </w:rPr>
        <w:t>Volatile organic compounds (VOCs) are organic chemicals that have high vapor pressure at room temperature, low water solubility, a boiling point less than or equal to 482 °F (</w:t>
      </w:r>
      <w:r w:rsidRPr="00127969">
        <w:rPr>
          <w:rFonts w:ascii="Times" w:hAnsi="Times"/>
          <w:shd w:val="clear" w:color="auto" w:fill="FFFFFF"/>
        </w:rPr>
        <w:t>250 °C)</w:t>
      </w:r>
      <w:r w:rsidR="007A7C21">
        <w:rPr>
          <w:rFonts w:ascii="Times" w:hAnsi="Times"/>
          <w:shd w:val="clear" w:color="auto" w:fill="FFFFFF"/>
        </w:rPr>
        <w:t>,</w:t>
      </w:r>
      <w:r w:rsidRPr="00127969">
        <w:rPr>
          <w:rFonts w:ascii="Times" w:hAnsi="Times"/>
          <w:shd w:val="clear" w:color="auto" w:fill="FFFFFF"/>
        </w:rPr>
        <w:t xml:space="preserve"> and are emitted as gases</w:t>
      </w:r>
      <w:r w:rsidRPr="00BB6395">
        <w:rPr>
          <w:rFonts w:ascii="Times" w:eastAsia="Arial" w:hAnsi="Times" w:cs="Arial"/>
        </w:rPr>
        <w:t xml:space="preserve"> </w:t>
      </w:r>
      <w:r w:rsidRPr="00BB6395">
        <w:rPr>
          <w:rFonts w:ascii="Times" w:eastAsia="Arial" w:hAnsi="Times" w:cs="Arial"/>
        </w:rPr>
        <w:fldChar w:fldCharType="begin">
          <w:fldData xml:space="preserve">PEVuZE5vdGU+PENpdGU+PFllYXI+MjAyMzwvWWVhcj48UmVjTnVtPjg8L1JlY051bT48RGlzcGxh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</w:fldData>
        </w:fldChar>
      </w:r>
      <w:r w:rsidR="004244C6">
        <w:rPr>
          <w:rFonts w:ascii="Times" w:eastAsia="Arial" w:hAnsi="Times" w:cs="Arial"/>
        </w:rPr>
        <w:instrText xml:space="preserve"> ADDIN EN.CITE </w:instrText>
      </w:r>
      <w:r w:rsidR="004244C6">
        <w:rPr>
          <w:rFonts w:ascii="Times" w:eastAsia="Arial" w:hAnsi="Times" w:cs="Arial"/>
        </w:rPr>
        <w:fldChar w:fldCharType="begin">
          <w:fldData xml:space="preserve">PEVuZE5vdGU+PENpdGU+PFllYXI+MjAyMzwvWWVhcj48UmVjTnVtPjg8L1JlY051bT48RGlzcGxh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</w:fldData>
        </w:fldChar>
      </w:r>
      <w:r w:rsidR="004244C6">
        <w:rPr>
          <w:rFonts w:ascii="Times" w:eastAsia="Arial" w:hAnsi="Times" w:cs="Arial"/>
        </w:rPr>
        <w:instrText xml:space="preserve"> ADDIN EN.CITE.DATA </w:instrText>
      </w:r>
      <w:r w:rsidR="004244C6">
        <w:rPr>
          <w:rFonts w:ascii="Times" w:eastAsia="Arial" w:hAnsi="Times" w:cs="Arial"/>
        </w:rPr>
      </w:r>
      <w:r w:rsidR="004244C6">
        <w:rPr>
          <w:rFonts w:ascii="Times" w:eastAsia="Arial" w:hAnsi="Times" w:cs="Arial"/>
        </w:rPr>
        <w:fldChar w:fldCharType="end"/>
      </w:r>
      <w:r w:rsidRPr="00BB6395">
        <w:rPr>
          <w:rFonts w:ascii="Times" w:eastAsia="Arial" w:hAnsi="Times" w:cs="Arial"/>
        </w:rPr>
      </w:r>
      <w:r w:rsidRPr="00BB6395">
        <w:rPr>
          <w:rFonts w:ascii="Times" w:eastAsia="Arial" w:hAnsi="Times" w:cs="Arial"/>
        </w:rPr>
        <w:fldChar w:fldCharType="separate"/>
      </w:r>
      <w:r w:rsidR="004244C6">
        <w:rPr>
          <w:rFonts w:ascii="Times" w:eastAsia="Arial" w:hAnsi="Times" w:cs="Arial"/>
          <w:noProof/>
        </w:rPr>
        <w:t>(1, 2, 3)</w:t>
      </w:r>
      <w:r w:rsidRPr="00BB6395">
        <w:rPr>
          <w:rFonts w:ascii="Times" w:eastAsia="Arial" w:hAnsi="Times" w:cs="Arial"/>
        </w:rPr>
        <w:fldChar w:fldCharType="end"/>
      </w:r>
      <w:r w:rsidRPr="00BB6395">
        <w:rPr>
          <w:rFonts w:ascii="Times" w:eastAsia="Arial" w:hAnsi="Times" w:cs="Arial"/>
        </w:rPr>
        <w:t xml:space="preserve">. They can undergo photochemical reactions, forming secondary organic aerosols, and contain hazardous carcinogenic compounds that can be released from various sources, including cleaning agents, solvents, pesticides, and paints </w:t>
      </w:r>
      <w:r w:rsidRPr="00BB6395">
        <w:rPr>
          <w:rFonts w:ascii="Times" w:eastAsia="Arial" w:hAnsi="Times" w:cs="Arial"/>
        </w:rPr>
        <w:fldChar w:fldCharType="begin">
          <w:fldData xml:space="preserve">PEVuZE5vdGU+PENpdGU+PEF1dGhvcj5FdW48L0F1dGhvcj48WWVhcj4yMDIyPC9ZZWFyPjxSZWNO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</w:fldData>
        </w:fldChar>
      </w:r>
      <w:r w:rsidR="004244C6">
        <w:rPr>
          <w:rFonts w:ascii="Times" w:eastAsia="Arial" w:hAnsi="Times" w:cs="Arial"/>
        </w:rPr>
        <w:instrText xml:space="preserve"> ADDIN EN.CITE </w:instrText>
      </w:r>
      <w:r w:rsidR="004244C6">
        <w:rPr>
          <w:rFonts w:ascii="Times" w:eastAsia="Arial" w:hAnsi="Times" w:cs="Arial"/>
        </w:rPr>
        <w:fldChar w:fldCharType="begin">
          <w:fldData xml:space="preserve">PEVuZE5vdGU+PENpdGU+PEF1dGhvcj5FdW48L0F1dGhvcj48WWVhcj4yMDIyPC9ZZWFyPjxSZWNO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</w:fldData>
        </w:fldChar>
      </w:r>
      <w:r w:rsidR="004244C6">
        <w:rPr>
          <w:rFonts w:ascii="Times" w:eastAsia="Arial" w:hAnsi="Times" w:cs="Arial"/>
        </w:rPr>
        <w:instrText xml:space="preserve"> ADDIN EN.CITE.DATA </w:instrText>
      </w:r>
      <w:r w:rsidR="004244C6">
        <w:rPr>
          <w:rFonts w:ascii="Times" w:eastAsia="Arial" w:hAnsi="Times" w:cs="Arial"/>
        </w:rPr>
      </w:r>
      <w:r w:rsidR="004244C6">
        <w:rPr>
          <w:rFonts w:ascii="Times" w:eastAsia="Arial" w:hAnsi="Times" w:cs="Arial"/>
        </w:rPr>
        <w:fldChar w:fldCharType="end"/>
      </w:r>
      <w:r w:rsidRPr="00BB6395">
        <w:rPr>
          <w:rFonts w:ascii="Times" w:eastAsia="Arial" w:hAnsi="Times" w:cs="Arial"/>
        </w:rPr>
      </w:r>
      <w:r w:rsidRPr="00BB6395">
        <w:rPr>
          <w:rFonts w:ascii="Times" w:eastAsia="Arial" w:hAnsi="Times" w:cs="Arial"/>
        </w:rPr>
        <w:fldChar w:fldCharType="separate"/>
      </w:r>
      <w:r w:rsidR="004244C6">
        <w:rPr>
          <w:rFonts w:ascii="Times" w:eastAsia="Arial" w:hAnsi="Times" w:cs="Arial"/>
          <w:noProof/>
        </w:rPr>
        <w:t>(4, 5)</w:t>
      </w:r>
      <w:r w:rsidRPr="00BB6395">
        <w:rPr>
          <w:rFonts w:ascii="Times" w:eastAsia="Arial" w:hAnsi="Times" w:cs="Arial"/>
        </w:rPr>
        <w:fldChar w:fldCharType="end"/>
      </w:r>
      <w:r w:rsidRPr="00BB6395">
        <w:rPr>
          <w:rFonts w:ascii="Times" w:eastAsia="Arial" w:hAnsi="Times" w:cs="Arial"/>
        </w:rPr>
        <w:t xml:space="preserve">. </w:t>
      </w:r>
    </w:p>
    <w:p w14:paraId="2EF95CE4" w14:textId="35824066" w:rsidR="00E74775" w:rsidRDefault="00E74775" w:rsidP="00E74775">
      <w:pPr>
        <w:spacing w:after="240" w:line="480" w:lineRule="auto"/>
        <w:ind w:firstLine="720"/>
        <w:rPr>
          <w:rFonts w:ascii="Times" w:eastAsia="Arial" w:hAnsi="Times" w:cs="Arial"/>
        </w:rPr>
      </w:pPr>
      <w:r w:rsidRPr="00BB6395">
        <w:rPr>
          <w:rFonts w:ascii="Times" w:hAnsi="Times" w:cs="AppleSystemUIFont"/>
        </w:rPr>
        <w:t xml:space="preserve">In dry cleaning, </w:t>
      </w:r>
      <w:r>
        <w:rPr>
          <w:rFonts w:ascii="Times" w:hAnsi="Times" w:cs="AppleSystemUIFont"/>
        </w:rPr>
        <w:t>using</w:t>
      </w:r>
      <w:r w:rsidRPr="00BB6395">
        <w:rPr>
          <w:rFonts w:ascii="Times" w:hAnsi="Times" w:cs="AppleSystemUIFont"/>
        </w:rPr>
        <w:t xml:space="preserve"> certain solvents leads to the emission of VOCs </w:t>
      </w:r>
      <w:r w:rsidRPr="00BB6395">
        <w:rPr>
          <w:rFonts w:ascii="Times" w:eastAsia="Arial" w:hAnsi="Times" w:cs="Arial"/>
        </w:rPr>
        <w:fldChar w:fldCharType="begin">
          <w:fldData xml:space="preserve">PEVuZE5vdGU+PENpdGU+PEF1dGhvcj5SdWRlcjwvQXV0aG9yPjxZZWFyPjIwMDE8L1llYXI+PFJl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</w:fldData>
        </w:fldChar>
      </w:r>
      <w:r w:rsidR="004244C6">
        <w:rPr>
          <w:rFonts w:ascii="Times" w:eastAsia="Arial" w:hAnsi="Times" w:cs="Arial"/>
        </w:rPr>
        <w:instrText xml:space="preserve"> ADDIN EN.CITE </w:instrText>
      </w:r>
      <w:r w:rsidR="004244C6">
        <w:rPr>
          <w:rFonts w:ascii="Times" w:eastAsia="Arial" w:hAnsi="Times" w:cs="Arial"/>
        </w:rPr>
        <w:fldChar w:fldCharType="begin">
          <w:fldData xml:space="preserve">PEVuZE5vdGU+PENpdGU+PEF1dGhvcj5SdWRlcjwvQXV0aG9yPjxZZWFyPjIwMDE8L1llYXI+PFJl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</w:fldData>
        </w:fldChar>
      </w:r>
      <w:r w:rsidR="004244C6">
        <w:rPr>
          <w:rFonts w:ascii="Times" w:eastAsia="Arial" w:hAnsi="Times" w:cs="Arial"/>
        </w:rPr>
        <w:instrText xml:space="preserve"> ADDIN EN.CITE.DATA </w:instrText>
      </w:r>
      <w:r w:rsidR="004244C6">
        <w:rPr>
          <w:rFonts w:ascii="Times" w:eastAsia="Arial" w:hAnsi="Times" w:cs="Arial"/>
        </w:rPr>
      </w:r>
      <w:r w:rsidR="004244C6">
        <w:rPr>
          <w:rFonts w:ascii="Times" w:eastAsia="Arial" w:hAnsi="Times" w:cs="Arial"/>
        </w:rPr>
        <w:fldChar w:fldCharType="end"/>
      </w:r>
      <w:r w:rsidRPr="00BB6395">
        <w:rPr>
          <w:rFonts w:ascii="Times" w:eastAsia="Arial" w:hAnsi="Times" w:cs="Arial"/>
        </w:rPr>
      </w:r>
      <w:r w:rsidRPr="00BB6395">
        <w:rPr>
          <w:rFonts w:ascii="Times" w:eastAsia="Arial" w:hAnsi="Times" w:cs="Arial"/>
        </w:rPr>
        <w:fldChar w:fldCharType="separate"/>
      </w:r>
      <w:r w:rsidR="004244C6">
        <w:rPr>
          <w:rFonts w:ascii="Times" w:eastAsia="Arial" w:hAnsi="Times" w:cs="Arial"/>
          <w:noProof/>
        </w:rPr>
        <w:t>(6, 7, 8)</w:t>
      </w:r>
      <w:r w:rsidRPr="00BB6395">
        <w:rPr>
          <w:rFonts w:ascii="Times" w:eastAsia="Arial" w:hAnsi="Times" w:cs="Arial"/>
        </w:rPr>
        <w:fldChar w:fldCharType="end"/>
      </w:r>
      <w:r w:rsidRPr="00BB6395">
        <w:rPr>
          <w:rFonts w:ascii="Times" w:hAnsi="Times" w:cs="AppleSystemUIFont"/>
        </w:rPr>
        <w:t>. Studies have found that significant and hazardous VOC emission occurs from petroleum-based solvents via machine exhaust gas</w:t>
      </w:r>
      <w:r>
        <w:rPr>
          <w:rFonts w:ascii="Times" w:hAnsi="Times" w:cs="AppleSystemUIFont"/>
        </w:rPr>
        <w:t xml:space="preserve"> </w:t>
      </w:r>
      <w:r>
        <w:rPr>
          <w:rFonts w:ascii="Times" w:hAnsi="Times" w:cs="AppleSystemUIFont"/>
        </w:rPr>
        <w:fldChar w:fldCharType="begin">
          <w:fldData xml:space="preserve">PEVuZE5vdGU+PENpdGU+PEF1dGhvcj5MZWU8L0F1dGhvcj48WWVhcj4yMDIxPC9ZZWFyPjxSZWNO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</w:fldData>
        </w:fldChar>
      </w:r>
      <w:r w:rsidR="004244C6">
        <w:rPr>
          <w:rFonts w:ascii="Times" w:hAnsi="Times" w:cs="AppleSystemUIFont"/>
        </w:rPr>
        <w:instrText xml:space="preserve"> ADDIN EN.CITE </w:instrText>
      </w:r>
      <w:r w:rsidR="004244C6">
        <w:rPr>
          <w:rFonts w:ascii="Times" w:hAnsi="Times" w:cs="AppleSystemUIFont"/>
        </w:rPr>
        <w:fldChar w:fldCharType="begin">
          <w:fldData xml:space="preserve">PEVuZE5vdGU+PENpdGU+PEF1dGhvcj5MZWU8L0F1dGhvcj48WWVhcj4yMDIxPC9ZZWFyPjxSZWNO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</w:fldData>
        </w:fldChar>
      </w:r>
      <w:r w:rsidR="004244C6">
        <w:rPr>
          <w:rFonts w:ascii="Times" w:hAnsi="Times" w:cs="AppleSystemUIFont"/>
        </w:rPr>
        <w:instrText xml:space="preserve"> ADDIN EN.CITE.DATA </w:instrText>
      </w:r>
      <w:r w:rsidR="004244C6">
        <w:rPr>
          <w:rFonts w:ascii="Times" w:hAnsi="Times" w:cs="AppleSystemUIFont"/>
        </w:rPr>
      </w:r>
      <w:r w:rsidR="004244C6">
        <w:rPr>
          <w:rFonts w:ascii="Times" w:hAnsi="Times" w:cs="AppleSystemUIFont"/>
        </w:rPr>
        <w:fldChar w:fldCharType="end"/>
      </w:r>
      <w:r>
        <w:rPr>
          <w:rFonts w:ascii="Times" w:hAnsi="Times" w:cs="AppleSystemUIFont"/>
        </w:rPr>
      </w:r>
      <w:r>
        <w:rPr>
          <w:rFonts w:ascii="Times" w:hAnsi="Times" w:cs="AppleSystemUIFont"/>
        </w:rPr>
        <w:fldChar w:fldCharType="separate"/>
      </w:r>
      <w:r w:rsidR="004244C6">
        <w:rPr>
          <w:rFonts w:ascii="Times" w:hAnsi="Times" w:cs="AppleSystemUIFont"/>
          <w:noProof/>
        </w:rPr>
        <w:t>(2, 9, 10, 11)</w:t>
      </w:r>
      <w:r>
        <w:rPr>
          <w:rFonts w:ascii="Times" w:hAnsi="Times" w:cs="AppleSystemUIFont"/>
        </w:rPr>
        <w:fldChar w:fldCharType="end"/>
      </w:r>
      <w:r>
        <w:rPr>
          <w:rFonts w:ascii="Times" w:hAnsi="Times" w:cs="AppleSystemUIFont"/>
        </w:rPr>
        <w:t xml:space="preserve">. </w:t>
      </w:r>
      <w:r w:rsidRPr="00BB6395">
        <w:rPr>
          <w:rFonts w:ascii="Times" w:hAnsi="Times" w:cs="AppleSystemUIFont"/>
        </w:rPr>
        <w:t xml:space="preserve">Common solvents </w:t>
      </w:r>
      <w:r>
        <w:rPr>
          <w:rFonts w:ascii="Times" w:hAnsi="Times" w:cs="AppleSystemUIFont"/>
        </w:rPr>
        <w:t>such as PCE, TCE, hydrocarbons, toluene, and xylene</w:t>
      </w:r>
      <w:r w:rsidRPr="00BB6395">
        <w:rPr>
          <w:rFonts w:ascii="Times" w:hAnsi="Times" w:cs="AppleSystemUIFont"/>
        </w:rPr>
        <w:t xml:space="preserve"> are classified as VOCs and </w:t>
      </w:r>
      <w:r>
        <w:rPr>
          <w:rFonts w:ascii="Times" w:hAnsi="Times" w:cs="AppleSystemUIFont"/>
        </w:rPr>
        <w:t>can potentially</w:t>
      </w:r>
      <w:r w:rsidRPr="00BB6395">
        <w:rPr>
          <w:rFonts w:ascii="Times" w:hAnsi="Times" w:cs="AppleSystemUIFont"/>
        </w:rPr>
        <w:t xml:space="preserve"> cause cancer at high concentrations. Although, only a few VOCs, </w:t>
      </w:r>
      <w:r w:rsidRPr="00BB6395">
        <w:rPr>
          <w:rFonts w:ascii="Times" w:eastAsia="Arial" w:hAnsi="Times" w:cs="Arial"/>
        </w:rPr>
        <w:t xml:space="preserve">such as formaldehyde and benzene, have been officially considered carcinogenic to humans (Group 1) by the International Agency for Research on Cancer (IARC) </w:t>
      </w:r>
      <w:r w:rsidRPr="00BB6395">
        <w:rPr>
          <w:rFonts w:ascii="Times" w:eastAsia="Arial" w:hAnsi="Times" w:cs="Arial"/>
        </w:rPr>
        <w:fldChar w:fldCharType="begin">
          <w:fldData xml:space="preserve">PEVuZE5vdGU+PENpdGU+PEF1dGhvcj5XYWxsYWNlPC9BdXRob3I+PFllYXI+MjAwMTwvWWVhcj48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</w:fldData>
        </w:fldChar>
      </w:r>
      <w:r w:rsidR="004244C6">
        <w:rPr>
          <w:rFonts w:ascii="Times" w:eastAsia="Arial" w:hAnsi="Times" w:cs="Arial"/>
        </w:rPr>
        <w:instrText xml:space="preserve"> ADDIN EN.CITE </w:instrText>
      </w:r>
      <w:r w:rsidR="004244C6">
        <w:rPr>
          <w:rFonts w:ascii="Times" w:eastAsia="Arial" w:hAnsi="Times" w:cs="Arial"/>
        </w:rPr>
        <w:fldChar w:fldCharType="begin">
          <w:fldData xml:space="preserve">PEVuZE5vdGU+PENpdGU+PEF1dGhvcj5XYWxsYWNlPC9BdXRob3I+PFllYXI+MjAwMTwvWWVhcj48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</w:fldData>
        </w:fldChar>
      </w:r>
      <w:r w:rsidR="004244C6">
        <w:rPr>
          <w:rFonts w:ascii="Times" w:eastAsia="Arial" w:hAnsi="Times" w:cs="Arial"/>
        </w:rPr>
        <w:instrText xml:space="preserve"> ADDIN EN.CITE.DATA </w:instrText>
      </w:r>
      <w:r w:rsidR="004244C6">
        <w:rPr>
          <w:rFonts w:ascii="Times" w:eastAsia="Arial" w:hAnsi="Times" w:cs="Arial"/>
        </w:rPr>
      </w:r>
      <w:r w:rsidR="004244C6">
        <w:rPr>
          <w:rFonts w:ascii="Times" w:eastAsia="Arial" w:hAnsi="Times" w:cs="Arial"/>
        </w:rPr>
        <w:fldChar w:fldCharType="end"/>
      </w:r>
      <w:r w:rsidRPr="00BB6395">
        <w:rPr>
          <w:rFonts w:ascii="Times" w:eastAsia="Arial" w:hAnsi="Times" w:cs="Arial"/>
        </w:rPr>
      </w:r>
      <w:r w:rsidRPr="00BB6395">
        <w:rPr>
          <w:rFonts w:ascii="Times" w:eastAsia="Arial" w:hAnsi="Times" w:cs="Arial"/>
        </w:rPr>
        <w:fldChar w:fldCharType="separate"/>
      </w:r>
      <w:r w:rsidR="004244C6">
        <w:rPr>
          <w:rFonts w:ascii="Times" w:eastAsia="Arial" w:hAnsi="Times" w:cs="Arial"/>
          <w:noProof/>
        </w:rPr>
        <w:t>(12, 13, 14)</w:t>
      </w:r>
      <w:r w:rsidRPr="00BB6395">
        <w:rPr>
          <w:rFonts w:ascii="Times" w:eastAsia="Arial" w:hAnsi="Times" w:cs="Arial"/>
        </w:rPr>
        <w:fldChar w:fldCharType="end"/>
      </w:r>
      <w:r w:rsidRPr="00BB6395">
        <w:rPr>
          <w:rFonts w:ascii="Times" w:eastAsia="Arial" w:hAnsi="Times" w:cs="Arial"/>
        </w:rPr>
        <w:t xml:space="preserve">. Individuals who work with VOCs indoors, such as dry </w:t>
      </w:r>
      <w:r>
        <w:rPr>
          <w:rFonts w:ascii="Times" w:eastAsia="Arial" w:hAnsi="Times" w:cs="Arial"/>
        </w:rPr>
        <w:t>cleaners</w:t>
      </w:r>
      <w:r w:rsidRPr="00BB6395">
        <w:rPr>
          <w:rFonts w:ascii="Times" w:eastAsia="Arial" w:hAnsi="Times" w:cs="Arial"/>
        </w:rPr>
        <w:t xml:space="preserve">, face a greater risk of </w:t>
      </w:r>
      <w:r>
        <w:rPr>
          <w:rFonts w:ascii="Times" w:eastAsia="Arial" w:hAnsi="Times" w:cs="Arial"/>
        </w:rPr>
        <w:t>higher</w:t>
      </w:r>
      <w:r w:rsidRPr="00BB6395">
        <w:rPr>
          <w:rFonts w:ascii="Times" w:eastAsia="Arial" w:hAnsi="Times" w:cs="Arial"/>
        </w:rPr>
        <w:t xml:space="preserve"> VOC exposure, as indoor concentrations can be up to ten times greater than in outdoor environments, increasing the likelihood of chronic exposure (7).  </w:t>
      </w:r>
    </w:p>
    <w:p w14:paraId="74933F8E" w14:textId="77777777" w:rsidR="00E74775" w:rsidRDefault="00E74775" w:rsidP="00425F28">
      <w:pPr>
        <w:spacing w:line="480" w:lineRule="auto"/>
        <w:jc w:val="both"/>
        <w:rPr>
          <w:rFonts w:ascii="Times" w:hAnsi="Times"/>
          <w:b/>
          <w:color w:val="000000" w:themeColor="text1"/>
        </w:rPr>
      </w:pPr>
    </w:p>
    <w:p w14:paraId="48B336E0" w14:textId="77777777" w:rsidR="00E74775" w:rsidRDefault="00E74775" w:rsidP="00425F28">
      <w:pPr>
        <w:spacing w:line="480" w:lineRule="auto"/>
        <w:jc w:val="both"/>
        <w:rPr>
          <w:rFonts w:ascii="Times" w:hAnsi="Times"/>
          <w:b/>
          <w:color w:val="000000" w:themeColor="text1"/>
        </w:rPr>
      </w:pPr>
    </w:p>
    <w:p w14:paraId="0BB23CCE" w14:textId="77777777" w:rsidR="00E74775" w:rsidRDefault="00E74775" w:rsidP="00425F28">
      <w:pPr>
        <w:spacing w:line="480" w:lineRule="auto"/>
        <w:jc w:val="both"/>
        <w:rPr>
          <w:rFonts w:ascii="Times" w:hAnsi="Times"/>
          <w:b/>
          <w:color w:val="000000" w:themeColor="text1"/>
        </w:rPr>
      </w:pPr>
    </w:p>
    <w:p w14:paraId="65B44131" w14:textId="77777777" w:rsidR="007A7C21" w:rsidRDefault="007A7C21" w:rsidP="00425F28">
      <w:pPr>
        <w:spacing w:line="480" w:lineRule="auto"/>
        <w:jc w:val="both"/>
        <w:rPr>
          <w:rFonts w:ascii="Times" w:hAnsi="Times"/>
          <w:b/>
          <w:color w:val="000000" w:themeColor="text1"/>
        </w:rPr>
      </w:pPr>
    </w:p>
    <w:p w14:paraId="796EA4E6" w14:textId="77777777" w:rsidR="00E74775" w:rsidRDefault="00E74775" w:rsidP="00425F28">
      <w:pPr>
        <w:spacing w:line="480" w:lineRule="auto"/>
        <w:jc w:val="both"/>
        <w:rPr>
          <w:rFonts w:ascii="Times" w:hAnsi="Times"/>
          <w:b/>
          <w:color w:val="000000" w:themeColor="text1"/>
        </w:rPr>
      </w:pPr>
    </w:p>
    <w:p w14:paraId="66A969D1" w14:textId="77777777" w:rsidR="00E74775" w:rsidRDefault="00E74775" w:rsidP="00425F28">
      <w:pPr>
        <w:spacing w:line="480" w:lineRule="auto"/>
        <w:jc w:val="both"/>
        <w:rPr>
          <w:rFonts w:ascii="Times" w:hAnsi="Times"/>
          <w:b/>
          <w:color w:val="000000" w:themeColor="text1"/>
        </w:rPr>
      </w:pPr>
    </w:p>
    <w:p w14:paraId="07A7748C" w14:textId="77777777" w:rsidR="00E74775" w:rsidRDefault="00E74775" w:rsidP="00425F28">
      <w:pPr>
        <w:spacing w:line="480" w:lineRule="auto"/>
        <w:jc w:val="both"/>
        <w:rPr>
          <w:rFonts w:ascii="Times" w:hAnsi="Times"/>
          <w:b/>
          <w:color w:val="000000" w:themeColor="text1"/>
        </w:rPr>
      </w:pPr>
    </w:p>
    <w:p w14:paraId="77295BD4" w14:textId="22DDD2C0" w:rsidR="000A6E7C" w:rsidRPr="000A6E7C" w:rsidRDefault="000A6E7C" w:rsidP="00425F28">
      <w:pPr>
        <w:spacing w:line="480" w:lineRule="auto"/>
        <w:jc w:val="both"/>
        <w:rPr>
          <w:rFonts w:ascii="Times" w:hAnsi="Times"/>
          <w:color w:val="000000"/>
        </w:rPr>
      </w:pPr>
      <w:r w:rsidRPr="00B62ABB">
        <w:rPr>
          <w:rFonts w:ascii="Times" w:hAnsi="Times"/>
          <w:b/>
          <w:color w:val="000000"/>
        </w:rPr>
        <w:lastRenderedPageBreak/>
        <w:t>Table S</w:t>
      </w:r>
      <w:r w:rsidR="00263F5F">
        <w:rPr>
          <w:rFonts w:ascii="Times" w:hAnsi="Times"/>
          <w:b/>
          <w:color w:val="000000"/>
        </w:rPr>
        <w:t>1</w:t>
      </w:r>
      <w:r w:rsidRPr="00B62ABB">
        <w:rPr>
          <w:rFonts w:ascii="Times" w:hAnsi="Times"/>
          <w:color w:val="000000"/>
        </w:rPr>
        <w:t xml:space="preserve">. List of inclusion and exclusion criteria by publication type, study type, population of interest, language, publication time, exposure of interest, and sampling.  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756"/>
        <w:gridCol w:w="2757"/>
        <w:gridCol w:w="2757"/>
      </w:tblGrid>
      <w:tr w:rsidR="007418AC" w:rsidRPr="00B62ABB" w14:paraId="3231D712" w14:textId="77777777" w:rsidTr="00055F55">
        <w:tc>
          <w:tcPr>
            <w:tcW w:w="2756" w:type="dxa"/>
            <w:shd w:val="clear" w:color="auto" w:fill="AEAAAA" w:themeFill="background2" w:themeFillShade="BF"/>
          </w:tcPr>
          <w:p w14:paraId="20414A44" w14:textId="77777777" w:rsidR="007418AC" w:rsidRPr="00B62ABB" w:rsidRDefault="007418AC" w:rsidP="00E1135B">
            <w:pPr>
              <w:spacing w:after="120"/>
              <w:jc w:val="both"/>
              <w:rPr>
                <w:rFonts w:ascii="Times" w:hAnsi="Times"/>
                <w:b/>
                <w:bCs/>
                <w:color w:val="000000"/>
              </w:rPr>
            </w:pPr>
          </w:p>
        </w:tc>
        <w:tc>
          <w:tcPr>
            <w:tcW w:w="2757" w:type="dxa"/>
            <w:shd w:val="clear" w:color="auto" w:fill="AEAAAA" w:themeFill="background2" w:themeFillShade="BF"/>
          </w:tcPr>
          <w:p w14:paraId="03CAE5A7" w14:textId="77777777" w:rsidR="007418AC" w:rsidRPr="00B62ABB" w:rsidRDefault="007418AC" w:rsidP="00E1135B">
            <w:pPr>
              <w:spacing w:after="120"/>
              <w:jc w:val="both"/>
              <w:rPr>
                <w:rFonts w:ascii="Times" w:hAnsi="Times"/>
                <w:b/>
                <w:bCs/>
                <w:color w:val="000000"/>
              </w:rPr>
            </w:pPr>
            <w:r w:rsidRPr="00B62ABB">
              <w:rPr>
                <w:rFonts w:ascii="Times" w:hAnsi="Times"/>
                <w:b/>
                <w:bCs/>
                <w:color w:val="000000"/>
              </w:rPr>
              <w:t>Inclusion Criteria</w:t>
            </w:r>
          </w:p>
        </w:tc>
        <w:tc>
          <w:tcPr>
            <w:tcW w:w="2757" w:type="dxa"/>
            <w:shd w:val="clear" w:color="auto" w:fill="AEAAAA" w:themeFill="background2" w:themeFillShade="BF"/>
          </w:tcPr>
          <w:p w14:paraId="19D8EE12" w14:textId="77777777" w:rsidR="007418AC" w:rsidRPr="00B62ABB" w:rsidRDefault="007418AC" w:rsidP="00E1135B">
            <w:pPr>
              <w:spacing w:after="120"/>
              <w:jc w:val="both"/>
              <w:rPr>
                <w:rFonts w:ascii="Times" w:hAnsi="Times"/>
                <w:b/>
                <w:bCs/>
                <w:color w:val="000000"/>
              </w:rPr>
            </w:pPr>
            <w:r w:rsidRPr="00B62ABB">
              <w:rPr>
                <w:rFonts w:ascii="Times" w:hAnsi="Times"/>
                <w:b/>
                <w:bCs/>
                <w:color w:val="000000"/>
              </w:rPr>
              <w:t>Exclusion Criteria</w:t>
            </w:r>
          </w:p>
        </w:tc>
      </w:tr>
      <w:tr w:rsidR="007418AC" w:rsidRPr="00B62ABB" w14:paraId="5797039C" w14:textId="77777777" w:rsidTr="00055F55">
        <w:tc>
          <w:tcPr>
            <w:tcW w:w="2756" w:type="dxa"/>
            <w:shd w:val="clear" w:color="auto" w:fill="AEAAAA" w:themeFill="background2" w:themeFillShade="BF"/>
          </w:tcPr>
          <w:p w14:paraId="3D149FA9" w14:textId="77777777" w:rsidR="007418AC" w:rsidRPr="00B62ABB" w:rsidRDefault="007418AC" w:rsidP="00E1135B">
            <w:pPr>
              <w:spacing w:after="120"/>
              <w:jc w:val="both"/>
              <w:rPr>
                <w:rFonts w:ascii="Times" w:hAnsi="Times"/>
                <w:b/>
                <w:bCs/>
                <w:color w:val="000000"/>
              </w:rPr>
            </w:pPr>
            <w:r w:rsidRPr="00B62ABB">
              <w:rPr>
                <w:rFonts w:ascii="Times" w:hAnsi="Times"/>
                <w:b/>
                <w:bCs/>
                <w:color w:val="000000"/>
              </w:rPr>
              <w:t>Publication Type</w:t>
            </w:r>
          </w:p>
        </w:tc>
        <w:tc>
          <w:tcPr>
            <w:tcW w:w="2757" w:type="dxa"/>
          </w:tcPr>
          <w:p w14:paraId="5B3DF33B" w14:textId="77777777" w:rsidR="007418AC" w:rsidRPr="00B62ABB" w:rsidRDefault="007418AC" w:rsidP="00E1135B">
            <w:pPr>
              <w:spacing w:after="120"/>
              <w:rPr>
                <w:rFonts w:ascii="Times" w:hAnsi="Times"/>
                <w:color w:val="000000"/>
              </w:rPr>
            </w:pPr>
            <w:r w:rsidRPr="00B62ABB">
              <w:rPr>
                <w:rFonts w:ascii="Times" w:hAnsi="Times"/>
                <w:color w:val="000000"/>
              </w:rPr>
              <w:t xml:space="preserve">Peer reviewed </w:t>
            </w:r>
          </w:p>
        </w:tc>
        <w:tc>
          <w:tcPr>
            <w:tcW w:w="2757" w:type="dxa"/>
          </w:tcPr>
          <w:p w14:paraId="72A8FA4B" w14:textId="77777777" w:rsidR="007418AC" w:rsidRPr="00B62ABB" w:rsidRDefault="007418AC" w:rsidP="00E1135B">
            <w:pPr>
              <w:spacing w:after="120"/>
              <w:rPr>
                <w:rFonts w:ascii="Times" w:hAnsi="Times"/>
                <w:color w:val="000000"/>
              </w:rPr>
            </w:pPr>
            <w:r w:rsidRPr="00B62ABB">
              <w:rPr>
                <w:rFonts w:ascii="Times" w:hAnsi="Times"/>
                <w:color w:val="000000"/>
              </w:rPr>
              <w:t xml:space="preserve">Non-peer reviewed </w:t>
            </w:r>
          </w:p>
        </w:tc>
      </w:tr>
      <w:tr w:rsidR="007418AC" w:rsidRPr="00B62ABB" w14:paraId="45C6947C" w14:textId="77777777" w:rsidTr="00055F55">
        <w:trPr>
          <w:trHeight w:val="1700"/>
        </w:trPr>
        <w:tc>
          <w:tcPr>
            <w:tcW w:w="2756" w:type="dxa"/>
            <w:shd w:val="clear" w:color="auto" w:fill="AEAAAA" w:themeFill="background2" w:themeFillShade="BF"/>
          </w:tcPr>
          <w:p w14:paraId="577254F5" w14:textId="77777777" w:rsidR="007418AC" w:rsidRPr="00B62ABB" w:rsidRDefault="007418AC" w:rsidP="00E1135B">
            <w:pPr>
              <w:spacing w:after="120"/>
              <w:jc w:val="both"/>
              <w:rPr>
                <w:rFonts w:ascii="Times" w:hAnsi="Times"/>
                <w:b/>
                <w:bCs/>
                <w:color w:val="000000"/>
              </w:rPr>
            </w:pPr>
            <w:r w:rsidRPr="00B62ABB">
              <w:rPr>
                <w:rFonts w:ascii="Times" w:hAnsi="Times"/>
                <w:b/>
                <w:bCs/>
                <w:color w:val="000000"/>
              </w:rPr>
              <w:t xml:space="preserve">Study Type </w:t>
            </w:r>
          </w:p>
        </w:tc>
        <w:tc>
          <w:tcPr>
            <w:tcW w:w="2757" w:type="dxa"/>
          </w:tcPr>
          <w:p w14:paraId="58321A50" w14:textId="77777777" w:rsidR="007418AC" w:rsidRPr="00B62ABB" w:rsidRDefault="007418AC" w:rsidP="00E1135B">
            <w:pPr>
              <w:spacing w:after="120"/>
              <w:rPr>
                <w:rFonts w:ascii="Times" w:hAnsi="Times"/>
                <w:color w:val="000000"/>
              </w:rPr>
            </w:pPr>
            <w:r w:rsidRPr="00B62ABB">
              <w:rPr>
                <w:rFonts w:ascii="Times" w:hAnsi="Times"/>
                <w:color w:val="000000"/>
              </w:rPr>
              <w:t xml:space="preserve">Cohort studies, cross-sectional studies, case studies, case reports, biomonitoring studies, risk assessment studies, retrospective studies </w:t>
            </w:r>
          </w:p>
        </w:tc>
        <w:tc>
          <w:tcPr>
            <w:tcW w:w="2757" w:type="dxa"/>
          </w:tcPr>
          <w:p w14:paraId="15284AB4" w14:textId="77777777" w:rsidR="007418AC" w:rsidRPr="00B62ABB" w:rsidRDefault="007418AC" w:rsidP="00E1135B">
            <w:pPr>
              <w:spacing w:after="120"/>
              <w:rPr>
                <w:rFonts w:ascii="Times" w:hAnsi="Times"/>
                <w:color w:val="000000"/>
              </w:rPr>
            </w:pPr>
            <w:r w:rsidRPr="00B62ABB">
              <w:rPr>
                <w:rFonts w:ascii="Times" w:hAnsi="Times"/>
                <w:color w:val="000000"/>
              </w:rPr>
              <w:t xml:space="preserve">Overview, commentary, editorial, or opinion articles </w:t>
            </w:r>
          </w:p>
        </w:tc>
      </w:tr>
      <w:tr w:rsidR="007418AC" w:rsidRPr="00B62ABB" w14:paraId="06C95CB2" w14:textId="77777777" w:rsidTr="00055F55">
        <w:tc>
          <w:tcPr>
            <w:tcW w:w="2756" w:type="dxa"/>
            <w:shd w:val="clear" w:color="auto" w:fill="AEAAAA" w:themeFill="background2" w:themeFillShade="BF"/>
          </w:tcPr>
          <w:p w14:paraId="6E3B429E" w14:textId="77777777" w:rsidR="007418AC" w:rsidRPr="00B62ABB" w:rsidRDefault="007418AC" w:rsidP="00E1135B">
            <w:pPr>
              <w:spacing w:after="120"/>
              <w:jc w:val="both"/>
              <w:rPr>
                <w:rFonts w:ascii="Times" w:hAnsi="Times"/>
                <w:b/>
                <w:bCs/>
                <w:color w:val="000000"/>
              </w:rPr>
            </w:pPr>
            <w:r w:rsidRPr="00B62ABB">
              <w:rPr>
                <w:rFonts w:ascii="Times" w:hAnsi="Times"/>
                <w:b/>
                <w:bCs/>
                <w:color w:val="000000"/>
              </w:rPr>
              <w:t xml:space="preserve">Population </w:t>
            </w:r>
          </w:p>
        </w:tc>
        <w:tc>
          <w:tcPr>
            <w:tcW w:w="2757" w:type="dxa"/>
          </w:tcPr>
          <w:p w14:paraId="7277A4FA" w14:textId="77777777" w:rsidR="007418AC" w:rsidRPr="00B62ABB" w:rsidRDefault="007418AC" w:rsidP="00E1135B">
            <w:pPr>
              <w:spacing w:after="120"/>
              <w:rPr>
                <w:rFonts w:ascii="Times" w:hAnsi="Times"/>
                <w:color w:val="000000"/>
              </w:rPr>
            </w:pPr>
            <w:r w:rsidRPr="00B62ABB">
              <w:rPr>
                <w:rFonts w:ascii="Times" w:hAnsi="Times"/>
                <w:color w:val="000000"/>
              </w:rPr>
              <w:t xml:space="preserve">Must include workers in the laundry and dry cleaning industry </w:t>
            </w:r>
          </w:p>
        </w:tc>
        <w:tc>
          <w:tcPr>
            <w:tcW w:w="2757" w:type="dxa"/>
          </w:tcPr>
          <w:p w14:paraId="7300F524" w14:textId="77777777" w:rsidR="007418AC" w:rsidRPr="00B62ABB" w:rsidRDefault="007418AC" w:rsidP="00E1135B">
            <w:pPr>
              <w:spacing w:after="120"/>
              <w:rPr>
                <w:rFonts w:ascii="Times" w:hAnsi="Times"/>
                <w:color w:val="000000"/>
              </w:rPr>
            </w:pPr>
            <w:r w:rsidRPr="00B62ABB">
              <w:rPr>
                <w:rFonts w:ascii="Times" w:hAnsi="Times"/>
                <w:color w:val="000000"/>
              </w:rPr>
              <w:t>Workers outside of specified occupation</w:t>
            </w:r>
          </w:p>
        </w:tc>
      </w:tr>
      <w:tr w:rsidR="007418AC" w:rsidRPr="00B62ABB" w14:paraId="12CE2845" w14:textId="77777777" w:rsidTr="00055F55">
        <w:tc>
          <w:tcPr>
            <w:tcW w:w="2756" w:type="dxa"/>
            <w:shd w:val="clear" w:color="auto" w:fill="AEAAAA" w:themeFill="background2" w:themeFillShade="BF"/>
          </w:tcPr>
          <w:p w14:paraId="75F5BA74" w14:textId="77777777" w:rsidR="007418AC" w:rsidRPr="00B62ABB" w:rsidRDefault="007418AC" w:rsidP="00E1135B">
            <w:pPr>
              <w:spacing w:after="120"/>
              <w:jc w:val="both"/>
              <w:rPr>
                <w:rFonts w:ascii="Times" w:hAnsi="Times"/>
                <w:b/>
                <w:bCs/>
                <w:color w:val="000000"/>
              </w:rPr>
            </w:pPr>
            <w:r w:rsidRPr="00B62ABB">
              <w:rPr>
                <w:rFonts w:ascii="Times" w:hAnsi="Times"/>
                <w:b/>
                <w:bCs/>
                <w:color w:val="000000"/>
              </w:rPr>
              <w:t xml:space="preserve">Language </w:t>
            </w:r>
          </w:p>
        </w:tc>
        <w:tc>
          <w:tcPr>
            <w:tcW w:w="2757" w:type="dxa"/>
          </w:tcPr>
          <w:p w14:paraId="6EFEF145" w14:textId="77777777" w:rsidR="007418AC" w:rsidRPr="00B62ABB" w:rsidRDefault="007418AC" w:rsidP="00E1135B">
            <w:pPr>
              <w:spacing w:after="120"/>
              <w:rPr>
                <w:rFonts w:ascii="Times" w:hAnsi="Times"/>
                <w:color w:val="000000"/>
              </w:rPr>
            </w:pPr>
            <w:r w:rsidRPr="00B62ABB">
              <w:rPr>
                <w:rFonts w:ascii="Times" w:hAnsi="Times"/>
                <w:color w:val="000000"/>
              </w:rPr>
              <w:t>English</w:t>
            </w:r>
          </w:p>
        </w:tc>
        <w:tc>
          <w:tcPr>
            <w:tcW w:w="2757" w:type="dxa"/>
          </w:tcPr>
          <w:p w14:paraId="457ACB18" w14:textId="77777777" w:rsidR="007418AC" w:rsidRPr="00B62ABB" w:rsidRDefault="007418AC" w:rsidP="00E1135B">
            <w:pPr>
              <w:spacing w:after="120"/>
              <w:rPr>
                <w:rFonts w:ascii="Times" w:hAnsi="Times"/>
                <w:color w:val="000000"/>
              </w:rPr>
            </w:pPr>
            <w:r w:rsidRPr="00B62ABB">
              <w:rPr>
                <w:rFonts w:ascii="Times" w:hAnsi="Times"/>
                <w:color w:val="000000"/>
              </w:rPr>
              <w:t>Studies not published in English</w:t>
            </w:r>
          </w:p>
        </w:tc>
      </w:tr>
      <w:tr w:rsidR="007418AC" w:rsidRPr="00B62ABB" w14:paraId="1C12FBB1" w14:textId="77777777" w:rsidTr="00055F55">
        <w:tc>
          <w:tcPr>
            <w:tcW w:w="2756" w:type="dxa"/>
            <w:shd w:val="clear" w:color="auto" w:fill="AEAAAA" w:themeFill="background2" w:themeFillShade="BF"/>
          </w:tcPr>
          <w:p w14:paraId="09EB9CA9" w14:textId="77777777" w:rsidR="007418AC" w:rsidRPr="00B62ABB" w:rsidRDefault="007418AC" w:rsidP="00E1135B">
            <w:pPr>
              <w:spacing w:after="120"/>
              <w:jc w:val="both"/>
              <w:rPr>
                <w:rFonts w:ascii="Times" w:hAnsi="Times"/>
                <w:b/>
                <w:bCs/>
                <w:color w:val="000000"/>
              </w:rPr>
            </w:pPr>
            <w:r w:rsidRPr="00B62ABB">
              <w:rPr>
                <w:rFonts w:ascii="Times" w:hAnsi="Times"/>
                <w:b/>
                <w:bCs/>
                <w:color w:val="000000"/>
              </w:rPr>
              <w:t xml:space="preserve">Publication Time </w:t>
            </w:r>
          </w:p>
        </w:tc>
        <w:tc>
          <w:tcPr>
            <w:tcW w:w="2757" w:type="dxa"/>
          </w:tcPr>
          <w:p w14:paraId="2EE5BEB6" w14:textId="77777777" w:rsidR="007418AC" w:rsidRPr="00B62ABB" w:rsidRDefault="007418AC" w:rsidP="00E1135B">
            <w:pPr>
              <w:spacing w:after="120"/>
              <w:rPr>
                <w:rFonts w:ascii="Times" w:hAnsi="Times"/>
                <w:color w:val="000000"/>
              </w:rPr>
            </w:pPr>
            <w:r w:rsidRPr="00B62ABB">
              <w:rPr>
                <w:rFonts w:ascii="Times" w:hAnsi="Times"/>
                <w:color w:val="000000"/>
              </w:rPr>
              <w:t>January 1, 2012 – December 1, 2022</w:t>
            </w:r>
          </w:p>
        </w:tc>
        <w:tc>
          <w:tcPr>
            <w:tcW w:w="2757" w:type="dxa"/>
          </w:tcPr>
          <w:p w14:paraId="3ED21240" w14:textId="77777777" w:rsidR="007418AC" w:rsidRPr="00B62ABB" w:rsidRDefault="007418AC" w:rsidP="00E1135B">
            <w:pPr>
              <w:spacing w:after="120"/>
              <w:rPr>
                <w:rFonts w:ascii="Times" w:hAnsi="Times"/>
                <w:color w:val="000000"/>
              </w:rPr>
            </w:pPr>
            <w:r w:rsidRPr="00B62ABB">
              <w:rPr>
                <w:rFonts w:ascii="Times" w:hAnsi="Times"/>
                <w:color w:val="000000"/>
              </w:rPr>
              <w:t xml:space="preserve">Published outside of January 1, 2012 – December 1, 2022 </w:t>
            </w:r>
          </w:p>
        </w:tc>
      </w:tr>
      <w:tr w:rsidR="007418AC" w:rsidRPr="00B62ABB" w14:paraId="7A40486D" w14:textId="77777777" w:rsidTr="00055F55">
        <w:tc>
          <w:tcPr>
            <w:tcW w:w="2756" w:type="dxa"/>
            <w:shd w:val="clear" w:color="auto" w:fill="AEAAAA" w:themeFill="background2" w:themeFillShade="BF"/>
          </w:tcPr>
          <w:p w14:paraId="1F4E71FF" w14:textId="77777777" w:rsidR="007418AC" w:rsidRPr="00B62ABB" w:rsidRDefault="007418AC" w:rsidP="00E1135B">
            <w:pPr>
              <w:spacing w:after="120"/>
              <w:jc w:val="both"/>
              <w:rPr>
                <w:rFonts w:ascii="Times" w:hAnsi="Times"/>
                <w:b/>
                <w:bCs/>
                <w:color w:val="000000"/>
              </w:rPr>
            </w:pPr>
            <w:r w:rsidRPr="00B62ABB">
              <w:rPr>
                <w:rFonts w:ascii="Times" w:hAnsi="Times"/>
                <w:b/>
                <w:bCs/>
                <w:color w:val="000000"/>
              </w:rPr>
              <w:t>Exposure</w:t>
            </w:r>
          </w:p>
        </w:tc>
        <w:tc>
          <w:tcPr>
            <w:tcW w:w="2757" w:type="dxa"/>
          </w:tcPr>
          <w:p w14:paraId="1F77FC0F" w14:textId="77777777" w:rsidR="007418AC" w:rsidRPr="00B62ABB" w:rsidRDefault="007418AC" w:rsidP="00E1135B">
            <w:pPr>
              <w:spacing w:after="120"/>
              <w:rPr>
                <w:rFonts w:ascii="Times" w:hAnsi="Times"/>
                <w:color w:val="000000"/>
              </w:rPr>
            </w:pPr>
            <w:r w:rsidRPr="00B62ABB">
              <w:rPr>
                <w:rFonts w:ascii="Times" w:hAnsi="Times"/>
                <w:color w:val="000000"/>
              </w:rPr>
              <w:t>Must identify exposure</w:t>
            </w:r>
          </w:p>
        </w:tc>
        <w:tc>
          <w:tcPr>
            <w:tcW w:w="2757" w:type="dxa"/>
          </w:tcPr>
          <w:p w14:paraId="590D9CAC" w14:textId="77777777" w:rsidR="007418AC" w:rsidRPr="00B62ABB" w:rsidRDefault="007418AC" w:rsidP="00E1135B">
            <w:pPr>
              <w:spacing w:after="120"/>
              <w:rPr>
                <w:rFonts w:ascii="Times" w:hAnsi="Times"/>
                <w:color w:val="000000"/>
              </w:rPr>
            </w:pPr>
            <w:r w:rsidRPr="00B62ABB">
              <w:rPr>
                <w:rFonts w:ascii="Times" w:hAnsi="Times"/>
                <w:color w:val="000000"/>
              </w:rPr>
              <w:t>Does not identify exposure</w:t>
            </w:r>
          </w:p>
        </w:tc>
      </w:tr>
      <w:tr w:rsidR="007418AC" w:rsidRPr="00B62ABB" w14:paraId="4D491834" w14:textId="77777777" w:rsidTr="00055F55">
        <w:tc>
          <w:tcPr>
            <w:tcW w:w="2756" w:type="dxa"/>
            <w:shd w:val="clear" w:color="auto" w:fill="AEAAAA" w:themeFill="background2" w:themeFillShade="BF"/>
          </w:tcPr>
          <w:p w14:paraId="0F27648D" w14:textId="77777777" w:rsidR="007418AC" w:rsidRPr="00B62ABB" w:rsidRDefault="007418AC" w:rsidP="00E1135B">
            <w:pPr>
              <w:spacing w:after="120"/>
              <w:jc w:val="both"/>
              <w:rPr>
                <w:rFonts w:ascii="Times" w:hAnsi="Times"/>
                <w:b/>
                <w:bCs/>
                <w:color w:val="000000"/>
              </w:rPr>
            </w:pPr>
            <w:r w:rsidRPr="00B62ABB">
              <w:rPr>
                <w:rFonts w:ascii="Times" w:hAnsi="Times"/>
                <w:b/>
                <w:bCs/>
                <w:color w:val="000000"/>
              </w:rPr>
              <w:t>Sampling</w:t>
            </w:r>
          </w:p>
        </w:tc>
        <w:tc>
          <w:tcPr>
            <w:tcW w:w="2757" w:type="dxa"/>
          </w:tcPr>
          <w:p w14:paraId="75493EE0" w14:textId="77777777" w:rsidR="007418AC" w:rsidRPr="00B62ABB" w:rsidRDefault="007418AC" w:rsidP="00E1135B">
            <w:pPr>
              <w:spacing w:after="120"/>
              <w:rPr>
                <w:rFonts w:ascii="Times" w:hAnsi="Times"/>
                <w:color w:val="000000"/>
              </w:rPr>
            </w:pPr>
            <w:r w:rsidRPr="00B62ABB">
              <w:rPr>
                <w:rFonts w:ascii="Times" w:hAnsi="Times"/>
                <w:color w:val="000000"/>
              </w:rPr>
              <w:t xml:space="preserve">Must conduct sampling </w:t>
            </w:r>
          </w:p>
        </w:tc>
        <w:tc>
          <w:tcPr>
            <w:tcW w:w="2757" w:type="dxa"/>
          </w:tcPr>
          <w:p w14:paraId="15FE066C" w14:textId="77777777" w:rsidR="007418AC" w:rsidRPr="00B62ABB" w:rsidRDefault="007418AC" w:rsidP="00E1135B">
            <w:pPr>
              <w:spacing w:after="120"/>
              <w:rPr>
                <w:rFonts w:ascii="Times" w:hAnsi="Times"/>
                <w:color w:val="000000"/>
              </w:rPr>
            </w:pPr>
            <w:r w:rsidRPr="00B62ABB">
              <w:rPr>
                <w:rFonts w:ascii="Times" w:hAnsi="Times"/>
                <w:color w:val="000000"/>
              </w:rPr>
              <w:t xml:space="preserve">Does not conduct sampling </w:t>
            </w:r>
          </w:p>
        </w:tc>
      </w:tr>
    </w:tbl>
    <w:p w14:paraId="17792918" w14:textId="64A5845C" w:rsidR="00F53493" w:rsidRPr="00B62ABB" w:rsidRDefault="00F53493" w:rsidP="00425F28">
      <w:pPr>
        <w:spacing w:line="480" w:lineRule="auto"/>
        <w:jc w:val="both"/>
        <w:rPr>
          <w:rFonts w:ascii="Times" w:hAnsi="Times"/>
          <w:color w:val="000000" w:themeColor="text1"/>
        </w:rPr>
      </w:pPr>
    </w:p>
    <w:p w14:paraId="61AE373D" w14:textId="77777777" w:rsidR="007418AC" w:rsidRPr="00B62ABB" w:rsidRDefault="007418AC" w:rsidP="00425F28">
      <w:pPr>
        <w:spacing w:line="480" w:lineRule="auto"/>
        <w:jc w:val="both"/>
        <w:rPr>
          <w:rFonts w:ascii="Times" w:hAnsi="Times"/>
          <w:color w:val="000000"/>
        </w:rPr>
      </w:pPr>
    </w:p>
    <w:p w14:paraId="3F7AFD03" w14:textId="77777777" w:rsidR="007418AC" w:rsidRPr="00B62ABB" w:rsidRDefault="007418AC" w:rsidP="00425F28">
      <w:pPr>
        <w:spacing w:line="480" w:lineRule="auto"/>
        <w:jc w:val="both"/>
        <w:rPr>
          <w:rFonts w:ascii="Times" w:hAnsi="Times"/>
          <w:color w:val="000000"/>
        </w:rPr>
      </w:pPr>
    </w:p>
    <w:p w14:paraId="4F7E7EF1" w14:textId="77777777" w:rsidR="007418AC" w:rsidRPr="00B62ABB" w:rsidRDefault="007418AC" w:rsidP="00425F28">
      <w:pPr>
        <w:spacing w:line="480" w:lineRule="auto"/>
        <w:jc w:val="both"/>
        <w:rPr>
          <w:rFonts w:ascii="Times" w:hAnsi="Times"/>
          <w:color w:val="000000"/>
        </w:rPr>
      </w:pPr>
    </w:p>
    <w:p w14:paraId="0F812268" w14:textId="77777777" w:rsidR="007418AC" w:rsidRPr="00B62ABB" w:rsidRDefault="007418AC" w:rsidP="00425F28">
      <w:pPr>
        <w:spacing w:line="480" w:lineRule="auto"/>
        <w:jc w:val="both"/>
        <w:rPr>
          <w:rFonts w:ascii="Times" w:hAnsi="Times"/>
          <w:color w:val="000000"/>
        </w:rPr>
      </w:pPr>
    </w:p>
    <w:p w14:paraId="0A404F2A" w14:textId="77777777" w:rsidR="007418AC" w:rsidRPr="00B62ABB" w:rsidRDefault="007418AC" w:rsidP="00425F28">
      <w:pPr>
        <w:spacing w:line="480" w:lineRule="auto"/>
        <w:jc w:val="both"/>
        <w:rPr>
          <w:rFonts w:ascii="Times" w:hAnsi="Times"/>
          <w:color w:val="000000"/>
        </w:rPr>
      </w:pPr>
    </w:p>
    <w:p w14:paraId="77177AA6" w14:textId="77777777" w:rsidR="00055F55" w:rsidRPr="00B62ABB" w:rsidRDefault="00055F55" w:rsidP="00425F28">
      <w:pPr>
        <w:spacing w:line="480" w:lineRule="auto"/>
        <w:jc w:val="both"/>
        <w:rPr>
          <w:rFonts w:ascii="Times" w:hAnsi="Times"/>
          <w:color w:val="000000"/>
        </w:rPr>
      </w:pPr>
    </w:p>
    <w:p w14:paraId="352992EE" w14:textId="77777777" w:rsidR="000A6E7C" w:rsidRDefault="000A6E7C" w:rsidP="00425F28">
      <w:pPr>
        <w:spacing w:line="480" w:lineRule="auto"/>
        <w:jc w:val="both"/>
        <w:rPr>
          <w:rFonts w:ascii="Times" w:hAnsi="Times"/>
          <w:color w:val="000000"/>
        </w:rPr>
      </w:pPr>
    </w:p>
    <w:p w14:paraId="5CDF9C3B" w14:textId="73253BAE" w:rsidR="000A6E7C" w:rsidRPr="00B62ABB" w:rsidRDefault="000A6E7C" w:rsidP="00425F28">
      <w:pPr>
        <w:spacing w:line="480" w:lineRule="auto"/>
        <w:jc w:val="both"/>
        <w:rPr>
          <w:rFonts w:ascii="Times" w:hAnsi="Times"/>
          <w:color w:val="000000"/>
        </w:rPr>
      </w:pPr>
      <w:r w:rsidRPr="00B62ABB">
        <w:rPr>
          <w:rFonts w:ascii="Times" w:hAnsi="Times"/>
          <w:b/>
          <w:bCs/>
          <w:color w:val="000000"/>
        </w:rPr>
        <w:lastRenderedPageBreak/>
        <w:t>Table S</w:t>
      </w:r>
      <w:r w:rsidR="00263F5F">
        <w:rPr>
          <w:rFonts w:ascii="Times" w:hAnsi="Times"/>
          <w:b/>
          <w:bCs/>
          <w:color w:val="000000"/>
        </w:rPr>
        <w:t>2</w:t>
      </w:r>
      <w:r w:rsidRPr="00B62ABB">
        <w:rPr>
          <w:rFonts w:ascii="Times" w:hAnsi="Times"/>
          <w:color w:val="000000"/>
        </w:rPr>
        <w:t xml:space="preserve">. List of search terms used by relevant occupational terms, exposure of interest terms, and outcome of interest term.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7418AC" w:rsidRPr="00B62ABB" w14:paraId="00C4D7E5" w14:textId="77777777" w:rsidTr="00055F55">
        <w:tc>
          <w:tcPr>
            <w:tcW w:w="3116" w:type="dxa"/>
            <w:shd w:val="clear" w:color="auto" w:fill="AEAAAA" w:themeFill="background2" w:themeFillShade="BF"/>
          </w:tcPr>
          <w:p w14:paraId="1F78C46F" w14:textId="77777777" w:rsidR="007418AC" w:rsidRPr="00B62ABB" w:rsidRDefault="007418AC" w:rsidP="00E1135B">
            <w:pPr>
              <w:spacing w:line="480" w:lineRule="auto"/>
              <w:jc w:val="both"/>
              <w:rPr>
                <w:rFonts w:ascii="Times" w:hAnsi="Times"/>
                <w:b/>
                <w:color w:val="000000"/>
              </w:rPr>
            </w:pPr>
            <w:r w:rsidRPr="00B62ABB">
              <w:rPr>
                <w:rFonts w:ascii="Times" w:hAnsi="Times"/>
                <w:b/>
                <w:color w:val="000000"/>
              </w:rPr>
              <w:t>Occupational Search Terms</w:t>
            </w:r>
          </w:p>
        </w:tc>
        <w:tc>
          <w:tcPr>
            <w:tcW w:w="3117" w:type="dxa"/>
            <w:shd w:val="clear" w:color="auto" w:fill="AEAAAA" w:themeFill="background2" w:themeFillShade="BF"/>
          </w:tcPr>
          <w:p w14:paraId="77148DEB" w14:textId="77777777" w:rsidR="007418AC" w:rsidRPr="00B62ABB" w:rsidRDefault="007418AC" w:rsidP="00E1135B">
            <w:pPr>
              <w:spacing w:line="480" w:lineRule="auto"/>
              <w:jc w:val="both"/>
              <w:rPr>
                <w:rFonts w:ascii="Times" w:hAnsi="Times"/>
                <w:b/>
                <w:color w:val="000000"/>
              </w:rPr>
            </w:pPr>
            <w:r w:rsidRPr="00B62ABB">
              <w:rPr>
                <w:rFonts w:ascii="Times" w:hAnsi="Times"/>
                <w:b/>
                <w:color w:val="000000"/>
              </w:rPr>
              <w:t>Exposure of Interest Terms</w:t>
            </w:r>
          </w:p>
        </w:tc>
        <w:tc>
          <w:tcPr>
            <w:tcW w:w="3117" w:type="dxa"/>
            <w:shd w:val="clear" w:color="auto" w:fill="AEAAAA" w:themeFill="background2" w:themeFillShade="BF"/>
          </w:tcPr>
          <w:p w14:paraId="6A956808" w14:textId="77777777" w:rsidR="007418AC" w:rsidRPr="00B62ABB" w:rsidRDefault="007418AC" w:rsidP="00E1135B">
            <w:pPr>
              <w:spacing w:line="480" w:lineRule="auto"/>
              <w:jc w:val="both"/>
              <w:rPr>
                <w:rFonts w:ascii="Times" w:hAnsi="Times"/>
                <w:b/>
                <w:color w:val="000000"/>
              </w:rPr>
            </w:pPr>
            <w:r w:rsidRPr="00B62ABB">
              <w:rPr>
                <w:rFonts w:ascii="Times" w:hAnsi="Times"/>
                <w:b/>
                <w:color w:val="000000"/>
              </w:rPr>
              <w:t>Outcome of Interest Term</w:t>
            </w:r>
          </w:p>
        </w:tc>
      </w:tr>
      <w:tr w:rsidR="007418AC" w:rsidRPr="00B62ABB" w14:paraId="6A1B693D" w14:textId="77777777" w:rsidTr="00E1135B">
        <w:trPr>
          <w:trHeight w:val="3419"/>
        </w:trPr>
        <w:tc>
          <w:tcPr>
            <w:tcW w:w="3116" w:type="dxa"/>
          </w:tcPr>
          <w:p w14:paraId="1A9B2FA1" w14:textId="77777777" w:rsidR="007418AC" w:rsidRPr="00B62ABB" w:rsidRDefault="007418AC" w:rsidP="00E1135B">
            <w:pPr>
              <w:rPr>
                <w:rFonts w:ascii="Times" w:hAnsi="Times"/>
                <w:bCs/>
                <w:color w:val="000000"/>
              </w:rPr>
            </w:pPr>
            <w:r w:rsidRPr="00B62ABB">
              <w:rPr>
                <w:rFonts w:ascii="Times" w:hAnsi="Times"/>
                <w:bCs/>
                <w:color w:val="000000"/>
              </w:rPr>
              <w:t xml:space="preserve">Laundry service* OR Laundry workers*OR Laundry attendant* OR Laundromat* OR Dry cleaning service* OR Dry cleaning workers* OR Dry cleaning attendant </w:t>
            </w:r>
          </w:p>
        </w:tc>
        <w:tc>
          <w:tcPr>
            <w:tcW w:w="3117" w:type="dxa"/>
          </w:tcPr>
          <w:p w14:paraId="4E7EF93F" w14:textId="77777777" w:rsidR="007418AC" w:rsidRPr="00B62ABB" w:rsidRDefault="007418AC" w:rsidP="00E1135B">
            <w:pPr>
              <w:rPr>
                <w:rFonts w:ascii="Times" w:hAnsi="Times"/>
                <w:bCs/>
                <w:color w:val="000000"/>
              </w:rPr>
            </w:pPr>
            <w:r w:rsidRPr="00B62ABB">
              <w:rPr>
                <w:rFonts w:ascii="Times" w:hAnsi="Times"/>
                <w:bCs/>
                <w:color w:val="000000"/>
              </w:rPr>
              <w:t xml:space="preserve">AND Laundry solvent* OR Dry cleaning solvent* OR N-Propyl bromide* NPB* OR 1-Bromopropane* OR Tetrachloroethylene* OR TCE* OR Perchloroethylene* OR PCE* OR Benzene* OR Acetone* OR Toluene* OR Ethylbenzene* OR Xylene* OR Chloroform* OR Formaldehyde* OR Butylal* OR Butanol* </w:t>
            </w:r>
          </w:p>
        </w:tc>
        <w:tc>
          <w:tcPr>
            <w:tcW w:w="3117" w:type="dxa"/>
          </w:tcPr>
          <w:p w14:paraId="782CCF58" w14:textId="77777777" w:rsidR="007418AC" w:rsidRPr="00B62ABB" w:rsidRDefault="007418AC" w:rsidP="00E1135B">
            <w:pPr>
              <w:spacing w:line="480" w:lineRule="auto"/>
              <w:jc w:val="both"/>
              <w:rPr>
                <w:rFonts w:ascii="Times" w:hAnsi="Times"/>
                <w:bCs/>
                <w:color w:val="000000"/>
              </w:rPr>
            </w:pPr>
            <w:r w:rsidRPr="00B62ABB">
              <w:rPr>
                <w:rFonts w:ascii="Times" w:hAnsi="Times"/>
                <w:bCs/>
                <w:color w:val="000000"/>
              </w:rPr>
              <w:t>AND Cancer*</w:t>
            </w:r>
          </w:p>
        </w:tc>
      </w:tr>
    </w:tbl>
    <w:p w14:paraId="73F98C9B" w14:textId="0F61369C" w:rsidR="00C968DF" w:rsidRPr="00B62ABB" w:rsidRDefault="00C968DF" w:rsidP="00C968DF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" w:hAnsi="Times"/>
          <w:color w:val="000000"/>
        </w:rPr>
      </w:pPr>
    </w:p>
    <w:p w14:paraId="10C2A2C7" w14:textId="1A566F4E" w:rsidR="00C968DF" w:rsidRDefault="00C968DF" w:rsidP="00B62ABB">
      <w:pPr>
        <w:rPr>
          <w:rFonts w:ascii="Times" w:hAnsi="Times"/>
          <w:color w:val="000000"/>
        </w:rPr>
      </w:pPr>
      <w:r w:rsidRPr="00B62ABB">
        <w:rPr>
          <w:rFonts w:ascii="Times" w:hAnsi="Times"/>
          <w:color w:val="000000"/>
        </w:rPr>
        <w:br w:type="page"/>
      </w:r>
    </w:p>
    <w:p w14:paraId="71EF8818" w14:textId="2C9DA8D8" w:rsidR="000A6E7C" w:rsidRPr="00B62ABB" w:rsidRDefault="000A6E7C" w:rsidP="000A6E7C">
      <w:pPr>
        <w:spacing w:line="480" w:lineRule="auto"/>
        <w:jc w:val="both"/>
        <w:rPr>
          <w:rFonts w:ascii="Times" w:hAnsi="Times"/>
          <w:color w:val="000000"/>
        </w:rPr>
      </w:pPr>
      <w:r w:rsidRPr="00B62ABB">
        <w:rPr>
          <w:rFonts w:ascii="Times" w:hAnsi="Times"/>
          <w:b/>
          <w:color w:val="000000"/>
        </w:rPr>
        <w:lastRenderedPageBreak/>
        <w:t>Table S</w:t>
      </w:r>
      <w:r w:rsidR="00263F5F">
        <w:rPr>
          <w:rFonts w:ascii="Times" w:hAnsi="Times"/>
          <w:b/>
          <w:color w:val="000000"/>
        </w:rPr>
        <w:t>3</w:t>
      </w:r>
      <w:r w:rsidRPr="00B62ABB">
        <w:rPr>
          <w:rFonts w:ascii="Times" w:hAnsi="Times"/>
          <w:b/>
          <w:color w:val="000000"/>
        </w:rPr>
        <w:t xml:space="preserve">. </w:t>
      </w:r>
      <w:r w:rsidRPr="00B62ABB">
        <w:rPr>
          <w:rFonts w:ascii="Times" w:hAnsi="Times"/>
          <w:color w:val="000000"/>
        </w:rPr>
        <w:t>Articles identified from search by database.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418AC" w:rsidRPr="00B62ABB" w14:paraId="2091A339" w14:textId="77777777" w:rsidTr="00055F55">
        <w:tc>
          <w:tcPr>
            <w:tcW w:w="4675" w:type="dxa"/>
            <w:shd w:val="clear" w:color="auto" w:fill="AEAAAA" w:themeFill="background2" w:themeFillShade="BF"/>
          </w:tcPr>
          <w:p w14:paraId="114AF495" w14:textId="64751601" w:rsidR="007418AC" w:rsidRPr="00B62ABB" w:rsidRDefault="007418AC" w:rsidP="009D3EE1">
            <w:pPr>
              <w:spacing w:before="120" w:line="480" w:lineRule="auto"/>
              <w:rPr>
                <w:rFonts w:ascii="Times" w:hAnsi="Times"/>
                <w:b/>
                <w:bCs/>
              </w:rPr>
            </w:pPr>
            <w:r w:rsidRPr="00B62ABB">
              <w:rPr>
                <w:rFonts w:ascii="Times" w:hAnsi="Times"/>
                <w:b/>
                <w:bCs/>
              </w:rPr>
              <w:t>Database</w:t>
            </w:r>
          </w:p>
        </w:tc>
        <w:tc>
          <w:tcPr>
            <w:tcW w:w="4675" w:type="dxa"/>
            <w:shd w:val="clear" w:color="auto" w:fill="AEAAAA" w:themeFill="background2" w:themeFillShade="BF"/>
          </w:tcPr>
          <w:p w14:paraId="0395B01B" w14:textId="622E38AD" w:rsidR="007418AC" w:rsidRPr="00B62ABB" w:rsidRDefault="007418AC" w:rsidP="009D3EE1">
            <w:pPr>
              <w:spacing w:before="120" w:line="480" w:lineRule="auto"/>
              <w:rPr>
                <w:rFonts w:ascii="Times" w:hAnsi="Times"/>
                <w:b/>
                <w:bCs/>
              </w:rPr>
            </w:pPr>
            <w:r w:rsidRPr="00B62ABB">
              <w:rPr>
                <w:rFonts w:ascii="Times" w:hAnsi="Times"/>
                <w:b/>
                <w:bCs/>
              </w:rPr>
              <w:t>Number of Articles Returned for Search</w:t>
            </w:r>
          </w:p>
        </w:tc>
      </w:tr>
      <w:tr w:rsidR="007418AC" w:rsidRPr="00B62ABB" w14:paraId="1C233F62" w14:textId="77777777" w:rsidTr="007418AC">
        <w:tc>
          <w:tcPr>
            <w:tcW w:w="4675" w:type="dxa"/>
          </w:tcPr>
          <w:p w14:paraId="0E2F8A04" w14:textId="337AFE60" w:rsidR="007418AC" w:rsidRPr="00B62ABB" w:rsidRDefault="007418AC" w:rsidP="00425F28">
            <w:pPr>
              <w:spacing w:line="480" w:lineRule="auto"/>
              <w:jc w:val="both"/>
              <w:rPr>
                <w:rFonts w:ascii="Times" w:hAnsi="Times"/>
              </w:rPr>
            </w:pPr>
            <w:r w:rsidRPr="00B62ABB">
              <w:rPr>
                <w:rFonts w:ascii="Times" w:hAnsi="Times"/>
              </w:rPr>
              <w:t>PUBMED</w:t>
            </w:r>
          </w:p>
        </w:tc>
        <w:tc>
          <w:tcPr>
            <w:tcW w:w="4675" w:type="dxa"/>
          </w:tcPr>
          <w:p w14:paraId="50CE79CB" w14:textId="371A57C5" w:rsidR="007418AC" w:rsidRPr="00B62ABB" w:rsidRDefault="007418AC" w:rsidP="009D3EE1">
            <w:pPr>
              <w:spacing w:line="480" w:lineRule="auto"/>
              <w:jc w:val="center"/>
              <w:rPr>
                <w:rFonts w:ascii="Times" w:hAnsi="Times"/>
              </w:rPr>
            </w:pPr>
            <w:r w:rsidRPr="00B62ABB">
              <w:rPr>
                <w:rFonts w:ascii="Times" w:hAnsi="Times"/>
              </w:rPr>
              <w:t>212</w:t>
            </w:r>
          </w:p>
        </w:tc>
      </w:tr>
      <w:tr w:rsidR="007418AC" w:rsidRPr="00B62ABB" w14:paraId="0D589D83" w14:textId="77777777" w:rsidTr="007418AC">
        <w:tc>
          <w:tcPr>
            <w:tcW w:w="4675" w:type="dxa"/>
          </w:tcPr>
          <w:p w14:paraId="0F4355E4" w14:textId="7A402043" w:rsidR="007418AC" w:rsidRPr="00B62ABB" w:rsidRDefault="007418AC" w:rsidP="00425F28">
            <w:pPr>
              <w:spacing w:line="480" w:lineRule="auto"/>
              <w:jc w:val="both"/>
              <w:rPr>
                <w:rFonts w:ascii="Times" w:hAnsi="Times"/>
              </w:rPr>
            </w:pPr>
            <w:r w:rsidRPr="00B62ABB">
              <w:rPr>
                <w:rFonts w:ascii="Times" w:hAnsi="Times"/>
              </w:rPr>
              <w:t>Science Direct</w:t>
            </w:r>
          </w:p>
        </w:tc>
        <w:tc>
          <w:tcPr>
            <w:tcW w:w="4675" w:type="dxa"/>
          </w:tcPr>
          <w:p w14:paraId="2542C3A7" w14:textId="6BCB55BC" w:rsidR="007418AC" w:rsidRPr="00B62ABB" w:rsidRDefault="007418AC" w:rsidP="009D3EE1">
            <w:pPr>
              <w:spacing w:line="480" w:lineRule="auto"/>
              <w:jc w:val="center"/>
              <w:rPr>
                <w:rFonts w:ascii="Times" w:hAnsi="Times"/>
              </w:rPr>
            </w:pPr>
            <w:r w:rsidRPr="00B62ABB">
              <w:rPr>
                <w:rFonts w:ascii="Times" w:hAnsi="Times"/>
              </w:rPr>
              <w:t>153</w:t>
            </w:r>
          </w:p>
        </w:tc>
      </w:tr>
      <w:tr w:rsidR="007418AC" w:rsidRPr="00B62ABB" w14:paraId="47FBAAC7" w14:textId="77777777" w:rsidTr="007418AC">
        <w:tc>
          <w:tcPr>
            <w:tcW w:w="4675" w:type="dxa"/>
          </w:tcPr>
          <w:p w14:paraId="1B9F54C7" w14:textId="4C32D3FA" w:rsidR="007418AC" w:rsidRPr="00B62ABB" w:rsidRDefault="007418AC" w:rsidP="00425F28">
            <w:pPr>
              <w:spacing w:line="480" w:lineRule="auto"/>
              <w:jc w:val="both"/>
              <w:rPr>
                <w:rFonts w:ascii="Times" w:hAnsi="Times"/>
              </w:rPr>
            </w:pPr>
            <w:r w:rsidRPr="00B62ABB">
              <w:rPr>
                <w:rFonts w:ascii="Times" w:hAnsi="Times"/>
              </w:rPr>
              <w:t>NIH</w:t>
            </w:r>
          </w:p>
        </w:tc>
        <w:tc>
          <w:tcPr>
            <w:tcW w:w="4675" w:type="dxa"/>
          </w:tcPr>
          <w:p w14:paraId="4A8413E2" w14:textId="401803DA" w:rsidR="007418AC" w:rsidRPr="00B62ABB" w:rsidRDefault="007418AC" w:rsidP="009D3EE1">
            <w:pPr>
              <w:spacing w:line="480" w:lineRule="auto"/>
              <w:jc w:val="center"/>
              <w:rPr>
                <w:rFonts w:ascii="Times" w:hAnsi="Times"/>
              </w:rPr>
            </w:pPr>
            <w:r w:rsidRPr="00B62ABB">
              <w:rPr>
                <w:rFonts w:ascii="Times" w:hAnsi="Times"/>
              </w:rPr>
              <w:t>68</w:t>
            </w:r>
          </w:p>
        </w:tc>
      </w:tr>
      <w:tr w:rsidR="007418AC" w:rsidRPr="00B62ABB" w14:paraId="28001E59" w14:textId="77777777" w:rsidTr="007418AC">
        <w:tc>
          <w:tcPr>
            <w:tcW w:w="4675" w:type="dxa"/>
          </w:tcPr>
          <w:p w14:paraId="1CD380CB" w14:textId="6FD4241A" w:rsidR="007418AC" w:rsidRPr="00B62ABB" w:rsidRDefault="007418AC" w:rsidP="00425F28">
            <w:pPr>
              <w:spacing w:line="480" w:lineRule="auto"/>
              <w:jc w:val="both"/>
              <w:rPr>
                <w:rFonts w:ascii="Times" w:hAnsi="Times"/>
              </w:rPr>
            </w:pPr>
            <w:r w:rsidRPr="00B62ABB">
              <w:rPr>
                <w:rFonts w:ascii="Times" w:hAnsi="Times"/>
              </w:rPr>
              <w:t>Embase</w:t>
            </w:r>
          </w:p>
        </w:tc>
        <w:tc>
          <w:tcPr>
            <w:tcW w:w="4675" w:type="dxa"/>
          </w:tcPr>
          <w:p w14:paraId="79009FD1" w14:textId="064A183D" w:rsidR="007418AC" w:rsidRPr="00B62ABB" w:rsidRDefault="007418AC" w:rsidP="009D3EE1">
            <w:pPr>
              <w:spacing w:line="480" w:lineRule="auto"/>
              <w:jc w:val="center"/>
              <w:rPr>
                <w:rFonts w:ascii="Times" w:hAnsi="Times"/>
              </w:rPr>
            </w:pPr>
            <w:r w:rsidRPr="00B62ABB">
              <w:rPr>
                <w:rFonts w:ascii="Times" w:hAnsi="Times"/>
              </w:rPr>
              <w:t>11</w:t>
            </w:r>
          </w:p>
        </w:tc>
      </w:tr>
      <w:tr w:rsidR="007418AC" w:rsidRPr="00B62ABB" w14:paraId="1719C9F8" w14:textId="77777777" w:rsidTr="007418AC">
        <w:tc>
          <w:tcPr>
            <w:tcW w:w="4675" w:type="dxa"/>
          </w:tcPr>
          <w:p w14:paraId="2798F4E8" w14:textId="4A30BFE3" w:rsidR="007418AC" w:rsidRPr="00B62ABB" w:rsidRDefault="007418AC" w:rsidP="00425F28">
            <w:pPr>
              <w:spacing w:line="480" w:lineRule="auto"/>
              <w:jc w:val="both"/>
              <w:rPr>
                <w:rFonts w:ascii="Times" w:hAnsi="Times"/>
              </w:rPr>
            </w:pPr>
            <w:r w:rsidRPr="00B62ABB">
              <w:rPr>
                <w:rFonts w:ascii="Times" w:hAnsi="Times"/>
              </w:rPr>
              <w:t>EBSCOhost</w:t>
            </w:r>
          </w:p>
        </w:tc>
        <w:tc>
          <w:tcPr>
            <w:tcW w:w="4675" w:type="dxa"/>
          </w:tcPr>
          <w:p w14:paraId="31F82114" w14:textId="3C3F2DC0" w:rsidR="007418AC" w:rsidRPr="00B62ABB" w:rsidRDefault="007418AC" w:rsidP="009D3EE1">
            <w:pPr>
              <w:spacing w:line="480" w:lineRule="auto"/>
              <w:jc w:val="center"/>
              <w:rPr>
                <w:rFonts w:ascii="Times" w:hAnsi="Times"/>
              </w:rPr>
            </w:pPr>
            <w:r w:rsidRPr="00B62ABB">
              <w:rPr>
                <w:rFonts w:ascii="Times" w:hAnsi="Times"/>
              </w:rPr>
              <w:t>19</w:t>
            </w:r>
          </w:p>
        </w:tc>
      </w:tr>
      <w:tr w:rsidR="007418AC" w:rsidRPr="00B62ABB" w14:paraId="1EE9C148" w14:textId="77777777" w:rsidTr="007418AC">
        <w:tc>
          <w:tcPr>
            <w:tcW w:w="4675" w:type="dxa"/>
          </w:tcPr>
          <w:p w14:paraId="5365F06E" w14:textId="4B10A82B" w:rsidR="007418AC" w:rsidRPr="00B62ABB" w:rsidRDefault="007418AC" w:rsidP="00425F28">
            <w:pPr>
              <w:spacing w:line="480" w:lineRule="auto"/>
              <w:jc w:val="both"/>
              <w:rPr>
                <w:rFonts w:ascii="Times" w:hAnsi="Times"/>
              </w:rPr>
            </w:pPr>
            <w:r w:rsidRPr="00B62ABB">
              <w:rPr>
                <w:rFonts w:ascii="Times" w:hAnsi="Times"/>
              </w:rPr>
              <w:t>Google Scholar</w:t>
            </w:r>
          </w:p>
        </w:tc>
        <w:tc>
          <w:tcPr>
            <w:tcW w:w="4675" w:type="dxa"/>
          </w:tcPr>
          <w:p w14:paraId="08C594CA" w14:textId="5ECAE75B" w:rsidR="007418AC" w:rsidRPr="00B62ABB" w:rsidRDefault="007418AC" w:rsidP="009D3EE1">
            <w:pPr>
              <w:spacing w:line="480" w:lineRule="auto"/>
              <w:jc w:val="center"/>
              <w:rPr>
                <w:rFonts w:ascii="Times" w:hAnsi="Times"/>
              </w:rPr>
            </w:pPr>
            <w:r w:rsidRPr="00B62ABB">
              <w:rPr>
                <w:rFonts w:ascii="Times" w:hAnsi="Times"/>
              </w:rPr>
              <w:t>5</w:t>
            </w:r>
          </w:p>
        </w:tc>
      </w:tr>
      <w:tr w:rsidR="007418AC" w:rsidRPr="00B62ABB" w14:paraId="483447DC" w14:textId="77777777" w:rsidTr="00C4279F">
        <w:tc>
          <w:tcPr>
            <w:tcW w:w="9350" w:type="dxa"/>
            <w:gridSpan w:val="2"/>
          </w:tcPr>
          <w:p w14:paraId="4A26A928" w14:textId="6FBBFA0E" w:rsidR="007418AC" w:rsidRPr="00B62ABB" w:rsidRDefault="007418AC" w:rsidP="009D3EE1">
            <w:pPr>
              <w:spacing w:before="120" w:line="480" w:lineRule="auto"/>
              <w:jc w:val="center"/>
              <w:rPr>
                <w:rFonts w:ascii="Times" w:hAnsi="Times"/>
              </w:rPr>
            </w:pPr>
            <w:r w:rsidRPr="00B62ABB">
              <w:rPr>
                <w:rFonts w:ascii="Times" w:hAnsi="Times"/>
              </w:rPr>
              <w:t xml:space="preserve">Total Articles Returned for Search </w:t>
            </w:r>
            <w:r w:rsidR="009D3EE1" w:rsidRPr="00B62ABB">
              <w:rPr>
                <w:rFonts w:ascii="Times" w:hAnsi="Times"/>
              </w:rPr>
              <w:t>= 468</w:t>
            </w:r>
          </w:p>
        </w:tc>
      </w:tr>
    </w:tbl>
    <w:p w14:paraId="6FEEE1A6" w14:textId="77777777" w:rsidR="00055F55" w:rsidRPr="00B62ABB" w:rsidRDefault="00055F55" w:rsidP="00425F28">
      <w:pPr>
        <w:spacing w:line="480" w:lineRule="auto"/>
        <w:jc w:val="both"/>
        <w:rPr>
          <w:rFonts w:ascii="Times" w:hAnsi="Times"/>
          <w:b/>
          <w:color w:val="000000"/>
        </w:rPr>
      </w:pPr>
    </w:p>
    <w:p w14:paraId="080837C6" w14:textId="7C634DAB" w:rsidR="00F53493" w:rsidRDefault="00C968DF" w:rsidP="00055F55">
      <w:pPr>
        <w:rPr>
          <w:rFonts w:ascii="Times" w:hAnsi="Times"/>
          <w:color w:val="000000"/>
        </w:rPr>
      </w:pPr>
      <w:r w:rsidRPr="00B62ABB">
        <w:rPr>
          <w:rFonts w:ascii="Times" w:hAnsi="Times"/>
          <w:color w:val="000000"/>
        </w:rPr>
        <w:br w:type="page"/>
      </w:r>
    </w:p>
    <w:p w14:paraId="59B89F77" w14:textId="3A9D49F9" w:rsidR="000A6E7C" w:rsidRPr="00B62ABB" w:rsidRDefault="000A6E7C" w:rsidP="000A6E7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" w:hAnsi="Times"/>
          <w:color w:val="000000"/>
        </w:rPr>
      </w:pPr>
      <w:r w:rsidRPr="00B62ABB">
        <w:rPr>
          <w:rFonts w:ascii="Times" w:hAnsi="Times"/>
          <w:b/>
          <w:color w:val="000000"/>
        </w:rPr>
        <w:lastRenderedPageBreak/>
        <w:t>Table S</w:t>
      </w:r>
      <w:r w:rsidR="00263F5F">
        <w:rPr>
          <w:rFonts w:ascii="Times" w:hAnsi="Times"/>
          <w:b/>
          <w:color w:val="000000"/>
        </w:rPr>
        <w:t>4</w:t>
      </w:r>
      <w:r w:rsidRPr="00B62ABB">
        <w:rPr>
          <w:rFonts w:ascii="Times" w:hAnsi="Times"/>
          <w:b/>
          <w:color w:val="000000"/>
        </w:rPr>
        <w:t>.</w:t>
      </w:r>
      <w:r w:rsidRPr="00B62ABB">
        <w:rPr>
          <w:rFonts w:ascii="Times" w:hAnsi="Times"/>
          <w:color w:val="000000"/>
        </w:rPr>
        <w:t xml:space="preserve"> Articles that fulfilled all inclusion criteria after full-text review by the author, year published, and study design.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56"/>
        <w:gridCol w:w="1212"/>
        <w:gridCol w:w="4232"/>
      </w:tblGrid>
      <w:tr w:rsidR="009D3EE1" w:rsidRPr="00B62ABB" w14:paraId="42671F9F" w14:textId="77777777" w:rsidTr="000A537C">
        <w:trPr>
          <w:trHeight w:val="530"/>
          <w:jc w:val="center"/>
        </w:trPr>
        <w:tc>
          <w:tcPr>
            <w:tcW w:w="1756" w:type="dxa"/>
            <w:shd w:val="clear" w:color="auto" w:fill="AEAAAA" w:themeFill="background2" w:themeFillShade="BF"/>
          </w:tcPr>
          <w:p w14:paraId="7C33780E" w14:textId="376C2A53" w:rsidR="009D3EE1" w:rsidRPr="00B62ABB" w:rsidRDefault="00055F55" w:rsidP="00055F55">
            <w:pPr>
              <w:rPr>
                <w:rFonts w:ascii="Times" w:hAnsi="Times"/>
                <w:b/>
                <w:spacing w:val="-2"/>
              </w:rPr>
            </w:pPr>
            <w:r w:rsidRPr="00B62ABB">
              <w:rPr>
                <w:rFonts w:ascii="Times" w:hAnsi="Times"/>
                <w:b/>
                <w:spacing w:val="-2"/>
              </w:rPr>
              <w:t>Author</w:t>
            </w:r>
          </w:p>
        </w:tc>
        <w:tc>
          <w:tcPr>
            <w:tcW w:w="1212" w:type="dxa"/>
            <w:shd w:val="clear" w:color="auto" w:fill="AEAAAA" w:themeFill="background2" w:themeFillShade="BF"/>
          </w:tcPr>
          <w:p w14:paraId="5D91B9C1" w14:textId="77777777" w:rsidR="009D3EE1" w:rsidRPr="00B62ABB" w:rsidRDefault="009D3EE1" w:rsidP="00055F55">
            <w:pPr>
              <w:rPr>
                <w:rFonts w:ascii="Times" w:hAnsi="Times"/>
                <w:b/>
                <w:spacing w:val="-2"/>
              </w:rPr>
            </w:pPr>
            <w:r w:rsidRPr="00B62ABB">
              <w:rPr>
                <w:rFonts w:ascii="Times" w:hAnsi="Times"/>
                <w:b/>
                <w:spacing w:val="-2"/>
              </w:rPr>
              <w:t>Year Published</w:t>
            </w:r>
          </w:p>
        </w:tc>
        <w:tc>
          <w:tcPr>
            <w:tcW w:w="4232" w:type="dxa"/>
            <w:shd w:val="clear" w:color="auto" w:fill="AEAAAA" w:themeFill="background2" w:themeFillShade="BF"/>
          </w:tcPr>
          <w:p w14:paraId="3A9006F1" w14:textId="6C0357BC" w:rsidR="009D3EE1" w:rsidRPr="00B62ABB" w:rsidRDefault="009D3EE1" w:rsidP="00055F55">
            <w:pPr>
              <w:tabs>
                <w:tab w:val="left" w:pos="662"/>
              </w:tabs>
              <w:rPr>
                <w:rFonts w:ascii="Times" w:hAnsi="Times"/>
                <w:b/>
                <w:spacing w:val="-2"/>
              </w:rPr>
            </w:pPr>
            <w:r w:rsidRPr="00B62ABB">
              <w:rPr>
                <w:rFonts w:ascii="Times" w:hAnsi="Times"/>
                <w:b/>
                <w:spacing w:val="-2"/>
              </w:rPr>
              <w:t>Type of Study</w:t>
            </w:r>
          </w:p>
        </w:tc>
      </w:tr>
      <w:tr w:rsidR="009D3EE1" w:rsidRPr="00B62ABB" w14:paraId="16B449EE" w14:textId="77777777" w:rsidTr="000A537C">
        <w:trPr>
          <w:trHeight w:val="349"/>
          <w:jc w:val="center"/>
        </w:trPr>
        <w:tc>
          <w:tcPr>
            <w:tcW w:w="1756" w:type="dxa"/>
          </w:tcPr>
          <w:p w14:paraId="0934E8F6" w14:textId="499F4BF9" w:rsidR="009D3EE1" w:rsidRPr="00B62ABB" w:rsidRDefault="009D3EE1" w:rsidP="006B5F64">
            <w:pPr>
              <w:pStyle w:val="NormalWeb"/>
              <w:spacing w:before="0" w:beforeAutospacing="0" w:after="0" w:afterAutospacing="0"/>
              <w:rPr>
                <w:rFonts w:ascii="Times" w:hAnsi="Times" w:cs="Segoe UI"/>
                <w:shd w:val="clear" w:color="auto" w:fill="FFFFFF"/>
              </w:rPr>
            </w:pPr>
            <w:r w:rsidRPr="00B62ABB">
              <w:rPr>
                <w:rFonts w:ascii="Times" w:hAnsi="Times"/>
                <w:shd w:val="clear" w:color="auto" w:fill="FFFFFF"/>
              </w:rPr>
              <w:t>Azimi</w:t>
            </w:r>
            <w:r w:rsidR="00055F55" w:rsidRPr="00B62ABB">
              <w:rPr>
                <w:rFonts w:ascii="Times" w:hAnsi="Times"/>
                <w:shd w:val="clear" w:color="auto" w:fill="FFFFFF"/>
              </w:rPr>
              <w:t xml:space="preserve"> et al. </w:t>
            </w:r>
          </w:p>
        </w:tc>
        <w:tc>
          <w:tcPr>
            <w:tcW w:w="1212" w:type="dxa"/>
          </w:tcPr>
          <w:p w14:paraId="4DD9E2CF" w14:textId="77777777" w:rsidR="009D3EE1" w:rsidRPr="00B62ABB" w:rsidRDefault="009D3EE1" w:rsidP="006B5F64">
            <w:pPr>
              <w:rPr>
                <w:rFonts w:ascii="Times" w:hAnsi="Times"/>
              </w:rPr>
            </w:pPr>
            <w:r w:rsidRPr="00B62ABB">
              <w:rPr>
                <w:rFonts w:ascii="Times" w:hAnsi="Times"/>
                <w:spacing w:val="-2"/>
              </w:rPr>
              <w:t>2017</w:t>
            </w:r>
          </w:p>
        </w:tc>
        <w:tc>
          <w:tcPr>
            <w:tcW w:w="4232" w:type="dxa"/>
          </w:tcPr>
          <w:p w14:paraId="3ADEF6F1" w14:textId="77777777" w:rsidR="009D3EE1" w:rsidRPr="00B62ABB" w:rsidRDefault="009D3EE1" w:rsidP="006B5F64">
            <w:pPr>
              <w:rPr>
                <w:rFonts w:ascii="Times" w:hAnsi="Times"/>
                <w:spacing w:val="-2"/>
              </w:rPr>
            </w:pPr>
            <w:r w:rsidRPr="00B62ABB">
              <w:rPr>
                <w:rFonts w:ascii="Times" w:hAnsi="Times"/>
                <w:spacing w:val="-2"/>
              </w:rPr>
              <w:t>Case-Control Study</w:t>
            </w:r>
          </w:p>
        </w:tc>
      </w:tr>
      <w:tr w:rsidR="009D3EE1" w:rsidRPr="00B62ABB" w14:paraId="004889E3" w14:textId="77777777" w:rsidTr="000A537C">
        <w:trPr>
          <w:trHeight w:val="349"/>
          <w:jc w:val="center"/>
        </w:trPr>
        <w:tc>
          <w:tcPr>
            <w:tcW w:w="1756" w:type="dxa"/>
          </w:tcPr>
          <w:p w14:paraId="1D84E2CA" w14:textId="2D42B191" w:rsidR="009D3EE1" w:rsidRPr="00B62ABB" w:rsidRDefault="009D3EE1" w:rsidP="006B5F64">
            <w:pPr>
              <w:pStyle w:val="NormalWeb"/>
              <w:spacing w:before="0" w:beforeAutospacing="0" w:after="0" w:afterAutospacing="0"/>
              <w:rPr>
                <w:rFonts w:ascii="Times" w:hAnsi="Times"/>
                <w:shd w:val="clear" w:color="auto" w:fill="FFFFFF"/>
              </w:rPr>
            </w:pPr>
            <w:r w:rsidRPr="00B62ABB">
              <w:rPr>
                <w:rFonts w:ascii="Times" w:hAnsi="Times"/>
                <w:shd w:val="clear" w:color="auto" w:fill="FFFFFF"/>
              </w:rPr>
              <w:t>Ceballos</w:t>
            </w:r>
            <w:r w:rsidR="00055F55" w:rsidRPr="00B62ABB">
              <w:rPr>
                <w:rFonts w:ascii="Times" w:hAnsi="Times"/>
                <w:shd w:val="clear" w:color="auto" w:fill="FFFFFF"/>
              </w:rPr>
              <w:t xml:space="preserve"> et al. </w:t>
            </w:r>
          </w:p>
        </w:tc>
        <w:tc>
          <w:tcPr>
            <w:tcW w:w="1212" w:type="dxa"/>
          </w:tcPr>
          <w:p w14:paraId="0DFD231F" w14:textId="77777777" w:rsidR="009D3EE1" w:rsidRPr="00B62ABB" w:rsidRDefault="009D3EE1" w:rsidP="006B5F64">
            <w:pPr>
              <w:rPr>
                <w:rFonts w:ascii="Times" w:hAnsi="Times"/>
                <w:spacing w:val="-2"/>
              </w:rPr>
            </w:pPr>
            <w:r w:rsidRPr="00B62ABB">
              <w:rPr>
                <w:rFonts w:ascii="Times" w:hAnsi="Times"/>
                <w:spacing w:val="-2"/>
              </w:rPr>
              <w:t>2016</w:t>
            </w:r>
          </w:p>
        </w:tc>
        <w:tc>
          <w:tcPr>
            <w:tcW w:w="4232" w:type="dxa"/>
          </w:tcPr>
          <w:p w14:paraId="43391788" w14:textId="77777777" w:rsidR="009D3EE1" w:rsidRPr="00B62ABB" w:rsidRDefault="009D3EE1" w:rsidP="006B5F64">
            <w:pPr>
              <w:rPr>
                <w:rFonts w:ascii="Times" w:hAnsi="Times"/>
                <w:spacing w:val="-2"/>
              </w:rPr>
            </w:pPr>
            <w:r w:rsidRPr="00B62ABB">
              <w:rPr>
                <w:rFonts w:ascii="Times" w:hAnsi="Times"/>
                <w:spacing w:val="-2"/>
              </w:rPr>
              <w:t>Cross-Sectional Study</w:t>
            </w:r>
          </w:p>
        </w:tc>
      </w:tr>
      <w:tr w:rsidR="009D3EE1" w:rsidRPr="00B62ABB" w14:paraId="1BE7686B" w14:textId="77777777" w:rsidTr="000A537C">
        <w:trPr>
          <w:trHeight w:val="349"/>
          <w:jc w:val="center"/>
        </w:trPr>
        <w:tc>
          <w:tcPr>
            <w:tcW w:w="1756" w:type="dxa"/>
          </w:tcPr>
          <w:p w14:paraId="79DE75E5" w14:textId="78ECAFCB" w:rsidR="009D3EE1" w:rsidRPr="00B62ABB" w:rsidRDefault="009D3EE1" w:rsidP="006B5F64">
            <w:pPr>
              <w:pStyle w:val="NormalWeb"/>
              <w:spacing w:before="0" w:beforeAutospacing="0" w:after="0" w:afterAutospacing="0"/>
              <w:rPr>
                <w:rFonts w:ascii="Times" w:hAnsi="Times"/>
                <w:shd w:val="clear" w:color="auto" w:fill="FFFFFF"/>
              </w:rPr>
            </w:pPr>
            <w:r w:rsidRPr="00B62ABB">
              <w:rPr>
                <w:rFonts w:ascii="Times" w:hAnsi="Times"/>
              </w:rPr>
              <w:t>Dias</w:t>
            </w:r>
            <w:r w:rsidR="00055F55" w:rsidRPr="00B62ABB">
              <w:rPr>
                <w:rFonts w:ascii="Times" w:hAnsi="Times"/>
              </w:rPr>
              <w:t xml:space="preserve"> et al. </w:t>
            </w:r>
          </w:p>
        </w:tc>
        <w:tc>
          <w:tcPr>
            <w:tcW w:w="1212" w:type="dxa"/>
          </w:tcPr>
          <w:p w14:paraId="665DC761" w14:textId="77777777" w:rsidR="009D3EE1" w:rsidRPr="00B62ABB" w:rsidRDefault="009D3EE1" w:rsidP="006B5F64">
            <w:pPr>
              <w:rPr>
                <w:rFonts w:ascii="Times" w:hAnsi="Times"/>
                <w:spacing w:val="-2"/>
              </w:rPr>
            </w:pPr>
            <w:r w:rsidRPr="00B62ABB">
              <w:rPr>
                <w:rFonts w:ascii="Times" w:hAnsi="Times"/>
                <w:spacing w:val="-2"/>
              </w:rPr>
              <w:t>2017</w:t>
            </w:r>
          </w:p>
        </w:tc>
        <w:tc>
          <w:tcPr>
            <w:tcW w:w="4232" w:type="dxa"/>
          </w:tcPr>
          <w:p w14:paraId="36B6BFC3" w14:textId="77777777" w:rsidR="009D3EE1" w:rsidRPr="00B62ABB" w:rsidRDefault="009D3EE1" w:rsidP="006B5F64">
            <w:pPr>
              <w:rPr>
                <w:rFonts w:ascii="Times" w:hAnsi="Times"/>
                <w:spacing w:val="-2"/>
              </w:rPr>
            </w:pPr>
            <w:r w:rsidRPr="00B62ABB">
              <w:rPr>
                <w:rFonts w:ascii="Times" w:hAnsi="Times"/>
                <w:spacing w:val="-2"/>
              </w:rPr>
              <w:t>Cross-Sectional and Biomonitoring Study</w:t>
            </w:r>
          </w:p>
        </w:tc>
      </w:tr>
      <w:tr w:rsidR="009D3EE1" w:rsidRPr="00B62ABB" w14:paraId="502F7B71" w14:textId="77777777" w:rsidTr="000A537C">
        <w:trPr>
          <w:trHeight w:val="349"/>
          <w:jc w:val="center"/>
        </w:trPr>
        <w:tc>
          <w:tcPr>
            <w:tcW w:w="1756" w:type="dxa"/>
          </w:tcPr>
          <w:p w14:paraId="179D9CC7" w14:textId="7AE3A5FC" w:rsidR="009D3EE1" w:rsidRPr="00B62ABB" w:rsidRDefault="009D3EE1" w:rsidP="006B5F64">
            <w:pPr>
              <w:pStyle w:val="NormalWeb"/>
              <w:spacing w:before="0" w:beforeAutospacing="0" w:after="0" w:afterAutospacing="0"/>
              <w:rPr>
                <w:rFonts w:ascii="Times" w:hAnsi="Times"/>
              </w:rPr>
            </w:pPr>
            <w:r w:rsidRPr="00B62ABB">
              <w:rPr>
                <w:rFonts w:ascii="Times" w:hAnsi="Times"/>
                <w:shd w:val="clear" w:color="auto" w:fill="FFFFFF"/>
              </w:rPr>
              <w:t>Eun</w:t>
            </w:r>
            <w:r w:rsidR="00055F55" w:rsidRPr="00B62ABB">
              <w:rPr>
                <w:rFonts w:ascii="Times" w:hAnsi="Times"/>
                <w:shd w:val="clear" w:color="auto" w:fill="FFFFFF"/>
              </w:rPr>
              <w:t xml:space="preserve"> et al. </w:t>
            </w:r>
          </w:p>
        </w:tc>
        <w:tc>
          <w:tcPr>
            <w:tcW w:w="1212" w:type="dxa"/>
          </w:tcPr>
          <w:p w14:paraId="149431D9" w14:textId="77777777" w:rsidR="009D3EE1" w:rsidRPr="00B62ABB" w:rsidRDefault="009D3EE1" w:rsidP="006B5F64">
            <w:pPr>
              <w:rPr>
                <w:rFonts w:ascii="Times" w:hAnsi="Times"/>
                <w:spacing w:val="-2"/>
              </w:rPr>
            </w:pPr>
            <w:r w:rsidRPr="00B62ABB">
              <w:rPr>
                <w:rFonts w:ascii="Times" w:hAnsi="Times"/>
                <w:spacing w:val="-2"/>
              </w:rPr>
              <w:t>2022</w:t>
            </w:r>
          </w:p>
        </w:tc>
        <w:tc>
          <w:tcPr>
            <w:tcW w:w="4232" w:type="dxa"/>
          </w:tcPr>
          <w:p w14:paraId="1449041D" w14:textId="77777777" w:rsidR="009D3EE1" w:rsidRPr="00B62ABB" w:rsidRDefault="009D3EE1" w:rsidP="006B5F64">
            <w:pPr>
              <w:rPr>
                <w:rFonts w:ascii="Times" w:hAnsi="Times"/>
                <w:spacing w:val="-2"/>
              </w:rPr>
            </w:pPr>
            <w:r w:rsidRPr="00B62ABB">
              <w:rPr>
                <w:rFonts w:ascii="Times" w:hAnsi="Times"/>
                <w:spacing w:val="-2"/>
              </w:rPr>
              <w:t>Cross-Sectional Study</w:t>
            </w:r>
          </w:p>
        </w:tc>
      </w:tr>
      <w:tr w:rsidR="009D3EE1" w:rsidRPr="00B62ABB" w14:paraId="6929B4A3" w14:textId="77777777" w:rsidTr="000A537C">
        <w:trPr>
          <w:trHeight w:val="349"/>
          <w:jc w:val="center"/>
        </w:trPr>
        <w:tc>
          <w:tcPr>
            <w:tcW w:w="1756" w:type="dxa"/>
          </w:tcPr>
          <w:p w14:paraId="489F6CA6" w14:textId="7A0E1B0B" w:rsidR="009D3EE1" w:rsidRPr="00B62ABB" w:rsidRDefault="009D3EE1" w:rsidP="006B5F64">
            <w:pPr>
              <w:pStyle w:val="NormalWeb"/>
              <w:spacing w:before="0" w:beforeAutospacing="0" w:after="0" w:afterAutospacing="0"/>
              <w:rPr>
                <w:rFonts w:ascii="Times" w:eastAsia="ArialUnicodeMS" w:hAnsi="Times"/>
              </w:rPr>
            </w:pPr>
            <w:r w:rsidRPr="00B62ABB">
              <w:rPr>
                <w:rFonts w:ascii="Times" w:hAnsi="Times" w:cs="Segoe UI"/>
                <w:shd w:val="clear" w:color="auto" w:fill="FFFFFF"/>
              </w:rPr>
              <w:t>Everatt</w:t>
            </w:r>
            <w:r w:rsidR="00055F55" w:rsidRPr="00B62ABB">
              <w:rPr>
                <w:rFonts w:ascii="Times" w:hAnsi="Times" w:cs="Segoe UI"/>
                <w:shd w:val="clear" w:color="auto" w:fill="FFFFFF"/>
              </w:rPr>
              <w:t xml:space="preserve"> et al. </w:t>
            </w:r>
          </w:p>
        </w:tc>
        <w:tc>
          <w:tcPr>
            <w:tcW w:w="1212" w:type="dxa"/>
          </w:tcPr>
          <w:p w14:paraId="27180AE7" w14:textId="77777777" w:rsidR="009D3EE1" w:rsidRPr="00B62ABB" w:rsidRDefault="009D3EE1" w:rsidP="006B5F64">
            <w:pPr>
              <w:rPr>
                <w:rFonts w:ascii="Times" w:hAnsi="Times"/>
              </w:rPr>
            </w:pPr>
            <w:r w:rsidRPr="00B62ABB">
              <w:rPr>
                <w:rFonts w:ascii="Times" w:hAnsi="Times"/>
              </w:rPr>
              <w:t>2013</w:t>
            </w:r>
          </w:p>
        </w:tc>
        <w:tc>
          <w:tcPr>
            <w:tcW w:w="4232" w:type="dxa"/>
          </w:tcPr>
          <w:p w14:paraId="6066F74A" w14:textId="77777777" w:rsidR="009D3EE1" w:rsidRPr="00B62ABB" w:rsidRDefault="009D3EE1" w:rsidP="006B5F64">
            <w:pPr>
              <w:rPr>
                <w:rFonts w:ascii="Times" w:hAnsi="Times"/>
                <w:spacing w:val="-2"/>
              </w:rPr>
            </w:pPr>
            <w:r w:rsidRPr="00B62ABB">
              <w:rPr>
                <w:rFonts w:ascii="Times" w:hAnsi="Times"/>
                <w:spacing w:val="-2"/>
              </w:rPr>
              <w:t xml:space="preserve">Case-Control Study </w:t>
            </w:r>
          </w:p>
        </w:tc>
      </w:tr>
      <w:tr w:rsidR="009D3EE1" w:rsidRPr="00B62ABB" w14:paraId="7FD51A77" w14:textId="77777777" w:rsidTr="000A537C">
        <w:trPr>
          <w:trHeight w:val="349"/>
          <w:jc w:val="center"/>
        </w:trPr>
        <w:tc>
          <w:tcPr>
            <w:tcW w:w="1756" w:type="dxa"/>
          </w:tcPr>
          <w:p w14:paraId="0003BA7E" w14:textId="58C0A09F" w:rsidR="009D3EE1" w:rsidRPr="00B62ABB" w:rsidRDefault="009D3EE1" w:rsidP="006B5F64">
            <w:pPr>
              <w:pStyle w:val="NormalWeb"/>
              <w:spacing w:before="0" w:beforeAutospacing="0" w:after="0" w:afterAutospacing="0"/>
              <w:rPr>
                <w:rFonts w:ascii="Times" w:hAnsi="Times" w:cs="Segoe UI"/>
                <w:shd w:val="clear" w:color="auto" w:fill="FFFFFF"/>
              </w:rPr>
            </w:pPr>
            <w:r w:rsidRPr="00B62ABB">
              <w:rPr>
                <w:rFonts w:ascii="Times" w:hAnsi="Times"/>
                <w:shd w:val="clear" w:color="auto" w:fill="FFFFFF"/>
              </w:rPr>
              <w:t>Friesen</w:t>
            </w:r>
            <w:r w:rsidR="00055F55" w:rsidRPr="00B62ABB">
              <w:rPr>
                <w:rFonts w:ascii="Times" w:hAnsi="Times"/>
                <w:shd w:val="clear" w:color="auto" w:fill="FFFFFF"/>
              </w:rPr>
              <w:t xml:space="preserve"> et al. </w:t>
            </w:r>
          </w:p>
        </w:tc>
        <w:tc>
          <w:tcPr>
            <w:tcW w:w="1212" w:type="dxa"/>
          </w:tcPr>
          <w:p w14:paraId="2A162F1E" w14:textId="77777777" w:rsidR="009D3EE1" w:rsidRPr="00B62ABB" w:rsidRDefault="009D3EE1" w:rsidP="006B5F64">
            <w:pPr>
              <w:rPr>
                <w:rFonts w:ascii="Times" w:hAnsi="Times"/>
              </w:rPr>
            </w:pPr>
            <w:r w:rsidRPr="00B62ABB">
              <w:rPr>
                <w:rFonts w:ascii="Times" w:hAnsi="Times"/>
                <w:spacing w:val="-2"/>
              </w:rPr>
              <w:t>2015</w:t>
            </w:r>
          </w:p>
        </w:tc>
        <w:tc>
          <w:tcPr>
            <w:tcW w:w="4232" w:type="dxa"/>
          </w:tcPr>
          <w:p w14:paraId="301A6658" w14:textId="77777777" w:rsidR="009D3EE1" w:rsidRPr="00B62ABB" w:rsidRDefault="009D3EE1" w:rsidP="006B5F64">
            <w:pPr>
              <w:rPr>
                <w:rFonts w:ascii="Times" w:hAnsi="Times"/>
                <w:spacing w:val="-2"/>
              </w:rPr>
            </w:pPr>
            <w:r w:rsidRPr="00B62ABB">
              <w:rPr>
                <w:rFonts w:ascii="Times" w:hAnsi="Times"/>
                <w:spacing w:val="-2"/>
              </w:rPr>
              <w:t>Retrospective Survey Study</w:t>
            </w:r>
          </w:p>
        </w:tc>
      </w:tr>
      <w:tr w:rsidR="009D3EE1" w:rsidRPr="00B62ABB" w14:paraId="25B21A3E" w14:textId="77777777" w:rsidTr="000A537C">
        <w:trPr>
          <w:trHeight w:val="413"/>
          <w:jc w:val="center"/>
        </w:trPr>
        <w:tc>
          <w:tcPr>
            <w:tcW w:w="1756" w:type="dxa"/>
          </w:tcPr>
          <w:p w14:paraId="2D653D48" w14:textId="2C16930A" w:rsidR="009D3EE1" w:rsidRPr="00B62ABB" w:rsidRDefault="009D3EE1" w:rsidP="006B5F64">
            <w:pPr>
              <w:rPr>
                <w:rFonts w:ascii="Times" w:hAnsi="Times"/>
                <w:shd w:val="clear" w:color="auto" w:fill="FFFFFF"/>
              </w:rPr>
            </w:pPr>
            <w:r w:rsidRPr="00B62ABB">
              <w:rPr>
                <w:rFonts w:ascii="Times" w:hAnsi="Times" w:cs="Segoe UI"/>
                <w:shd w:val="clear" w:color="auto" w:fill="FFFFFF"/>
              </w:rPr>
              <w:t>Habib</w:t>
            </w:r>
            <w:r w:rsidR="00055F55" w:rsidRPr="00B62ABB">
              <w:rPr>
                <w:rFonts w:ascii="Times" w:hAnsi="Times" w:cs="Segoe UI"/>
                <w:shd w:val="clear" w:color="auto" w:fill="FFFFFF"/>
              </w:rPr>
              <w:t xml:space="preserve"> et al. </w:t>
            </w:r>
          </w:p>
        </w:tc>
        <w:tc>
          <w:tcPr>
            <w:tcW w:w="1212" w:type="dxa"/>
          </w:tcPr>
          <w:p w14:paraId="1FECC08F" w14:textId="77777777" w:rsidR="009D3EE1" w:rsidRPr="00B62ABB" w:rsidRDefault="009D3EE1" w:rsidP="006B5F64">
            <w:pPr>
              <w:rPr>
                <w:rFonts w:ascii="Times" w:hAnsi="Times"/>
                <w:spacing w:val="-2"/>
              </w:rPr>
            </w:pPr>
            <w:r w:rsidRPr="00B62ABB">
              <w:rPr>
                <w:rFonts w:ascii="Times" w:hAnsi="Times"/>
                <w:spacing w:val="-2"/>
              </w:rPr>
              <w:t>2018</w:t>
            </w:r>
          </w:p>
        </w:tc>
        <w:tc>
          <w:tcPr>
            <w:tcW w:w="4232" w:type="dxa"/>
          </w:tcPr>
          <w:p w14:paraId="58A3F9C7" w14:textId="77777777" w:rsidR="009D3EE1" w:rsidRPr="00B62ABB" w:rsidRDefault="009D3EE1" w:rsidP="006B5F64">
            <w:pPr>
              <w:rPr>
                <w:rFonts w:ascii="Times" w:hAnsi="Times"/>
                <w:spacing w:val="-2"/>
              </w:rPr>
            </w:pPr>
            <w:r w:rsidRPr="00B62ABB">
              <w:rPr>
                <w:rFonts w:ascii="Times" w:hAnsi="Times"/>
                <w:spacing w:val="-2"/>
              </w:rPr>
              <w:t>Cross-Sectional Study</w:t>
            </w:r>
          </w:p>
        </w:tc>
      </w:tr>
      <w:tr w:rsidR="009D3EE1" w:rsidRPr="00B62ABB" w14:paraId="1588A383" w14:textId="77777777" w:rsidTr="000A537C">
        <w:trPr>
          <w:trHeight w:val="349"/>
          <w:jc w:val="center"/>
        </w:trPr>
        <w:tc>
          <w:tcPr>
            <w:tcW w:w="1756" w:type="dxa"/>
          </w:tcPr>
          <w:p w14:paraId="3CA572EC" w14:textId="6F45B7F7" w:rsidR="009D3EE1" w:rsidRPr="00B62ABB" w:rsidRDefault="009D3EE1" w:rsidP="006B5F64">
            <w:pPr>
              <w:shd w:val="clear" w:color="auto" w:fill="FFFFFF"/>
              <w:rPr>
                <w:rFonts w:ascii="Times" w:hAnsi="Times" w:cs="Segoe UI"/>
              </w:rPr>
            </w:pPr>
            <w:r w:rsidRPr="00B62ABB">
              <w:rPr>
                <w:rFonts w:ascii="Times" w:hAnsi="Times" w:cs="Segoe UI"/>
              </w:rPr>
              <w:t>Lucas</w:t>
            </w:r>
            <w:r w:rsidR="00055F55" w:rsidRPr="00B62ABB">
              <w:rPr>
                <w:rFonts w:ascii="Times" w:hAnsi="Times" w:cs="Segoe UI"/>
              </w:rPr>
              <w:t xml:space="preserve"> et al. </w:t>
            </w:r>
          </w:p>
        </w:tc>
        <w:tc>
          <w:tcPr>
            <w:tcW w:w="1212" w:type="dxa"/>
          </w:tcPr>
          <w:p w14:paraId="32369CA1" w14:textId="77777777" w:rsidR="009D3EE1" w:rsidRPr="00B62ABB" w:rsidRDefault="009D3EE1" w:rsidP="006B5F64">
            <w:pPr>
              <w:rPr>
                <w:rFonts w:ascii="Times" w:hAnsi="Times"/>
                <w:spacing w:val="-2"/>
              </w:rPr>
            </w:pPr>
            <w:r w:rsidRPr="00B62ABB">
              <w:rPr>
                <w:rFonts w:ascii="Times" w:hAnsi="Times"/>
                <w:spacing w:val="-2"/>
              </w:rPr>
              <w:t>2015</w:t>
            </w:r>
          </w:p>
        </w:tc>
        <w:tc>
          <w:tcPr>
            <w:tcW w:w="4232" w:type="dxa"/>
          </w:tcPr>
          <w:p w14:paraId="74239E9B" w14:textId="77777777" w:rsidR="009D3EE1" w:rsidRPr="00B62ABB" w:rsidRDefault="009D3EE1" w:rsidP="006B5F64">
            <w:pPr>
              <w:rPr>
                <w:rFonts w:ascii="Times" w:hAnsi="Times"/>
                <w:spacing w:val="-2"/>
              </w:rPr>
            </w:pPr>
            <w:r w:rsidRPr="00B62ABB">
              <w:rPr>
                <w:rFonts w:ascii="Times" w:hAnsi="Times"/>
                <w:spacing w:val="-2"/>
              </w:rPr>
              <w:t>Cross-Sectional Study</w:t>
            </w:r>
          </w:p>
        </w:tc>
      </w:tr>
      <w:tr w:rsidR="009D3EE1" w:rsidRPr="00B62ABB" w14:paraId="53C2059C" w14:textId="77777777" w:rsidTr="000A537C">
        <w:trPr>
          <w:trHeight w:val="349"/>
          <w:jc w:val="center"/>
        </w:trPr>
        <w:tc>
          <w:tcPr>
            <w:tcW w:w="1756" w:type="dxa"/>
          </w:tcPr>
          <w:p w14:paraId="35F58E2A" w14:textId="2F5A1977" w:rsidR="009D3EE1" w:rsidRPr="00B62ABB" w:rsidRDefault="009D3EE1" w:rsidP="006B5F64">
            <w:pPr>
              <w:shd w:val="clear" w:color="auto" w:fill="FFFFFF"/>
              <w:rPr>
                <w:rFonts w:ascii="Times" w:hAnsi="Times"/>
              </w:rPr>
            </w:pPr>
            <w:r w:rsidRPr="00B62ABB">
              <w:rPr>
                <w:rFonts w:ascii="Times" w:hAnsi="Times"/>
              </w:rPr>
              <w:t>Modenese</w:t>
            </w:r>
            <w:r w:rsidR="00055F55" w:rsidRPr="00B62ABB">
              <w:rPr>
                <w:rFonts w:ascii="Times" w:hAnsi="Times"/>
              </w:rPr>
              <w:t xml:space="preserve"> et al. </w:t>
            </w:r>
          </w:p>
        </w:tc>
        <w:tc>
          <w:tcPr>
            <w:tcW w:w="1212" w:type="dxa"/>
          </w:tcPr>
          <w:p w14:paraId="285BB63A" w14:textId="77777777" w:rsidR="009D3EE1" w:rsidRPr="00B62ABB" w:rsidRDefault="009D3EE1" w:rsidP="006B5F64">
            <w:pPr>
              <w:rPr>
                <w:rFonts w:ascii="Times" w:hAnsi="Times"/>
                <w:spacing w:val="-2"/>
              </w:rPr>
            </w:pPr>
            <w:r w:rsidRPr="00B62ABB">
              <w:rPr>
                <w:rFonts w:ascii="Times" w:hAnsi="Times"/>
                <w:spacing w:val="-2"/>
              </w:rPr>
              <w:t>2019</w:t>
            </w:r>
          </w:p>
        </w:tc>
        <w:tc>
          <w:tcPr>
            <w:tcW w:w="4232" w:type="dxa"/>
          </w:tcPr>
          <w:p w14:paraId="616AA829" w14:textId="77777777" w:rsidR="009D3EE1" w:rsidRPr="00B62ABB" w:rsidRDefault="009D3EE1" w:rsidP="006B5F64">
            <w:pPr>
              <w:rPr>
                <w:rFonts w:ascii="Times" w:hAnsi="Times"/>
                <w:spacing w:val="-2"/>
              </w:rPr>
            </w:pPr>
            <w:r w:rsidRPr="00B62ABB">
              <w:rPr>
                <w:rFonts w:ascii="Times" w:hAnsi="Times"/>
                <w:spacing w:val="-2"/>
              </w:rPr>
              <w:t>Cross-Sectional and Biomonitoring Study</w:t>
            </w:r>
          </w:p>
        </w:tc>
      </w:tr>
      <w:tr w:rsidR="009D3EE1" w:rsidRPr="00B62ABB" w14:paraId="0484D3A7" w14:textId="77777777" w:rsidTr="000A537C">
        <w:trPr>
          <w:trHeight w:val="349"/>
          <w:jc w:val="center"/>
        </w:trPr>
        <w:tc>
          <w:tcPr>
            <w:tcW w:w="1756" w:type="dxa"/>
          </w:tcPr>
          <w:p w14:paraId="555E0DE8" w14:textId="099D0F4C" w:rsidR="009D3EE1" w:rsidRPr="00B62ABB" w:rsidRDefault="009D3EE1" w:rsidP="006B5F64">
            <w:pPr>
              <w:shd w:val="clear" w:color="auto" w:fill="FFFFFF"/>
              <w:rPr>
                <w:rFonts w:ascii="Times" w:hAnsi="Times"/>
              </w:rPr>
            </w:pPr>
            <w:r w:rsidRPr="00B62ABB">
              <w:rPr>
                <w:rFonts w:ascii="Times" w:hAnsi="Times" w:cs="Noto Serif"/>
                <w:shd w:val="clear" w:color="auto" w:fill="FFFFFF"/>
              </w:rPr>
              <w:t xml:space="preserve">Sadeghi </w:t>
            </w:r>
            <w:r w:rsidR="00055F55" w:rsidRPr="00B62ABB">
              <w:rPr>
                <w:rFonts w:ascii="Times" w:hAnsi="Times" w:cs="Noto Serif"/>
                <w:shd w:val="clear" w:color="auto" w:fill="FFFFFF"/>
              </w:rPr>
              <w:t>et al.</w:t>
            </w:r>
          </w:p>
        </w:tc>
        <w:tc>
          <w:tcPr>
            <w:tcW w:w="1212" w:type="dxa"/>
          </w:tcPr>
          <w:p w14:paraId="14486E20" w14:textId="77777777" w:rsidR="009D3EE1" w:rsidRPr="00B62ABB" w:rsidRDefault="009D3EE1" w:rsidP="006B5F64">
            <w:pPr>
              <w:rPr>
                <w:rFonts w:ascii="Times" w:hAnsi="Times"/>
                <w:spacing w:val="-2"/>
              </w:rPr>
            </w:pPr>
            <w:r w:rsidRPr="00B62ABB">
              <w:rPr>
                <w:rFonts w:ascii="Times" w:hAnsi="Times"/>
                <w:spacing w:val="-2"/>
              </w:rPr>
              <w:t>2013</w:t>
            </w:r>
          </w:p>
        </w:tc>
        <w:tc>
          <w:tcPr>
            <w:tcW w:w="4232" w:type="dxa"/>
          </w:tcPr>
          <w:p w14:paraId="39B58A3B" w14:textId="77777777" w:rsidR="009D3EE1" w:rsidRPr="00B62ABB" w:rsidRDefault="009D3EE1" w:rsidP="006B5F64">
            <w:pPr>
              <w:rPr>
                <w:rFonts w:ascii="Times" w:hAnsi="Times"/>
                <w:spacing w:val="-2"/>
              </w:rPr>
            </w:pPr>
            <w:r w:rsidRPr="00B62ABB">
              <w:rPr>
                <w:rFonts w:ascii="Times" w:hAnsi="Times" w:cs="Arial"/>
              </w:rPr>
              <w:t>Cross-Sectional Study</w:t>
            </w:r>
          </w:p>
        </w:tc>
      </w:tr>
      <w:tr w:rsidR="009D3EE1" w:rsidRPr="00B62ABB" w14:paraId="3D9B1720" w14:textId="77777777" w:rsidTr="000A537C">
        <w:trPr>
          <w:trHeight w:val="349"/>
          <w:jc w:val="center"/>
        </w:trPr>
        <w:tc>
          <w:tcPr>
            <w:tcW w:w="1756" w:type="dxa"/>
          </w:tcPr>
          <w:p w14:paraId="76B85574" w14:textId="3CA66DED" w:rsidR="009D3EE1" w:rsidRPr="00B62ABB" w:rsidRDefault="009D3EE1" w:rsidP="006B5F64">
            <w:pPr>
              <w:shd w:val="clear" w:color="auto" w:fill="FFFFFF"/>
              <w:rPr>
                <w:rFonts w:ascii="Times" w:hAnsi="Times" w:cs="Noto Serif"/>
                <w:shd w:val="clear" w:color="auto" w:fill="FFFFFF"/>
              </w:rPr>
            </w:pPr>
            <w:r w:rsidRPr="00B62ABB">
              <w:rPr>
                <w:rFonts w:ascii="Times" w:hAnsi="Times"/>
                <w:shd w:val="clear" w:color="auto" w:fill="FFFFFF"/>
              </w:rPr>
              <w:t>Shim</w:t>
            </w:r>
            <w:r w:rsidR="00055F55" w:rsidRPr="00B62ABB">
              <w:rPr>
                <w:rFonts w:ascii="Times" w:hAnsi="Times"/>
                <w:shd w:val="clear" w:color="auto" w:fill="FFFFFF"/>
              </w:rPr>
              <w:t xml:space="preserve"> et al</w:t>
            </w:r>
            <w:r w:rsidRPr="00B62ABB">
              <w:rPr>
                <w:rFonts w:ascii="Times" w:hAnsi="Times"/>
                <w:shd w:val="clear" w:color="auto" w:fill="FFFFFF"/>
              </w:rPr>
              <w:t>.</w:t>
            </w:r>
          </w:p>
        </w:tc>
        <w:tc>
          <w:tcPr>
            <w:tcW w:w="1212" w:type="dxa"/>
          </w:tcPr>
          <w:p w14:paraId="2D039D22" w14:textId="77777777" w:rsidR="009D3EE1" w:rsidRPr="00B62ABB" w:rsidRDefault="009D3EE1" w:rsidP="006B5F64">
            <w:pPr>
              <w:rPr>
                <w:rFonts w:ascii="Times" w:hAnsi="Times"/>
                <w:spacing w:val="-2"/>
              </w:rPr>
            </w:pPr>
            <w:r w:rsidRPr="00B62ABB">
              <w:rPr>
                <w:rFonts w:ascii="Times" w:hAnsi="Times"/>
              </w:rPr>
              <w:t>2013</w:t>
            </w:r>
          </w:p>
        </w:tc>
        <w:tc>
          <w:tcPr>
            <w:tcW w:w="4232" w:type="dxa"/>
          </w:tcPr>
          <w:p w14:paraId="7EAFE96E" w14:textId="77777777" w:rsidR="009D3EE1" w:rsidRPr="00B62ABB" w:rsidRDefault="009D3EE1" w:rsidP="006B5F64">
            <w:pPr>
              <w:rPr>
                <w:rFonts w:ascii="Times" w:hAnsi="Times" w:cs="Arial"/>
              </w:rPr>
            </w:pPr>
            <w:r w:rsidRPr="00B62ABB">
              <w:rPr>
                <w:rFonts w:ascii="Times" w:hAnsi="Times"/>
                <w:spacing w:val="-2"/>
              </w:rPr>
              <w:t>Case-Report Study</w:t>
            </w:r>
          </w:p>
        </w:tc>
      </w:tr>
      <w:tr w:rsidR="009D3EE1" w:rsidRPr="00B62ABB" w14:paraId="0BADF3C0" w14:textId="77777777" w:rsidTr="000A537C">
        <w:trPr>
          <w:trHeight w:val="349"/>
          <w:jc w:val="center"/>
        </w:trPr>
        <w:tc>
          <w:tcPr>
            <w:tcW w:w="1756" w:type="dxa"/>
          </w:tcPr>
          <w:p w14:paraId="01D2EB57" w14:textId="7204AE85" w:rsidR="009D3EE1" w:rsidRPr="00B62ABB" w:rsidRDefault="009D3EE1" w:rsidP="006B5F64">
            <w:pPr>
              <w:shd w:val="clear" w:color="auto" w:fill="FFFFFF"/>
              <w:rPr>
                <w:rFonts w:ascii="Times" w:hAnsi="Times"/>
              </w:rPr>
            </w:pPr>
            <w:r w:rsidRPr="00B62ABB">
              <w:rPr>
                <w:rFonts w:ascii="Times" w:hAnsi="Times"/>
              </w:rPr>
              <w:t>Ziener</w:t>
            </w:r>
            <w:r w:rsidR="00055F55" w:rsidRPr="00B62ABB">
              <w:rPr>
                <w:rFonts w:ascii="Times" w:hAnsi="Times"/>
              </w:rPr>
              <w:t xml:space="preserve"> </w:t>
            </w:r>
            <w:r w:rsidRPr="00B62ABB">
              <w:rPr>
                <w:rFonts w:ascii="Times" w:hAnsi="Times"/>
              </w:rPr>
              <w:t>&amp; Braunsdorf</w:t>
            </w:r>
            <w:r w:rsidR="00055F55" w:rsidRPr="00B62ABB">
              <w:rPr>
                <w:rFonts w:ascii="Times" w:hAnsi="Times"/>
              </w:rPr>
              <w:t>.</w:t>
            </w:r>
          </w:p>
        </w:tc>
        <w:tc>
          <w:tcPr>
            <w:tcW w:w="1212" w:type="dxa"/>
          </w:tcPr>
          <w:p w14:paraId="139B0B60" w14:textId="77777777" w:rsidR="009D3EE1" w:rsidRPr="00B62ABB" w:rsidRDefault="009D3EE1" w:rsidP="006B5F64">
            <w:pPr>
              <w:rPr>
                <w:rFonts w:ascii="Times" w:hAnsi="Times"/>
                <w:spacing w:val="-2"/>
              </w:rPr>
            </w:pPr>
            <w:r w:rsidRPr="00B62ABB">
              <w:rPr>
                <w:rFonts w:ascii="Times" w:hAnsi="Times"/>
                <w:spacing w:val="-2"/>
              </w:rPr>
              <w:t>2014</w:t>
            </w:r>
          </w:p>
        </w:tc>
        <w:tc>
          <w:tcPr>
            <w:tcW w:w="4232" w:type="dxa"/>
          </w:tcPr>
          <w:p w14:paraId="3E102025" w14:textId="77777777" w:rsidR="009D3EE1" w:rsidRPr="00B62ABB" w:rsidRDefault="009D3EE1" w:rsidP="006B5F64">
            <w:pPr>
              <w:rPr>
                <w:rFonts w:ascii="Times" w:hAnsi="Times"/>
                <w:spacing w:val="-2"/>
              </w:rPr>
            </w:pPr>
            <w:r w:rsidRPr="00B62ABB">
              <w:rPr>
                <w:rFonts w:ascii="Times" w:hAnsi="Times"/>
                <w:spacing w:val="-2"/>
              </w:rPr>
              <w:t>Case-Control and Biomonitoring Study</w:t>
            </w:r>
          </w:p>
        </w:tc>
      </w:tr>
    </w:tbl>
    <w:p w14:paraId="2D3214B8" w14:textId="6CB551E6" w:rsidR="00F53493" w:rsidRPr="00B62ABB" w:rsidRDefault="00F53493" w:rsidP="00425F2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" w:hAnsi="Times"/>
          <w:b/>
          <w:color w:val="000000"/>
        </w:rPr>
      </w:pPr>
    </w:p>
    <w:p w14:paraId="28ED5059" w14:textId="77777777" w:rsidR="001C04F4" w:rsidRDefault="001C04F4" w:rsidP="001C04F4">
      <w:pPr>
        <w:spacing w:line="480" w:lineRule="auto"/>
        <w:rPr>
          <w:rFonts w:ascii="Times" w:hAnsi="Times"/>
          <w:color w:val="000000"/>
        </w:rPr>
      </w:pPr>
    </w:p>
    <w:p w14:paraId="69B252CD" w14:textId="77777777" w:rsidR="001C04F4" w:rsidRDefault="001C04F4" w:rsidP="001C04F4">
      <w:pPr>
        <w:spacing w:line="480" w:lineRule="auto"/>
        <w:rPr>
          <w:rFonts w:ascii="Times" w:hAnsi="Times"/>
          <w:color w:val="000000"/>
        </w:rPr>
      </w:pPr>
    </w:p>
    <w:p w14:paraId="4843FFC3" w14:textId="77777777" w:rsidR="001C04F4" w:rsidRDefault="001C04F4" w:rsidP="001C04F4">
      <w:pPr>
        <w:spacing w:line="480" w:lineRule="auto"/>
        <w:rPr>
          <w:rFonts w:ascii="Times" w:hAnsi="Times"/>
          <w:color w:val="000000"/>
        </w:rPr>
      </w:pPr>
    </w:p>
    <w:p w14:paraId="69CD255D" w14:textId="77777777" w:rsidR="001C04F4" w:rsidRDefault="001C04F4" w:rsidP="001C04F4">
      <w:pPr>
        <w:spacing w:line="480" w:lineRule="auto"/>
        <w:rPr>
          <w:rFonts w:ascii="Times" w:hAnsi="Times"/>
          <w:color w:val="000000"/>
        </w:rPr>
      </w:pPr>
    </w:p>
    <w:p w14:paraId="1254B88E" w14:textId="77777777" w:rsidR="001C04F4" w:rsidRDefault="001C04F4" w:rsidP="001C04F4">
      <w:pPr>
        <w:spacing w:line="480" w:lineRule="auto"/>
        <w:rPr>
          <w:rFonts w:ascii="Times" w:hAnsi="Times"/>
          <w:color w:val="000000"/>
        </w:rPr>
      </w:pPr>
    </w:p>
    <w:p w14:paraId="3A565ADD" w14:textId="77777777" w:rsidR="001C04F4" w:rsidRDefault="001C04F4" w:rsidP="001C04F4">
      <w:pPr>
        <w:spacing w:line="480" w:lineRule="auto"/>
        <w:rPr>
          <w:rFonts w:ascii="Times" w:hAnsi="Times"/>
          <w:color w:val="000000"/>
        </w:rPr>
      </w:pPr>
    </w:p>
    <w:p w14:paraId="01B6A098" w14:textId="77777777" w:rsidR="001C04F4" w:rsidRDefault="001C04F4" w:rsidP="001C04F4">
      <w:pPr>
        <w:spacing w:line="480" w:lineRule="auto"/>
        <w:rPr>
          <w:rFonts w:ascii="Times" w:hAnsi="Times"/>
          <w:color w:val="000000"/>
        </w:rPr>
      </w:pPr>
    </w:p>
    <w:p w14:paraId="48066C33" w14:textId="77777777" w:rsidR="001C04F4" w:rsidRDefault="001C04F4" w:rsidP="001C04F4">
      <w:pPr>
        <w:spacing w:line="480" w:lineRule="auto"/>
        <w:rPr>
          <w:rFonts w:ascii="Times" w:hAnsi="Times"/>
          <w:color w:val="000000"/>
        </w:rPr>
      </w:pPr>
    </w:p>
    <w:p w14:paraId="5BE4CFDC" w14:textId="77777777" w:rsidR="001C04F4" w:rsidRDefault="001C04F4" w:rsidP="001C04F4">
      <w:pPr>
        <w:spacing w:line="480" w:lineRule="auto"/>
        <w:rPr>
          <w:rFonts w:ascii="Times" w:hAnsi="Times"/>
          <w:color w:val="000000"/>
        </w:rPr>
      </w:pPr>
    </w:p>
    <w:p w14:paraId="506D6F0C" w14:textId="77777777" w:rsidR="001C04F4" w:rsidRDefault="001C04F4" w:rsidP="001C04F4">
      <w:pPr>
        <w:spacing w:line="480" w:lineRule="auto"/>
        <w:rPr>
          <w:rFonts w:ascii="Times" w:hAnsi="Times"/>
          <w:color w:val="000000"/>
        </w:rPr>
      </w:pPr>
    </w:p>
    <w:p w14:paraId="0A5981AF" w14:textId="77777777" w:rsidR="000A6E7C" w:rsidRDefault="000A6E7C" w:rsidP="004244C6">
      <w:pPr>
        <w:spacing w:after="240" w:line="480" w:lineRule="auto"/>
        <w:rPr>
          <w:rFonts w:ascii="Times" w:hAnsi="Times"/>
          <w:color w:val="000000"/>
        </w:rPr>
      </w:pPr>
    </w:p>
    <w:p w14:paraId="3AD87F66" w14:textId="16F68503" w:rsidR="004244C6" w:rsidRPr="004244C6" w:rsidRDefault="001C04F4" w:rsidP="004244C6">
      <w:pPr>
        <w:spacing w:after="240" w:line="480" w:lineRule="auto"/>
        <w:rPr>
          <w:rFonts w:ascii="Times" w:eastAsia="Arial" w:hAnsi="Times" w:cs="Arial"/>
          <w:b/>
          <w:bCs/>
        </w:rPr>
      </w:pPr>
      <w:r w:rsidRPr="004244C6">
        <w:rPr>
          <w:rFonts w:ascii="Times" w:eastAsia="Arial" w:hAnsi="Times" w:cs="Arial"/>
          <w:b/>
          <w:bCs/>
        </w:rPr>
        <w:lastRenderedPageBreak/>
        <w:t>References:</w:t>
      </w:r>
    </w:p>
    <w:p w14:paraId="35C9F313" w14:textId="0B323EAD" w:rsidR="004244C6" w:rsidRPr="004244C6" w:rsidRDefault="004244C6" w:rsidP="004244C6">
      <w:pPr>
        <w:pStyle w:val="EndNoteBibliography"/>
        <w:rPr>
          <w:noProof/>
        </w:rPr>
      </w:pPr>
      <w:r>
        <w:rPr>
          <w:rFonts w:ascii="Times" w:hAnsi="Times"/>
          <w:color w:val="000000"/>
        </w:rPr>
        <w:fldChar w:fldCharType="begin"/>
      </w:r>
      <w:r>
        <w:rPr>
          <w:rFonts w:ascii="Times" w:hAnsi="Times"/>
          <w:color w:val="000000"/>
        </w:rPr>
        <w:instrText xml:space="preserve"> ADDIN EN.REFLIST </w:instrText>
      </w:r>
      <w:r>
        <w:rPr>
          <w:rFonts w:ascii="Times" w:hAnsi="Times"/>
          <w:color w:val="000000"/>
        </w:rPr>
        <w:fldChar w:fldCharType="separate"/>
      </w:r>
      <w:r w:rsidRPr="004244C6">
        <w:rPr>
          <w:noProof/>
        </w:rPr>
        <w:t>1.</w:t>
      </w:r>
      <w:r w:rsidRPr="004244C6">
        <w:rPr>
          <w:noProof/>
        </w:rPr>
        <w:tab/>
        <w:t xml:space="preserve">What are volatile organic compounds (VOCs)? [Website]. United States Environmental Protection Agency website: EPA; 2023 [updated March 15, 2023. Available from: </w:t>
      </w:r>
      <w:hyperlink r:id="rId8" w:history="1">
        <w:r w:rsidRPr="004244C6">
          <w:rPr>
            <w:rStyle w:val="Hyperlink"/>
            <w:noProof/>
          </w:rPr>
          <w:t>https://www.epa.gov/indoor-air-quality-iaq/what-are-volatile-organic-compounds-vocs</w:t>
        </w:r>
      </w:hyperlink>
      <w:r w:rsidRPr="004244C6">
        <w:rPr>
          <w:noProof/>
        </w:rPr>
        <w:t>.</w:t>
      </w:r>
    </w:p>
    <w:p w14:paraId="014834BA" w14:textId="77777777" w:rsidR="004244C6" w:rsidRPr="004244C6" w:rsidRDefault="004244C6" w:rsidP="004244C6">
      <w:pPr>
        <w:pStyle w:val="EndNoteBibliography"/>
        <w:rPr>
          <w:noProof/>
        </w:rPr>
      </w:pPr>
      <w:r w:rsidRPr="004244C6">
        <w:rPr>
          <w:noProof/>
        </w:rPr>
        <w:t>2.</w:t>
      </w:r>
      <w:r w:rsidRPr="004244C6">
        <w:rPr>
          <w:noProof/>
        </w:rPr>
        <w:tab/>
        <w:t>Lee H, Kim K, Choi Y, Kim D. Emissions of Volatile Organic Compounds (VOCs) from an Open-Circuit Dry Cleaning Machine Using a Petroleum-Based Organic Solvent: Implications for Impacts on Air Quality. Atmosphere. 2021;12(5):637.</w:t>
      </w:r>
    </w:p>
    <w:p w14:paraId="6886120F" w14:textId="50E2C215" w:rsidR="004244C6" w:rsidRPr="004244C6" w:rsidRDefault="004244C6" w:rsidP="004244C6">
      <w:pPr>
        <w:pStyle w:val="EndNoteBibliography"/>
        <w:rPr>
          <w:noProof/>
        </w:rPr>
      </w:pPr>
      <w:r w:rsidRPr="004244C6">
        <w:rPr>
          <w:noProof/>
        </w:rPr>
        <w:t>3.</w:t>
      </w:r>
      <w:r w:rsidRPr="004244C6">
        <w:rPr>
          <w:noProof/>
        </w:rPr>
        <w:tab/>
        <w:t xml:space="preserve">Indoor Air Quality (IAQ) Technical Overview of Volatile Organic Compounds [Website ]. United States Environmental Protection Agency; 2023 [updated March 14, 2023. Available from: </w:t>
      </w:r>
      <w:hyperlink r:id="rId9" w:history="1">
        <w:r w:rsidRPr="004244C6">
          <w:rPr>
            <w:rStyle w:val="Hyperlink"/>
            <w:noProof/>
          </w:rPr>
          <w:t>https://www.epa.gov/indoor-air-quality-iaq/technical-overview-volatile-organic-compounds</w:t>
        </w:r>
      </w:hyperlink>
      <w:r w:rsidRPr="004244C6">
        <w:rPr>
          <w:noProof/>
        </w:rPr>
        <w:t>.</w:t>
      </w:r>
    </w:p>
    <w:p w14:paraId="3EDEF67B" w14:textId="77777777" w:rsidR="004244C6" w:rsidRPr="004244C6" w:rsidRDefault="004244C6" w:rsidP="004244C6">
      <w:pPr>
        <w:pStyle w:val="EndNoteBibliography"/>
        <w:rPr>
          <w:noProof/>
        </w:rPr>
      </w:pPr>
      <w:r w:rsidRPr="004244C6">
        <w:rPr>
          <w:noProof/>
        </w:rPr>
        <w:t>4.</w:t>
      </w:r>
      <w:r w:rsidRPr="004244C6">
        <w:rPr>
          <w:noProof/>
        </w:rPr>
        <w:tab/>
        <w:t>Eun D-M, Han Y-S, Park S-H, Yoo H-S, Le YT-H, Jeong S, et al. Analysis of VOCs Emitted from Small Laundry Facilities: Contributions to Ozone and Secondary Aerosol Formation and Human Risk Assessment. International Journal of Environmental Research and Public Health. 2022;19(22):15130.</w:t>
      </w:r>
    </w:p>
    <w:p w14:paraId="1B1508CA" w14:textId="77777777" w:rsidR="004244C6" w:rsidRPr="004244C6" w:rsidRDefault="004244C6" w:rsidP="004244C6">
      <w:pPr>
        <w:pStyle w:val="EndNoteBibliography"/>
        <w:rPr>
          <w:noProof/>
        </w:rPr>
      </w:pPr>
      <w:r w:rsidRPr="004244C6">
        <w:rPr>
          <w:noProof/>
        </w:rPr>
        <w:t>5.</w:t>
      </w:r>
      <w:r w:rsidRPr="004244C6">
        <w:rPr>
          <w:noProof/>
        </w:rPr>
        <w:tab/>
        <w:t>Srivastava D, Vu TV, Tong S, Shi Z, Harrison RM. Formation of secondary organic aerosols from anthropogenic precursors in laboratory studies. npj Climate and Atmospheric Science. 2022;5(1).</w:t>
      </w:r>
    </w:p>
    <w:p w14:paraId="4C993FCB" w14:textId="77777777" w:rsidR="004244C6" w:rsidRPr="004244C6" w:rsidRDefault="004244C6" w:rsidP="004244C6">
      <w:pPr>
        <w:pStyle w:val="EndNoteBibliography"/>
        <w:rPr>
          <w:noProof/>
        </w:rPr>
      </w:pPr>
      <w:r w:rsidRPr="004244C6">
        <w:rPr>
          <w:noProof/>
        </w:rPr>
        <w:t>6.</w:t>
      </w:r>
      <w:r w:rsidRPr="004244C6">
        <w:rPr>
          <w:noProof/>
        </w:rPr>
        <w:tab/>
        <w:t>Ruder AM, Ward EM, Brown DP. Mortality in dry-cleaning workers: an update. Am J Ind Med. 2001;39(2):121-32.</w:t>
      </w:r>
    </w:p>
    <w:p w14:paraId="4FFE768C" w14:textId="77777777" w:rsidR="004244C6" w:rsidRPr="004244C6" w:rsidRDefault="004244C6" w:rsidP="004244C6">
      <w:pPr>
        <w:pStyle w:val="EndNoteBibliography"/>
        <w:rPr>
          <w:noProof/>
        </w:rPr>
      </w:pPr>
      <w:r w:rsidRPr="004244C6">
        <w:rPr>
          <w:noProof/>
        </w:rPr>
        <w:t>7.</w:t>
      </w:r>
      <w:r w:rsidRPr="004244C6">
        <w:rPr>
          <w:noProof/>
        </w:rPr>
        <w:tab/>
        <w:t>David E, Niculescu V-C. Volatile Organic Compounds (VOCs) as Environmental Pollutants: Occurrence and Mitigation Using Nanomaterials. International Journal of Environmental Research and Public Health [Internet]. 2021; 18(24).</w:t>
      </w:r>
    </w:p>
    <w:p w14:paraId="1549DAD4" w14:textId="77777777" w:rsidR="004244C6" w:rsidRPr="004244C6" w:rsidRDefault="004244C6" w:rsidP="004244C6">
      <w:pPr>
        <w:pStyle w:val="EndNoteBibliography"/>
        <w:rPr>
          <w:noProof/>
        </w:rPr>
      </w:pPr>
      <w:r w:rsidRPr="004244C6">
        <w:rPr>
          <w:noProof/>
        </w:rPr>
        <w:t>8.</w:t>
      </w:r>
      <w:r w:rsidRPr="004244C6">
        <w:rPr>
          <w:noProof/>
        </w:rPr>
        <w:tab/>
        <w:t>Çankaya S, Pekey H, Pekey B, Özerkan Aydın B. Volatile organic compound concentrations and their health risks in various workplace microenvironments. Human and Ecological Risk Assessment: An International Journal. 2020;26(3):822-42.</w:t>
      </w:r>
    </w:p>
    <w:p w14:paraId="7B3B64F2" w14:textId="77777777" w:rsidR="004244C6" w:rsidRPr="004244C6" w:rsidRDefault="004244C6" w:rsidP="004244C6">
      <w:pPr>
        <w:pStyle w:val="EndNoteBibliography"/>
        <w:rPr>
          <w:noProof/>
        </w:rPr>
      </w:pPr>
      <w:r w:rsidRPr="004244C6">
        <w:rPr>
          <w:noProof/>
        </w:rPr>
        <w:t>9.</w:t>
      </w:r>
      <w:r w:rsidRPr="004244C6">
        <w:rPr>
          <w:noProof/>
        </w:rPr>
        <w:tab/>
        <w:t>Song M, Kim K, Cho C, Kim D. Reduction of Volatile Organic Compounds (VOCs) Emissions from Laundry Dry-Cleaning by an Integrated Treatment Process of Condensation and Adsorption. Processes. 2021;9(9):1658.</w:t>
      </w:r>
    </w:p>
    <w:p w14:paraId="25EFACF1" w14:textId="77777777" w:rsidR="004244C6" w:rsidRPr="004244C6" w:rsidRDefault="004244C6" w:rsidP="004244C6">
      <w:pPr>
        <w:pStyle w:val="EndNoteBibliography"/>
        <w:rPr>
          <w:noProof/>
        </w:rPr>
      </w:pPr>
      <w:r w:rsidRPr="004244C6">
        <w:rPr>
          <w:noProof/>
        </w:rPr>
        <w:t>10.</w:t>
      </w:r>
      <w:r w:rsidRPr="004244C6">
        <w:rPr>
          <w:noProof/>
        </w:rPr>
        <w:tab/>
        <w:t>Goodman NB, Wheeler AJ, Paevere PJ, Agosti G, Nematollahi N, Steinemann A. Emissions from dryer vents during use of fragranced and fragrance-free laundry products. Air Quality, Atmosphere &amp; Health. 2019;12(3):289-95.</w:t>
      </w:r>
    </w:p>
    <w:p w14:paraId="2DD69618" w14:textId="77777777" w:rsidR="004244C6" w:rsidRPr="004244C6" w:rsidRDefault="004244C6" w:rsidP="004244C6">
      <w:pPr>
        <w:pStyle w:val="EndNoteBibliography"/>
        <w:rPr>
          <w:noProof/>
        </w:rPr>
      </w:pPr>
      <w:r w:rsidRPr="004244C6">
        <w:rPr>
          <w:noProof/>
        </w:rPr>
        <w:t>11.</w:t>
      </w:r>
      <w:r w:rsidRPr="004244C6">
        <w:rPr>
          <w:noProof/>
        </w:rPr>
        <w:tab/>
        <w:t>Guo H, Lee SC, Chan LY, Li WM. Risk assessment of exposure to volatile organic compounds in different indoor environments. Environ Res. 2004;94(1):57-66.</w:t>
      </w:r>
    </w:p>
    <w:p w14:paraId="01997F11" w14:textId="77777777" w:rsidR="004244C6" w:rsidRPr="004244C6" w:rsidRDefault="004244C6" w:rsidP="004244C6">
      <w:pPr>
        <w:pStyle w:val="EndNoteBibliography"/>
        <w:rPr>
          <w:noProof/>
        </w:rPr>
      </w:pPr>
      <w:r w:rsidRPr="004244C6">
        <w:rPr>
          <w:noProof/>
        </w:rPr>
        <w:t>12.</w:t>
      </w:r>
      <w:r w:rsidRPr="004244C6">
        <w:rPr>
          <w:noProof/>
        </w:rPr>
        <w:tab/>
        <w:t>Wallace LA. ASSESSING HUMAN EXPOSURE TO VOLATILE ORGANIC COMPOUNDS. In: Spengler JD, Samet JM, McCarthy JF, editors. Indoor Air Quality Handbook. 1st Edition ed. New York: McGraw-Hill Education; 2001.</w:t>
      </w:r>
    </w:p>
    <w:p w14:paraId="4D810E17" w14:textId="685CB076" w:rsidR="004244C6" w:rsidRPr="004244C6" w:rsidRDefault="004244C6" w:rsidP="004244C6">
      <w:pPr>
        <w:pStyle w:val="EndNoteBibliography"/>
        <w:rPr>
          <w:noProof/>
        </w:rPr>
      </w:pPr>
      <w:r w:rsidRPr="004244C6">
        <w:rPr>
          <w:noProof/>
        </w:rPr>
        <w:t>13.</w:t>
      </w:r>
      <w:r w:rsidRPr="004244C6">
        <w:rPr>
          <w:noProof/>
        </w:rPr>
        <w:tab/>
        <w:t xml:space="preserve">Safety and Health Topics [Website]. United States Department of Labor Occupational Safety and Health Administration [Available from: </w:t>
      </w:r>
      <w:hyperlink r:id="rId10" w:anchor=":~:text=Organization%20(WHO).-,Formaldehyde.,to%20humans%20(Group%201" w:history="1">
        <w:r w:rsidRPr="004244C6">
          <w:rPr>
            <w:rStyle w:val="Hyperlink"/>
            <w:noProof/>
          </w:rPr>
          <w:t>https://www.osha.gov/formaldehyde/hazards#:~:text=Organization%20(WHO).-,Formaldehyde.,to%20humans%20(Group%201</w:t>
        </w:r>
      </w:hyperlink>
      <w:r w:rsidRPr="004244C6">
        <w:rPr>
          <w:noProof/>
        </w:rPr>
        <w:t>).</w:t>
      </w:r>
    </w:p>
    <w:p w14:paraId="0C47C484" w14:textId="22C014CD" w:rsidR="004244C6" w:rsidRPr="004244C6" w:rsidRDefault="004244C6" w:rsidP="004244C6">
      <w:pPr>
        <w:pStyle w:val="EndNoteBibliography"/>
        <w:rPr>
          <w:noProof/>
        </w:rPr>
      </w:pPr>
      <w:r w:rsidRPr="004244C6">
        <w:rPr>
          <w:noProof/>
        </w:rPr>
        <w:t>14.</w:t>
      </w:r>
      <w:r w:rsidRPr="004244C6">
        <w:rPr>
          <w:noProof/>
        </w:rPr>
        <w:tab/>
        <w:t xml:space="preserve">Benzene and Cancer Risk [Website]. American Cancer Society; 2023 [updated February 1, 2023. Available from: </w:t>
      </w:r>
      <w:hyperlink r:id="rId11" w:anchor=":~:text=IARC%20classifies%20benzene%20as%20%E2%80%9Ccarcinogenic,%2C%20and%20non%2DHodgkin%20lymphoma" w:history="1">
        <w:r w:rsidRPr="004244C6">
          <w:rPr>
            <w:rStyle w:val="Hyperlink"/>
            <w:noProof/>
          </w:rPr>
          <w:t>https://www.cancer.org/healthy/cancer-causes/chemicals/benzene.html#:~:text=IARC%20classifies%20benzene%20as%20%E2%80%9Ccarcinogenic,%2C%20and%20non%2DHodgkin%20lymphoma</w:t>
        </w:r>
      </w:hyperlink>
      <w:r w:rsidRPr="004244C6">
        <w:rPr>
          <w:noProof/>
        </w:rPr>
        <w:t>.</w:t>
      </w:r>
    </w:p>
    <w:p w14:paraId="5702DD21" w14:textId="71956B71" w:rsidR="00F53493" w:rsidRPr="00B62ABB" w:rsidRDefault="004244C6" w:rsidP="001C04F4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" w:hAnsi="Times"/>
          <w:color w:val="000000"/>
        </w:rPr>
      </w:pPr>
      <w:r>
        <w:rPr>
          <w:rFonts w:ascii="Times" w:hAnsi="Times"/>
          <w:color w:val="000000"/>
        </w:rPr>
        <w:lastRenderedPageBreak/>
        <w:fldChar w:fldCharType="end"/>
      </w:r>
    </w:p>
    <w:sectPr w:rsidR="00F53493" w:rsidRPr="00B62ABB" w:rsidSect="000A537C">
      <w:footerReference w:type="even" r:id="rId12"/>
      <w:footerReference w:type="default" r:id="rId13"/>
      <w:pgSz w:w="12240" w:h="15840"/>
      <w:pgMar w:top="1440" w:right="1440" w:bottom="1440" w:left="1440" w:header="0" w:footer="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CA1A07" w14:textId="77777777" w:rsidR="007455E1" w:rsidRDefault="007455E1">
      <w:r>
        <w:separator/>
      </w:r>
    </w:p>
  </w:endnote>
  <w:endnote w:type="continuationSeparator" w:id="0">
    <w:p w14:paraId="5523AE27" w14:textId="77777777" w:rsidR="007455E1" w:rsidRDefault="007455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Unicode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oto Serif">
    <w:panose1 w:val="02020600060500020200"/>
    <w:charset w:val="00"/>
    <w:family w:val="roman"/>
    <w:pitch w:val="variable"/>
    <w:sig w:usb0="E00002FF" w:usb1="500078FF" w:usb2="0000002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336503946"/>
      <w:docPartObj>
        <w:docPartGallery w:val="Page Numbers (Bottom of Page)"/>
        <w:docPartUnique/>
      </w:docPartObj>
    </w:sdtPr>
    <w:sdtContent>
      <w:p w14:paraId="4D76781F" w14:textId="57F6883B" w:rsidR="000A537C" w:rsidRDefault="000A537C" w:rsidP="00DC374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1899347515"/>
      <w:docPartObj>
        <w:docPartGallery w:val="Page Numbers (Bottom of Page)"/>
        <w:docPartUnique/>
      </w:docPartObj>
    </w:sdtPr>
    <w:sdtContent>
      <w:p w14:paraId="3C521E70" w14:textId="37518E95" w:rsidR="000A537C" w:rsidRDefault="000A537C" w:rsidP="000A537C">
        <w:pPr>
          <w:pStyle w:val="Footer"/>
          <w:framePr w:wrap="none" w:vAnchor="text" w:hAnchor="margin" w:xAlign="right" w:y="1"/>
          <w:ind w:right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CB20C5A" w14:textId="0913167B" w:rsidR="000F243B" w:rsidRDefault="000F243B" w:rsidP="000A537C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jc w:val="right"/>
      <w:rPr>
        <w:color w:val="000000"/>
      </w:rPr>
    </w:pPr>
  </w:p>
  <w:p w14:paraId="259096AA" w14:textId="77777777" w:rsidR="000F243B" w:rsidRDefault="000F243B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506982582"/>
      <w:docPartObj>
        <w:docPartGallery w:val="Page Numbers (Bottom of Page)"/>
        <w:docPartUnique/>
      </w:docPartObj>
    </w:sdtPr>
    <w:sdtContent>
      <w:p w14:paraId="7D5DC4D3" w14:textId="59518978" w:rsidR="000A537C" w:rsidRDefault="000A537C" w:rsidP="00DC374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4B25001D" w14:textId="3520D405" w:rsidR="000F243B" w:rsidRDefault="000F243B" w:rsidP="000A537C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jc w:val="right"/>
      <w:rPr>
        <w:color w:val="000000"/>
      </w:rPr>
    </w:pPr>
  </w:p>
  <w:p w14:paraId="658234D8" w14:textId="77777777" w:rsidR="000F243B" w:rsidRDefault="000F243B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125D06" w14:textId="77777777" w:rsidR="007455E1" w:rsidRDefault="007455E1">
      <w:r>
        <w:separator/>
      </w:r>
    </w:p>
  </w:footnote>
  <w:footnote w:type="continuationSeparator" w:id="0">
    <w:p w14:paraId="5B7A4A47" w14:textId="77777777" w:rsidR="007455E1" w:rsidRDefault="007455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A52083"/>
    <w:multiLevelType w:val="multilevel"/>
    <w:tmpl w:val="D15AE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5463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pfs2rpaddtaroepx9sxdx91d0v0rfzwapsa&quot;&gt;CITATIONS FOR DRY CLEANING PAPER&lt;record-ids&gt;&lt;item&gt;8&lt;/item&gt;&lt;item&gt;9&lt;/item&gt;&lt;item&gt;44&lt;/item&gt;&lt;item&gt;46&lt;/item&gt;&lt;item&gt;47&lt;/item&gt;&lt;item&gt;48&lt;/item&gt;&lt;item&gt;49&lt;/item&gt;&lt;item&gt;57&lt;/item&gt;&lt;item&gt;82&lt;/item&gt;&lt;item&gt;83&lt;/item&gt;&lt;item&gt;84&lt;/item&gt;&lt;item&gt;85&lt;/item&gt;&lt;item&gt;86&lt;/item&gt;&lt;item&gt;87&lt;/item&gt;&lt;/record-ids&gt;&lt;/item&gt;&lt;/Libraries&gt;"/>
  </w:docVars>
  <w:rsids>
    <w:rsidRoot w:val="00F53493"/>
    <w:rsid w:val="0000569D"/>
    <w:rsid w:val="00055F55"/>
    <w:rsid w:val="000819B2"/>
    <w:rsid w:val="000844B4"/>
    <w:rsid w:val="000909E6"/>
    <w:rsid w:val="000A537C"/>
    <w:rsid w:val="000A6E7C"/>
    <w:rsid w:val="000F0D64"/>
    <w:rsid w:val="000F243B"/>
    <w:rsid w:val="001601CC"/>
    <w:rsid w:val="00160915"/>
    <w:rsid w:val="00165C1C"/>
    <w:rsid w:val="00184025"/>
    <w:rsid w:val="001C04F4"/>
    <w:rsid w:val="002273C6"/>
    <w:rsid w:val="002323DC"/>
    <w:rsid w:val="00243E4C"/>
    <w:rsid w:val="00263F5F"/>
    <w:rsid w:val="002D27E1"/>
    <w:rsid w:val="002E62AA"/>
    <w:rsid w:val="00357E51"/>
    <w:rsid w:val="003608AC"/>
    <w:rsid w:val="00390313"/>
    <w:rsid w:val="004171C6"/>
    <w:rsid w:val="004229E9"/>
    <w:rsid w:val="004244C6"/>
    <w:rsid w:val="00425F28"/>
    <w:rsid w:val="004868B2"/>
    <w:rsid w:val="004C52F4"/>
    <w:rsid w:val="004D5B46"/>
    <w:rsid w:val="00512AD8"/>
    <w:rsid w:val="00514499"/>
    <w:rsid w:val="005F2701"/>
    <w:rsid w:val="006135DD"/>
    <w:rsid w:val="00636797"/>
    <w:rsid w:val="006767E7"/>
    <w:rsid w:val="0068283E"/>
    <w:rsid w:val="006B5F64"/>
    <w:rsid w:val="006E6AB7"/>
    <w:rsid w:val="00722F31"/>
    <w:rsid w:val="007327BF"/>
    <w:rsid w:val="007418AC"/>
    <w:rsid w:val="007455E1"/>
    <w:rsid w:val="00792740"/>
    <w:rsid w:val="007A7C21"/>
    <w:rsid w:val="007C162C"/>
    <w:rsid w:val="007D37E5"/>
    <w:rsid w:val="007F015E"/>
    <w:rsid w:val="007F028B"/>
    <w:rsid w:val="00833ACC"/>
    <w:rsid w:val="00874380"/>
    <w:rsid w:val="00891B6C"/>
    <w:rsid w:val="00896D5B"/>
    <w:rsid w:val="008D0B42"/>
    <w:rsid w:val="00902877"/>
    <w:rsid w:val="00910848"/>
    <w:rsid w:val="00973934"/>
    <w:rsid w:val="009D3EE1"/>
    <w:rsid w:val="009D5A5C"/>
    <w:rsid w:val="00A01FAB"/>
    <w:rsid w:val="00A33C9A"/>
    <w:rsid w:val="00A43151"/>
    <w:rsid w:val="00A44B9C"/>
    <w:rsid w:val="00A66729"/>
    <w:rsid w:val="00A82D27"/>
    <w:rsid w:val="00B62ABB"/>
    <w:rsid w:val="00B926B3"/>
    <w:rsid w:val="00B92C23"/>
    <w:rsid w:val="00B934FA"/>
    <w:rsid w:val="00BA3A4F"/>
    <w:rsid w:val="00BD30EC"/>
    <w:rsid w:val="00BD4426"/>
    <w:rsid w:val="00C213B4"/>
    <w:rsid w:val="00C2428C"/>
    <w:rsid w:val="00C67CF5"/>
    <w:rsid w:val="00C903EC"/>
    <w:rsid w:val="00C968DF"/>
    <w:rsid w:val="00CB494E"/>
    <w:rsid w:val="00CB57D4"/>
    <w:rsid w:val="00D07FCA"/>
    <w:rsid w:val="00D13DF2"/>
    <w:rsid w:val="00D2281B"/>
    <w:rsid w:val="00D35B28"/>
    <w:rsid w:val="00D445DD"/>
    <w:rsid w:val="00D856CC"/>
    <w:rsid w:val="00E14BE9"/>
    <w:rsid w:val="00E74775"/>
    <w:rsid w:val="00E75D51"/>
    <w:rsid w:val="00E816CB"/>
    <w:rsid w:val="00F27AD7"/>
    <w:rsid w:val="00F4605B"/>
    <w:rsid w:val="00F53493"/>
    <w:rsid w:val="00F60D1A"/>
    <w:rsid w:val="00F62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F1492B"/>
  <w15:docId w15:val="{9DBF0F8A-4A37-4E40-98B5-C1D4AC178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3493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04F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3608AC"/>
  </w:style>
  <w:style w:type="paragraph" w:styleId="Revision">
    <w:name w:val="Revision"/>
    <w:hidden/>
    <w:uiPriority w:val="99"/>
    <w:semiHidden/>
    <w:rsid w:val="0000569D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A66729"/>
    <w:rPr>
      <w:color w:val="0563C1" w:themeColor="hyperlink"/>
      <w:u w:val="single"/>
    </w:rPr>
  </w:style>
  <w:style w:type="paragraph" w:customStyle="1" w:styleId="s14">
    <w:name w:val="s14"/>
    <w:basedOn w:val="Normal"/>
    <w:rsid w:val="00A66729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A66729"/>
    <w:rPr>
      <w:i/>
      <w:iCs/>
    </w:rPr>
  </w:style>
  <w:style w:type="table" w:styleId="TableGrid">
    <w:name w:val="Table Grid"/>
    <w:basedOn w:val="TableNormal"/>
    <w:uiPriority w:val="39"/>
    <w:rsid w:val="007C16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D3EE1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0A537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37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0A537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37C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0A537C"/>
  </w:style>
  <w:style w:type="character" w:styleId="CommentReference">
    <w:name w:val="annotation reference"/>
    <w:basedOn w:val="DefaultParagraphFont"/>
    <w:uiPriority w:val="99"/>
    <w:semiHidden/>
    <w:unhideWhenUsed/>
    <w:rsid w:val="006367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3679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36797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367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36797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1C04F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1C04F4"/>
    <w:pPr>
      <w:spacing w:before="480" w:line="276" w:lineRule="auto"/>
      <w:outlineLvl w:val="9"/>
    </w:pPr>
    <w:rPr>
      <w:b/>
      <w:bCs/>
      <w:sz w:val="28"/>
      <w:szCs w:val="28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1C04F4"/>
    <w:pPr>
      <w:spacing w:before="120"/>
    </w:pPr>
    <w:rPr>
      <w:rFonts w:asciiTheme="minorHAnsi" w:hAnsiTheme="minorHAnsi" w:cstheme="minorHAnsi"/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1C04F4"/>
    <w:pPr>
      <w:spacing w:before="120"/>
      <w:ind w:left="240"/>
    </w:pPr>
    <w:rPr>
      <w:rFonts w:asciiTheme="minorHAnsi" w:hAnsiTheme="minorHAnsi" w:cs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1C04F4"/>
    <w:pPr>
      <w:ind w:left="480"/>
    </w:pPr>
    <w:rPr>
      <w:rFonts w:asciiTheme="minorHAnsi" w:hAnsiTheme="minorHAnsi"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1C04F4"/>
    <w:pPr>
      <w:ind w:left="720"/>
    </w:pPr>
    <w:rPr>
      <w:rFonts w:asciiTheme="minorHAnsi" w:hAnsiTheme="minorHAnsi"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1C04F4"/>
    <w:pPr>
      <w:ind w:left="960"/>
    </w:pPr>
    <w:rPr>
      <w:rFonts w:asciiTheme="minorHAnsi" w:hAnsiTheme="minorHAnsi"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1C04F4"/>
    <w:pPr>
      <w:ind w:left="1200"/>
    </w:pPr>
    <w:rPr>
      <w:rFonts w:asciiTheme="minorHAnsi" w:hAnsiTheme="minorHAnsi"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1C04F4"/>
    <w:pPr>
      <w:ind w:left="1440"/>
    </w:pPr>
    <w:rPr>
      <w:rFonts w:asciiTheme="minorHAnsi" w:hAnsiTheme="minorHAnsi"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1C04F4"/>
    <w:pPr>
      <w:ind w:left="1680"/>
    </w:pPr>
    <w:rPr>
      <w:rFonts w:asciiTheme="minorHAnsi" w:hAnsiTheme="minorHAnsi"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1C04F4"/>
    <w:pPr>
      <w:ind w:left="1920"/>
    </w:pPr>
    <w:rPr>
      <w:rFonts w:asciiTheme="minorHAnsi" w:hAnsiTheme="minorHAnsi" w:cstheme="minorHAnsi"/>
      <w:sz w:val="20"/>
      <w:szCs w:val="20"/>
    </w:rPr>
  </w:style>
  <w:style w:type="paragraph" w:customStyle="1" w:styleId="EndNoteBibliography">
    <w:name w:val="EndNote Bibliography"/>
    <w:basedOn w:val="Normal"/>
    <w:link w:val="EndNoteBibliographyChar"/>
    <w:rsid w:val="001C04F4"/>
  </w:style>
  <w:style w:type="character" w:customStyle="1" w:styleId="EndNoteBibliographyChar">
    <w:name w:val="EndNote Bibliography Char"/>
    <w:basedOn w:val="DefaultParagraphFont"/>
    <w:link w:val="EndNoteBibliography"/>
    <w:rsid w:val="001C04F4"/>
    <w:rPr>
      <w:rFonts w:ascii="Times New Roman" w:eastAsia="Times New Roman" w:hAnsi="Times New Roman" w:cs="Times New Roman"/>
    </w:rPr>
  </w:style>
  <w:style w:type="paragraph" w:customStyle="1" w:styleId="EndNoteBibliographyTitle">
    <w:name w:val="EndNote Bibliography Title"/>
    <w:basedOn w:val="Normal"/>
    <w:link w:val="EndNoteBibliographyTitleChar"/>
    <w:rsid w:val="004244C6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4244C6"/>
    <w:rPr>
      <w:rFonts w:ascii="Times New Roman" w:eastAsia="Times New Roman" w:hAnsi="Times New Roman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4244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940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pa.gov/indoor-air-quality-iaq/what-are-volatile-organic-compounds-vocs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ancer.org/healthy/cancer-causes/chemicals/benzene.htm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osha.gov/formaldehyde/hazard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epa.gov/indoor-air-quality-iaq/technical-overview-volatile-organic-compounds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35FCDEB-FD60-AF44-B3C6-BDC40B776D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1302</Words>
  <Characters>7424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Munoz</dc:creator>
  <cp:keywords/>
  <dc:description/>
  <cp:lastModifiedBy>Emma Landskroner</cp:lastModifiedBy>
  <cp:revision>2</cp:revision>
  <dcterms:created xsi:type="dcterms:W3CDTF">2023-08-09T22:36:00Z</dcterms:created>
  <dcterms:modified xsi:type="dcterms:W3CDTF">2023-08-09T22:36:00Z</dcterms:modified>
</cp:coreProperties>
</file>