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Table S1: Gantt chart timeline for Study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tbl>
      <w:tblPr>
        <w:tblStyle w:val="Table1"/>
        <w:tblW w:w="12885.0" w:type="dxa"/>
        <w:jc w:val="left"/>
        <w:tblBorders>
          <w:top w:color="666666" w:space="0" w:sz="4" w:val="single"/>
          <w:bottom w:color="666666" w:space="0" w:sz="4" w:val="single"/>
          <w:insideH w:color="666666" w:space="0" w:sz="4" w:val="single"/>
        </w:tblBorders>
        <w:tblLayout w:type="fixed"/>
        <w:tblLook w:val="0400"/>
      </w:tblPr>
      <w:tblGrid>
        <w:gridCol w:w="705"/>
        <w:gridCol w:w="678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tblGridChange w:id="0">
          <w:tblGrid>
            <w:gridCol w:w="705"/>
            <w:gridCol w:w="6780"/>
            <w:gridCol w:w="450"/>
            <w:gridCol w:w="450"/>
            <w:gridCol w:w="450"/>
            <w:gridCol w:w="450"/>
            <w:gridCol w:w="450"/>
            <w:gridCol w:w="450"/>
            <w:gridCol w:w="450"/>
            <w:gridCol w:w="450"/>
            <w:gridCol w:w="450"/>
            <w:gridCol w:w="450"/>
            <w:gridCol w:w="450"/>
            <w:gridCol w:w="45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vMerge w:val="restart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Milestones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Year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Year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Year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Q4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4" w:hRule="atLeast"/>
          <w:tblHeader w:val="0"/>
        </w:trPr>
        <w:tc>
          <w:tcPr>
            <w:gridSpan w:val="14"/>
            <w:tcBorders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Milestone 1: Logistic preparations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Development of electronic data abstraction form and data collection workflow.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4" w:hRule="atLeast"/>
          <w:tblHeader w:val="0"/>
        </w:trPr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1.2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Training of research team members in data abstraction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4" w:hRule="atLeast"/>
          <w:tblHeader w:val="0"/>
        </w:trPr>
        <w:tc>
          <w:tcPr>
            <w:gridSpan w:val="14"/>
            <w:tcBorders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Milestone 2: Pre-post Data collection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2.1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Sociodemographic, clinical, quality of care, services utilization and satisfaction secondary data collection. 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gridSpan w:val="14"/>
            <w:tcBorders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Milestone 3: Qualitative data collection 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Key informant/examiner partner interviews and focus groups to collect patient experience and qualitative satisfaction data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66666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14"/>
            <w:tcBorders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Milestone 3: Data compilation, analysis and preparation of reports, publications and presentations for multi-scale dissemination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Data compilation.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</w:tr>
      <w:tr>
        <w:trPr>
          <w:cantSplit w:val="0"/>
          <w:trHeight w:val="245" w:hRule="atLeast"/>
          <w:tblHeader w:val="0"/>
        </w:trPr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Data analysis.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4.3</w:t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Preparation of reports, publications and presentations.</w:t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</w:p>
        </w:tc>
      </w:tr>
    </w:tbl>
    <w:p w:rsidR="00000000" w:rsidDel="00000000" w:rsidP="00000000" w:rsidRDefault="00000000" w:rsidRPr="00000000" w14:paraId="000000BB">
      <w:pPr>
        <w:spacing w:after="200" w:line="360" w:lineRule="auto"/>
        <w:ind w:right="20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  <w:rsid w:val="00CC1266"/>
  </w:style>
  <w:style w:type="paragraph" w:styleId="Heading1">
    <w:name w:val="heading 1"/>
    <w:basedOn w:val="Normal"/>
    <w:next w:val="Normal"/>
    <w:uiPriority w:val="9"/>
    <w:qFormat w:val="1"/>
    <w:rsid w:val="00CC1266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rsid w:val="00CC1266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rsid w:val="00CC1266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rsid w:val="00CC1266"/>
    <w:rPr>
      <w:color w:val="000000"/>
    </w:rPr>
    <w:tblPr>
      <w:tblStyleRowBandSize w:val="1"/>
      <w:tblStyleColBandSize w:val="1"/>
    </w:tblPr>
  </w:style>
  <w:style w:type="table" w:styleId="a0" w:customStyle="1">
    <w:basedOn w:val="TableNormal"/>
    <w:rsid w:val="00CC1266"/>
    <w:rPr>
      <w:color w:val="000000"/>
    </w:r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1" w:customStyle="1">
    <w:basedOn w:val="TableNormal"/>
    <w:rsid w:val="00CC1266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 w:val="1"/>
    <w:rsid w:val="00CC1266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CC1266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CC126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C34489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C34489"/>
    <w:rPr>
      <w:b w:val="1"/>
      <w:bCs w:val="1"/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1"/>
    <w:rsid w:val="00583E82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83E82"/>
  </w:style>
  <w:style w:type="paragraph" w:styleId="Footer">
    <w:name w:val="footer"/>
    <w:basedOn w:val="Normal"/>
    <w:link w:val="FooterChar"/>
    <w:uiPriority w:val="99"/>
    <w:unhideWhenUsed w:val="1"/>
    <w:rsid w:val="00583E82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83E82"/>
  </w:style>
  <w:style w:type="character" w:styleId="Hyperlink">
    <w:name w:val="Hyperlink"/>
    <w:basedOn w:val="DefaultParagraphFont"/>
    <w:uiPriority w:val="99"/>
    <w:unhideWhenUsed w:val="1"/>
    <w:rsid w:val="00A16755"/>
    <w:rPr>
      <w:color w:val="0000ff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A16755"/>
    <w:rPr>
      <w:color w:val="605e5c"/>
      <w:shd w:color="auto" w:fill="e1dfdd" w:val="clear"/>
    </w:rPr>
  </w:style>
  <w:style w:type="table" w:styleId="a2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4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7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9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c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e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1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3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6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8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9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a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b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c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d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e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0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1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2" w:customStyle="1">
    <w:basedOn w:val="TableNormal"/>
    <w:rsid w:val="00CC1266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paragraph" w:styleId="Revision">
    <w:name w:val="Revision"/>
    <w:hidden w:val="1"/>
    <w:uiPriority w:val="99"/>
    <w:semiHidden w:val="1"/>
    <w:rsid w:val="00966B35"/>
    <w:pPr>
      <w:spacing w:line="240" w:lineRule="auto"/>
    </w:pPr>
  </w:style>
  <w:style w:type="character" w:styleId="UnresolvedMention2" w:customStyle="1">
    <w:name w:val="Unresolved Mention2"/>
    <w:basedOn w:val="DefaultParagraphFont"/>
    <w:uiPriority w:val="99"/>
    <w:semiHidden w:val="1"/>
    <w:unhideWhenUsed w:val="1"/>
    <w:rsid w:val="002F3846"/>
    <w:rPr>
      <w:color w:val="605e5c"/>
      <w:shd w:color="auto" w:fill="e1dfdd" w:val="clear"/>
    </w:rPr>
  </w:style>
  <w:style w:type="table" w:styleId="aff3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4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5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7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8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9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a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table" w:styleId="affb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firstRow">
      <w:rPr>
        <w:b w:val="1"/>
      </w:rPr>
      <w:tblPr/>
      <w:tcPr>
        <w:tcBorders>
          <w:bottom w:color="666666" w:space="0" w:sz="12" w:val="single"/>
        </w:tcBorders>
      </w:tcPr>
    </w:tblStylePr>
    <w:tblStylePr w:type="lastRow">
      <w:rPr>
        <w:b w:val="1"/>
      </w:rPr>
      <w:tblPr/>
      <w:tcPr>
        <w:tcBorders>
          <w:top w:color="666666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shd w:color="auto" w:fill="cccccc" w:val="clear"/>
      </w:tcPr>
    </w:tblStylePr>
    <w:tblStylePr w:type="band1Horz">
      <w:tblPr/>
      <w:tcPr>
        <w:shd w:color="auto" w:fill="cccccc" w:val="clear"/>
      </w:tcPr>
    </w:tblStylePr>
  </w:style>
  <w:style w:type="paragraph" w:styleId="NormalWeb">
    <w:name w:val="Normal (Web)"/>
    <w:basedOn w:val="Normal"/>
    <w:uiPriority w:val="99"/>
    <w:semiHidden w:val="1"/>
    <w:unhideWhenUsed w:val="1"/>
    <w:rsid w:val="00665C1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affc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d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e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0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1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2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05C6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05C6F"/>
    <w:rPr>
      <w:rFonts w:ascii="Segoe UI" w:cs="Segoe UI" w:hAnsi="Segoe UI"/>
      <w:sz w:val="18"/>
      <w:szCs w:val="18"/>
    </w:rPr>
  </w:style>
  <w:style w:type="table" w:styleId="afff3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4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5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6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7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8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9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EndNoteBibliographyTitle" w:customStyle="1">
    <w:name w:val="EndNote Bibliography Title"/>
    <w:basedOn w:val="Normal"/>
    <w:link w:val="EndNoteBibliographyTitleChar"/>
    <w:rsid w:val="000D10B6"/>
    <w:pPr>
      <w:jc w:val="center"/>
    </w:pPr>
    <w:rPr>
      <w:noProof w:val="1"/>
    </w:rPr>
  </w:style>
  <w:style w:type="character" w:styleId="EndNoteBibliographyTitleChar" w:customStyle="1">
    <w:name w:val="EndNote Bibliography Title Char"/>
    <w:basedOn w:val="DefaultParagraphFont"/>
    <w:link w:val="EndNoteBibliographyTitle"/>
    <w:rsid w:val="000D10B6"/>
    <w:rPr>
      <w:noProof w:val="1"/>
    </w:rPr>
  </w:style>
  <w:style w:type="paragraph" w:styleId="EndNoteBibliography" w:customStyle="1">
    <w:name w:val="EndNote Bibliography"/>
    <w:basedOn w:val="Normal"/>
    <w:link w:val="EndNoteBibliographyChar"/>
    <w:rsid w:val="000D10B6"/>
    <w:pPr>
      <w:spacing w:line="240" w:lineRule="auto"/>
      <w:jc w:val="both"/>
    </w:pPr>
    <w:rPr>
      <w:noProof w:val="1"/>
    </w:rPr>
  </w:style>
  <w:style w:type="character" w:styleId="EndNoteBibliographyChar" w:customStyle="1">
    <w:name w:val="EndNote Bibliography Char"/>
    <w:basedOn w:val="DefaultParagraphFont"/>
    <w:link w:val="EndNoteBibliography"/>
    <w:rsid w:val="000D10B6"/>
    <w:rPr>
      <w:noProof w:val="1"/>
    </w:rPr>
  </w:style>
  <w:style w:type="table" w:styleId="afffa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b" w:customStyle="1">
    <w:basedOn w:val="TableNormal"/>
    <w:rPr>
      <w:color w:val="000000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ListParagraph">
    <w:name w:val="List Paragraph"/>
    <w:basedOn w:val="Normal"/>
    <w:uiPriority w:val="34"/>
    <w:qFormat w:val="1"/>
    <w:rsid w:val="00E158FA"/>
    <w:pPr>
      <w:ind w:left="720"/>
      <w:contextualSpacing w:val="1"/>
    </w:pPr>
  </w:style>
  <w:style w:type="character" w:styleId="LineNumber">
    <w:name w:val="line number"/>
    <w:basedOn w:val="DefaultParagraphFont"/>
    <w:uiPriority w:val="99"/>
    <w:semiHidden w:val="1"/>
    <w:unhideWhenUsed w:val="1"/>
    <w:rsid w:val="008940D3"/>
  </w:style>
  <w:style w:type="table" w:styleId="afffd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e" w:customStyle="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rPr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Vy07obQBInABN/98ZGwJTd/Xow==">CgMxLjA4AHIhMTBKbXA0anQtSDd2SGVSZ2FXRHdpMWVuYTNWR3phcW1R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2023-08-09T14:36:00Z</dcterms:created>
  <dc:creator>Vincent Agyapong</dc:creator>
</cp:coreProperties>
</file>