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00" w:line="360" w:lineRule="auto"/>
        <w:ind w:right="203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S2: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Outcomes, study variables, data sources and data collection time points</w:t>
      </w:r>
    </w:p>
    <w:tbl>
      <w:tblPr>
        <w:tblStyle w:val="Table1"/>
        <w:tblW w:w="1329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15"/>
        <w:gridCol w:w="3015"/>
        <w:gridCol w:w="2180"/>
        <w:gridCol w:w="990"/>
        <w:gridCol w:w="955"/>
        <w:gridCol w:w="750"/>
        <w:gridCol w:w="810"/>
        <w:gridCol w:w="1545"/>
        <w:gridCol w:w="1230"/>
        <w:tblGridChange w:id="0">
          <w:tblGrid>
            <w:gridCol w:w="1815"/>
            <w:gridCol w:w="3015"/>
            <w:gridCol w:w="2180"/>
            <w:gridCol w:w="990"/>
            <w:gridCol w:w="955"/>
            <w:gridCol w:w="750"/>
            <w:gridCol w:w="810"/>
            <w:gridCol w:w="1545"/>
            <w:gridCol w:w="123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Outcomes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Study variables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Data source</w:t>
            </w:r>
          </w:p>
        </w:tc>
        <w:tc>
          <w:tcPr>
            <w:gridSpan w:val="6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Data collection time points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Pre-and post-evaluation study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Controlled cohort study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Cross-sectional evaluation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Qualitative sub-study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 year pre-assessent date at RASP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1year post-assessment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date at RASP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May 2017 to May 2019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May 2020 to May 2022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At assessment date at RASP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At focus group session or key informant interview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9"/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  <w:rtl w:val="0"/>
              </w:rPr>
              <w:t xml:space="preserve">Variables of Impact on high-cost health services utilization</w:t>
            </w:r>
          </w:p>
        </w:tc>
      </w:tr>
      <w:tr>
        <w:trPr>
          <w:cantSplit w:val="0"/>
          <w:trHeight w:val="90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Volume of patients referred directly to a psychiatrist</w:t>
            </w:r>
          </w:p>
          <w:p w:rsidR="00000000" w:rsidDel="00000000" w:rsidP="00000000" w:rsidRDefault="00000000" w:rsidRPr="00000000" w14:paraId="0000002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Number of patients referred by a PCP with request/indication to book a consultation directly with a psychiatrist.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Administrative data from provincial databases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Proportion of overall patients triaged by Central Intake referred directly to a psychiatrist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Number of referrals received by central intake that were booked directly for psychiatry consultation divided by total volume of referrals received.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Administrative data from provincial databases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Wait times to see a psychiatrist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Number in calendar days from when a PCP referral was received by Central Intake that patients had to wait for access a psychiatrist.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Administrative data from provincial databases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High-cost health services utilization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Cost of MHA-specific ED visits, mobile crisis visits, and MHA-specific hospital admissions,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Administrative data from provincial databases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Net cost savings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Costs associated with the program and costs saved from avoided high-cost health services utilization (ED visits, mobile crisis visits, and inpatient treatments).</w:t>
            </w:r>
          </w:p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Administrative data from provincial databases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9"/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  <w:rtl w:val="0"/>
              </w:rPr>
              <w:t xml:space="preserve">Variables of healthcare partners perceptions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Overall impressions and perceptions with the program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Qualitative data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Key information interviews with program directors, psychiatrists, primary healthcare providers, MHA service leaders, and representatives from community organizations.</w:t>
            </w:r>
          </w:p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9"/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  <w:rtl w:val="0"/>
              </w:rPr>
              <w:t xml:space="preserve">Variables of patient experiences and satisfaction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Overall impressions and level of satisfaction with the service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Quantitative data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RASP's satisfaction survey </w:t>
            </w:r>
          </w:p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Deep understanding of patient experience and satisfaction with the service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Qualitative data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Focus group sessions with a sub-group of the assisted population and RASP’s satisfaction survey.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9"/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  <w:rtl w:val="0"/>
              </w:rPr>
              <w:t xml:space="preserve">Variables of population characteristics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Proportion of patients in need of a re-referral after RASP assessment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Number of re-referrals to RASP by a PHP.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Administrative data from provincial databases and medical chart review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Proportion of patients who continued their treatment with a PHP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Number of patients fully discharged back into the care of their primary healthcare provider with treatment recommendations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Administrative data from provincial databases and medical chart review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Proportion of patients referred to a community mental health program after RASP assessment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Number of patients referred to a community mental health program by RASP psychiatrists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Administrative data from provincial databases and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Sociodemographic characteristics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Age, sex of birth, gender, ethnicity, employment status, source of income, income range, relationship status, family support, housing status, education, provincial zone.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Medical chart review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Mental health status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Patient-completed validated scales scores (Patient Health Questionnaire 9 (PHQ-9) [37], Generalized Anxiety Disorder 7 (GAD-7) [38], World Health Organization 5 (WHO 5 Well-Being Index) [39], The Brief Resilience Scale (BRS) [40], Recovery Assessment Scale (RAS) [41], Adverse Childhood Experience (ACE questionnaire) [42], and Brief Substance use Craving Scale (BSCS) [43]).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Medical chart review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Mental health status  (psychiatrist determined)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Clinician-completed Columbia-Suicide Severity Rating Scale (C-SSRS) [44], and psychiatry diagnosis after assessment.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Medical chart review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4">
      <w:pPr>
        <w:spacing w:after="200" w:line="360" w:lineRule="auto"/>
        <w:ind w:right="203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9h2d1dx1rwv0" w:id="0"/>
      <w:bookmarkEnd w:id="0"/>
      <w:r w:rsidDel="00000000" w:rsidR="00000000" w:rsidRPr="00000000">
        <w:rPr>
          <w:rtl w:val="0"/>
        </w:rPr>
      </w:r>
    </w:p>
    <w:sectPr>
      <w:footerReference r:id="rId7" w:type="default"/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C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CA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  <w:rsid w:val="00CC1266"/>
  </w:style>
  <w:style w:type="paragraph" w:styleId="Heading1">
    <w:name w:val="heading 1"/>
    <w:basedOn w:val="Normal"/>
    <w:next w:val="Normal"/>
    <w:uiPriority w:val="9"/>
    <w:qFormat w:val="1"/>
    <w:rsid w:val="00CC1266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rsid w:val="00CC1266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rsid w:val="00CC1266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rsid w:val="00CC1266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rsid w:val="00CC1266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rsid w:val="00CC1266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rsid w:val="00CC1266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rsid w:val="00CC1266"/>
    <w:rPr>
      <w:color w:val="000000"/>
    </w:rPr>
    <w:tblPr>
      <w:tblStyleRowBandSize w:val="1"/>
      <w:tblStyleColBandSize w:val="1"/>
    </w:tblPr>
  </w:style>
  <w:style w:type="table" w:styleId="a0" w:customStyle="1">
    <w:basedOn w:val="TableNormal"/>
    <w:rsid w:val="00CC1266"/>
    <w:rPr>
      <w:color w:val="000000"/>
    </w:rPr>
    <w:tblPr>
      <w:tblStyleRowBandSize w:val="1"/>
      <w:tblStyleColBandSize w:val="1"/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1" w:customStyle="1">
    <w:basedOn w:val="TableNormal"/>
    <w:rsid w:val="00CC1266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 w:val="1"/>
    <w:rsid w:val="00CC1266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CC1266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CC126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C34489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C34489"/>
    <w:rPr>
      <w:b w:val="1"/>
      <w:bCs w:val="1"/>
      <w:sz w:val="20"/>
      <w:szCs w:val="20"/>
    </w:rPr>
  </w:style>
  <w:style w:type="paragraph" w:styleId="Header">
    <w:name w:val="header"/>
    <w:basedOn w:val="Normal"/>
    <w:link w:val="HeaderChar"/>
    <w:uiPriority w:val="99"/>
    <w:unhideWhenUsed w:val="1"/>
    <w:rsid w:val="00583E82"/>
    <w:pPr>
      <w:tabs>
        <w:tab w:val="center" w:pos="4680"/>
        <w:tab w:val="right" w:pos="9360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83E82"/>
  </w:style>
  <w:style w:type="paragraph" w:styleId="Footer">
    <w:name w:val="footer"/>
    <w:basedOn w:val="Normal"/>
    <w:link w:val="FooterChar"/>
    <w:uiPriority w:val="99"/>
    <w:unhideWhenUsed w:val="1"/>
    <w:rsid w:val="00583E82"/>
    <w:pPr>
      <w:tabs>
        <w:tab w:val="center" w:pos="4680"/>
        <w:tab w:val="right" w:pos="9360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83E82"/>
  </w:style>
  <w:style w:type="character" w:styleId="Hyperlink">
    <w:name w:val="Hyperlink"/>
    <w:basedOn w:val="DefaultParagraphFont"/>
    <w:uiPriority w:val="99"/>
    <w:unhideWhenUsed w:val="1"/>
    <w:rsid w:val="00A16755"/>
    <w:rPr>
      <w:color w:val="0000ff" w:themeColor="hyperlink"/>
      <w:u w:val="single"/>
    </w:rPr>
  </w:style>
  <w:style w:type="character" w:styleId="UnresolvedMention1" w:customStyle="1">
    <w:name w:val="Unresolved Mention1"/>
    <w:basedOn w:val="DefaultParagraphFont"/>
    <w:uiPriority w:val="99"/>
    <w:semiHidden w:val="1"/>
    <w:unhideWhenUsed w:val="1"/>
    <w:rsid w:val="00A16755"/>
    <w:rPr>
      <w:color w:val="605e5c"/>
      <w:shd w:color="auto" w:fill="e1dfdd" w:val="clear"/>
    </w:rPr>
  </w:style>
  <w:style w:type="table" w:styleId="a2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4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5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6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7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8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9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a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b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c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d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e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0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1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2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3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4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5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6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7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8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9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a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b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c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d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e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f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0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f1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2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paragraph" w:styleId="Revision">
    <w:name w:val="Revision"/>
    <w:hidden w:val="1"/>
    <w:uiPriority w:val="99"/>
    <w:semiHidden w:val="1"/>
    <w:rsid w:val="00966B35"/>
    <w:pPr>
      <w:spacing w:line="240" w:lineRule="auto"/>
    </w:pPr>
  </w:style>
  <w:style w:type="character" w:styleId="UnresolvedMention2" w:customStyle="1">
    <w:name w:val="Unresolved Mention2"/>
    <w:basedOn w:val="DefaultParagraphFont"/>
    <w:uiPriority w:val="99"/>
    <w:semiHidden w:val="1"/>
    <w:unhideWhenUsed w:val="1"/>
    <w:rsid w:val="002F3846"/>
    <w:rPr>
      <w:color w:val="605e5c"/>
      <w:shd w:color="auto" w:fill="e1dfdd" w:val="clear"/>
    </w:rPr>
  </w:style>
  <w:style w:type="table" w:styleId="aff3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4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f5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6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f7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8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f9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a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fb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paragraph" w:styleId="NormalWeb">
    <w:name w:val="Normal (Web)"/>
    <w:basedOn w:val="Normal"/>
    <w:uiPriority w:val="99"/>
    <w:semiHidden w:val="1"/>
    <w:unhideWhenUsed w:val="1"/>
    <w:rsid w:val="00665C13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affc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d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e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0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1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2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E05C6F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E05C6F"/>
    <w:rPr>
      <w:rFonts w:ascii="Segoe UI" w:cs="Segoe UI" w:hAnsi="Segoe UI"/>
      <w:sz w:val="18"/>
      <w:szCs w:val="18"/>
    </w:rPr>
  </w:style>
  <w:style w:type="table" w:styleId="afff3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4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5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6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7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8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9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EndNoteBibliographyTitle" w:customStyle="1">
    <w:name w:val="EndNote Bibliography Title"/>
    <w:basedOn w:val="Normal"/>
    <w:link w:val="EndNoteBibliographyTitleChar"/>
    <w:rsid w:val="000D10B6"/>
    <w:pPr>
      <w:jc w:val="center"/>
    </w:pPr>
    <w:rPr>
      <w:noProof w:val="1"/>
    </w:rPr>
  </w:style>
  <w:style w:type="character" w:styleId="EndNoteBibliographyTitleChar" w:customStyle="1">
    <w:name w:val="EndNote Bibliography Title Char"/>
    <w:basedOn w:val="DefaultParagraphFont"/>
    <w:link w:val="EndNoteBibliographyTitle"/>
    <w:rsid w:val="000D10B6"/>
    <w:rPr>
      <w:noProof w:val="1"/>
    </w:rPr>
  </w:style>
  <w:style w:type="paragraph" w:styleId="EndNoteBibliography" w:customStyle="1">
    <w:name w:val="EndNote Bibliography"/>
    <w:basedOn w:val="Normal"/>
    <w:link w:val="EndNoteBibliographyChar"/>
    <w:rsid w:val="000D10B6"/>
    <w:pPr>
      <w:spacing w:line="240" w:lineRule="auto"/>
      <w:jc w:val="both"/>
    </w:pPr>
    <w:rPr>
      <w:noProof w:val="1"/>
    </w:rPr>
  </w:style>
  <w:style w:type="character" w:styleId="EndNoteBibliographyChar" w:customStyle="1">
    <w:name w:val="EndNote Bibliography Char"/>
    <w:basedOn w:val="DefaultParagraphFont"/>
    <w:link w:val="EndNoteBibliography"/>
    <w:rsid w:val="000D10B6"/>
    <w:rPr>
      <w:noProof w:val="1"/>
    </w:rPr>
  </w:style>
  <w:style w:type="table" w:styleId="afffa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b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c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ListParagraph">
    <w:name w:val="List Paragraph"/>
    <w:basedOn w:val="Normal"/>
    <w:uiPriority w:val="34"/>
    <w:qFormat w:val="1"/>
    <w:rsid w:val="00E158FA"/>
    <w:pPr>
      <w:ind w:left="720"/>
      <w:contextualSpacing w:val="1"/>
    </w:pPr>
  </w:style>
  <w:style w:type="character" w:styleId="LineNumber">
    <w:name w:val="line number"/>
    <w:basedOn w:val="DefaultParagraphFont"/>
    <w:uiPriority w:val="99"/>
    <w:semiHidden w:val="1"/>
    <w:unhideWhenUsed w:val="1"/>
    <w:rsid w:val="008940D3"/>
  </w:style>
  <w:style w:type="table" w:styleId="afffd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e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QmOkJmZEaBup4Fcf/2HV76eXPg==">CgMxLjAyDmguOWgyZDFkeDFyd3YwOAByITFEU1JWd1BBdEdWUE04UENVdnZYYm5FOVVzc1hjOXdQYg==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2023-08-09T14:38:00Z</dcterms:created>
  <dc:creator>Vincent Agyapong</dc:creator>
</cp:coreProperties>
</file>