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1B92C7" w14:textId="77777777" w:rsidR="00D509FF" w:rsidRDefault="00D509FF" w:rsidP="00D509FF">
      <w:pPr>
        <w:spacing w:line="480" w:lineRule="auto"/>
        <w:jc w:val="both"/>
        <w:rPr>
          <w:b/>
          <w:lang w:val="en-US"/>
        </w:rPr>
      </w:pPr>
      <w:r>
        <w:rPr>
          <w:b/>
          <w:lang w:val="en-US"/>
        </w:rPr>
        <w:t>Supplementary Material</w:t>
      </w:r>
    </w:p>
    <w:p w14:paraId="73DA9370" w14:textId="4E0B2017" w:rsidR="00D509FF" w:rsidRDefault="00D509FF" w:rsidP="00D509FF">
      <w:pPr>
        <w:spacing w:line="480" w:lineRule="auto"/>
        <w:jc w:val="both"/>
        <w:rPr>
          <w:sz w:val="28"/>
          <w:lang w:val="en-US"/>
        </w:rPr>
      </w:pPr>
      <w:r>
        <w:rPr>
          <w:noProof/>
        </w:rPr>
        <w:drawing>
          <wp:inline distT="0" distB="0" distL="0" distR="0" wp14:anchorId="0F5FBAAF" wp14:editId="57EA2E9D">
            <wp:extent cx="5765800" cy="733425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723E7" w14:textId="77777777" w:rsidR="00D509FF" w:rsidRDefault="00D509FF" w:rsidP="00D509FF">
      <w:pPr>
        <w:jc w:val="both"/>
        <w:rPr>
          <w:rFonts w:eastAsia="DengXian"/>
          <w:sz w:val="22"/>
          <w:lang w:bidi="ar"/>
        </w:rPr>
      </w:pPr>
      <w:r>
        <w:rPr>
          <w:rFonts w:eastAsia="DengXian"/>
          <w:b/>
          <w:sz w:val="22"/>
          <w:lang w:bidi="ar"/>
        </w:rPr>
        <w:t>Figure S1. Inhibition of glycolysis improved motor function and reduced microglial activation in PD mice.</w:t>
      </w:r>
      <w:r>
        <w:rPr>
          <w:rFonts w:eastAsia="SimSun"/>
          <w:bCs/>
          <w:sz w:val="22"/>
          <w:lang w:bidi="ar"/>
        </w:rPr>
        <w:t xml:space="preserve"> </w:t>
      </w:r>
      <w:r>
        <w:rPr>
          <w:rFonts w:eastAsia="SimSun"/>
          <w:b/>
          <w:sz w:val="22"/>
          <w:lang w:bidi="ar"/>
        </w:rPr>
        <w:t xml:space="preserve">(A-D) </w:t>
      </w:r>
      <w:r>
        <w:rPr>
          <w:rFonts w:eastAsia="SimSun"/>
          <w:bCs/>
          <w:sz w:val="22"/>
          <w:lang w:bidi="ar"/>
        </w:rPr>
        <w:t xml:space="preserve">Quantification of latency to fall in rotarod test, time on the pole in pole test, total distance and </w:t>
      </w:r>
      <w:r>
        <w:rPr>
          <w:rFonts w:eastAsia="SimSun"/>
          <w:bCs/>
          <w:sz w:val="22"/>
          <w:lang w:bidi="ar"/>
        </w:rPr>
        <w:lastRenderedPageBreak/>
        <w:t xml:space="preserve">immobility time in OFT of Control, MPTP, and 2-DG+MPTP mice. </w:t>
      </w:r>
      <w:r>
        <w:rPr>
          <w:rFonts w:eastAsia="SimSun"/>
          <w:bCs/>
          <w:i/>
          <w:iCs/>
          <w:sz w:val="22"/>
          <w:lang w:bidi="ar"/>
        </w:rPr>
        <w:t>N</w:t>
      </w:r>
      <w:r>
        <w:rPr>
          <w:rFonts w:eastAsia="SimSun"/>
          <w:bCs/>
          <w:sz w:val="22"/>
          <w:lang w:bidi="ar"/>
        </w:rPr>
        <w:t xml:space="preserve">=5 per group. </w:t>
      </w:r>
      <w:r>
        <w:rPr>
          <w:rFonts w:eastAsia="SimSun"/>
          <w:b/>
          <w:sz w:val="22"/>
          <w:lang w:bidi="ar"/>
        </w:rPr>
        <w:t>(E)</w:t>
      </w:r>
      <w:r>
        <w:rPr>
          <w:rFonts w:eastAsia="SimSun"/>
          <w:bCs/>
          <w:sz w:val="22"/>
          <w:lang w:bidi="ar"/>
        </w:rPr>
        <w:t xml:space="preserve"> </w:t>
      </w:r>
      <w:r>
        <w:rPr>
          <w:rFonts w:eastAsia="SimSun"/>
          <w:bCs/>
          <w:i/>
          <w:iCs/>
          <w:sz w:val="22"/>
          <w:lang w:bidi="ar"/>
        </w:rPr>
        <w:t>Tnf</w:t>
      </w:r>
      <w:r>
        <w:rPr>
          <w:rFonts w:eastAsia="SimSun"/>
          <w:bCs/>
          <w:sz w:val="22"/>
          <w:lang w:bidi="ar"/>
        </w:rPr>
        <w:t xml:space="preserve"> mRNA expression in the SN of Control, MPTP, and 2-DG+MPTP mice. </w:t>
      </w:r>
      <w:r>
        <w:rPr>
          <w:rFonts w:eastAsia="SimSun"/>
          <w:bCs/>
          <w:i/>
          <w:iCs/>
          <w:sz w:val="22"/>
          <w:lang w:bidi="ar"/>
        </w:rPr>
        <w:t>N</w:t>
      </w:r>
      <w:r>
        <w:rPr>
          <w:rFonts w:eastAsia="SimSun"/>
          <w:bCs/>
          <w:sz w:val="22"/>
          <w:lang w:bidi="ar"/>
        </w:rPr>
        <w:t xml:space="preserve">=4 per group. </w:t>
      </w:r>
      <w:r>
        <w:rPr>
          <w:rFonts w:eastAsia="SimSun"/>
          <w:b/>
          <w:sz w:val="22"/>
          <w:lang w:bidi="ar"/>
        </w:rPr>
        <w:t>(F-G)</w:t>
      </w:r>
      <w:r>
        <w:rPr>
          <w:rFonts w:eastAsia="SimSun"/>
          <w:bCs/>
          <w:sz w:val="22"/>
          <w:lang w:bidi="ar"/>
        </w:rPr>
        <w:t xml:space="preserve"> Representative </w:t>
      </w:r>
      <w:r>
        <w:rPr>
          <w:rFonts w:eastAsia="DengXian"/>
          <w:sz w:val="22"/>
          <w:lang w:bidi="ar"/>
        </w:rPr>
        <w:t xml:space="preserve">western blot </w:t>
      </w:r>
      <w:r>
        <w:rPr>
          <w:rFonts w:eastAsia="SimSun"/>
          <w:bCs/>
          <w:sz w:val="22"/>
          <w:lang w:bidi="ar"/>
        </w:rPr>
        <w:t xml:space="preserve">and </w:t>
      </w:r>
      <w:r>
        <w:rPr>
          <w:rFonts w:eastAsia="DengXian"/>
          <w:bCs/>
          <w:sz w:val="22"/>
          <w:lang w:bidi="ar"/>
        </w:rPr>
        <w:t>q</w:t>
      </w:r>
      <w:r>
        <w:rPr>
          <w:rFonts w:eastAsia="DengXian"/>
          <w:sz w:val="22"/>
          <w:lang w:bidi="ar"/>
        </w:rPr>
        <w:t xml:space="preserve">uantification of LDHA and HK2 in the SN </w:t>
      </w:r>
      <w:r>
        <w:rPr>
          <w:rFonts w:eastAsia="SimSun"/>
          <w:bCs/>
          <w:sz w:val="22"/>
          <w:lang w:bidi="ar"/>
        </w:rPr>
        <w:t xml:space="preserve">of Control, MPTP, and 2-DG+MPTP mice. </w:t>
      </w:r>
      <w:r>
        <w:rPr>
          <w:rFonts w:eastAsia="SimSun"/>
          <w:bCs/>
          <w:i/>
          <w:iCs/>
          <w:sz w:val="22"/>
          <w:lang w:bidi="ar"/>
        </w:rPr>
        <w:t>N</w:t>
      </w:r>
      <w:r>
        <w:rPr>
          <w:rFonts w:eastAsia="SimSun"/>
          <w:bCs/>
          <w:sz w:val="22"/>
          <w:lang w:bidi="ar"/>
        </w:rPr>
        <w:t>=4 per group</w:t>
      </w:r>
      <w:r>
        <w:rPr>
          <w:rFonts w:eastAsia="DengXian"/>
          <w:sz w:val="22"/>
          <w:lang w:bidi="ar"/>
        </w:rPr>
        <w:t>.</w:t>
      </w:r>
      <w:r>
        <w:rPr>
          <w:rFonts w:eastAsia="SimSun"/>
          <w:sz w:val="22"/>
          <w:lang w:bidi="ar"/>
        </w:rPr>
        <w:t xml:space="preserve"> </w:t>
      </w:r>
      <w:r>
        <w:rPr>
          <w:rFonts w:eastAsia="SimSun"/>
          <w:b/>
          <w:bCs/>
          <w:sz w:val="22"/>
          <w:lang w:bidi="ar"/>
        </w:rPr>
        <w:t>(H)</w:t>
      </w:r>
      <w:r>
        <w:rPr>
          <w:rFonts w:eastAsia="SimSun"/>
          <w:sz w:val="22"/>
          <w:lang w:bidi="ar"/>
        </w:rPr>
        <w:t xml:space="preserve"> Representative images of TH (red) and IBA1 (green) in the SN </w:t>
      </w:r>
      <w:r>
        <w:rPr>
          <w:rFonts w:eastAsia="SimSun"/>
          <w:bCs/>
          <w:sz w:val="22"/>
          <w:lang w:bidi="ar"/>
        </w:rPr>
        <w:t>of Control, MPTP, and 2-DG+MPTP mice</w:t>
      </w:r>
      <w:r>
        <w:rPr>
          <w:rFonts w:eastAsia="SimSun"/>
          <w:sz w:val="22"/>
          <w:lang w:bidi="ar"/>
        </w:rPr>
        <w:t>. Scale bar, 200µm.</w:t>
      </w:r>
      <w:r>
        <w:rPr>
          <w:rFonts w:eastAsia="SimSun"/>
          <w:b/>
          <w:bCs/>
          <w:sz w:val="22"/>
          <w:lang w:bidi="ar"/>
        </w:rPr>
        <w:t xml:space="preserve"> (I-J)</w:t>
      </w:r>
      <w:r>
        <w:rPr>
          <w:rFonts w:eastAsia="SimSun"/>
          <w:sz w:val="22"/>
          <w:lang w:bidi="ar"/>
        </w:rPr>
        <w:t xml:space="preserve"> Quantification of TH</w:t>
      </w:r>
      <w:r>
        <w:rPr>
          <w:rFonts w:eastAsia="SimSun"/>
          <w:sz w:val="22"/>
          <w:vertAlign w:val="superscript"/>
          <w:lang w:bidi="ar"/>
        </w:rPr>
        <w:t>+</w:t>
      </w:r>
      <w:r>
        <w:rPr>
          <w:rFonts w:eastAsia="SimSun"/>
          <w:sz w:val="22"/>
          <w:lang w:bidi="ar"/>
        </w:rPr>
        <w:t xml:space="preserve"> cells and IBA1</w:t>
      </w:r>
      <w:r>
        <w:rPr>
          <w:rFonts w:eastAsia="SimSun"/>
          <w:sz w:val="22"/>
          <w:vertAlign w:val="superscript"/>
          <w:lang w:bidi="ar"/>
        </w:rPr>
        <w:t>+</w:t>
      </w:r>
      <w:r>
        <w:rPr>
          <w:rFonts w:eastAsia="SimSun"/>
          <w:sz w:val="22"/>
          <w:lang w:bidi="ar"/>
        </w:rPr>
        <w:t xml:space="preserve"> cells in the SN </w:t>
      </w:r>
      <w:r>
        <w:rPr>
          <w:rFonts w:eastAsia="SimSun"/>
          <w:bCs/>
          <w:sz w:val="22"/>
          <w:lang w:bidi="ar"/>
        </w:rPr>
        <w:t xml:space="preserve">of Control, </w:t>
      </w:r>
      <w:bookmarkStart w:id="0" w:name="OLE_LINK5"/>
      <w:r>
        <w:rPr>
          <w:rFonts w:eastAsia="SimSun"/>
          <w:bCs/>
          <w:sz w:val="22"/>
          <w:lang w:bidi="ar"/>
        </w:rPr>
        <w:t>MPTP, and 2-DG+MPTP mice</w:t>
      </w:r>
      <w:bookmarkEnd w:id="0"/>
      <w:r>
        <w:rPr>
          <w:rFonts w:eastAsia="SimSun"/>
          <w:sz w:val="22"/>
          <w:lang w:bidi="ar"/>
        </w:rPr>
        <w:t xml:space="preserve">. </w:t>
      </w:r>
      <w:r>
        <w:rPr>
          <w:rFonts w:eastAsia="SimSun"/>
          <w:i/>
          <w:iCs/>
          <w:sz w:val="22"/>
          <w:lang w:bidi="ar"/>
        </w:rPr>
        <w:t>N</w:t>
      </w:r>
      <w:r>
        <w:rPr>
          <w:rFonts w:eastAsia="SimSun"/>
          <w:sz w:val="22"/>
          <w:lang w:bidi="ar"/>
        </w:rPr>
        <w:t xml:space="preserve">=4 per group. </w:t>
      </w:r>
      <w:r>
        <w:rPr>
          <w:rFonts w:eastAsia="SimSun"/>
          <w:b/>
          <w:bCs/>
          <w:sz w:val="22"/>
          <w:lang w:bidi="ar"/>
        </w:rPr>
        <w:t xml:space="preserve">(K) </w:t>
      </w:r>
      <w:r>
        <w:rPr>
          <w:rFonts w:eastAsia="DengXian"/>
          <w:sz w:val="22"/>
          <w:lang w:bidi="ar"/>
        </w:rPr>
        <w:t xml:space="preserve">Representative confocal images of </w:t>
      </w:r>
      <w:r>
        <w:rPr>
          <w:rFonts w:eastAsia="SimSun"/>
          <w:bCs/>
          <w:sz w:val="22"/>
          <w:lang w:bidi="ar"/>
        </w:rPr>
        <w:t>IBA1</w:t>
      </w:r>
      <w:r>
        <w:rPr>
          <w:rFonts w:eastAsia="DengXian"/>
          <w:sz w:val="22"/>
          <w:lang w:bidi="ar"/>
        </w:rPr>
        <w:t xml:space="preserve"> (green) and CD68 (red) in the SN </w:t>
      </w:r>
      <w:r>
        <w:rPr>
          <w:rFonts w:eastAsia="SimSun"/>
          <w:bCs/>
          <w:sz w:val="22"/>
          <w:lang w:bidi="ar"/>
        </w:rPr>
        <w:t>of Control, MPTP, and 2-DG MPTP mice</w:t>
      </w:r>
      <w:r>
        <w:rPr>
          <w:rFonts w:eastAsia="DengXian"/>
          <w:sz w:val="22"/>
          <w:lang w:bidi="ar"/>
        </w:rPr>
        <w:t>. Scale bar, 50µm. (</w:t>
      </w:r>
      <w:r>
        <w:rPr>
          <w:rFonts w:eastAsia="DengXian"/>
          <w:b/>
          <w:sz w:val="22"/>
          <w:lang w:bidi="ar"/>
        </w:rPr>
        <w:t>L)</w:t>
      </w:r>
      <w:r>
        <w:rPr>
          <w:rFonts w:eastAsia="DengXian"/>
          <w:sz w:val="22"/>
          <w:lang w:bidi="ar"/>
        </w:rPr>
        <w:t xml:space="preserve"> Quantification of the ratio of CD68</w:t>
      </w:r>
      <w:r>
        <w:rPr>
          <w:rFonts w:eastAsia="DengXian"/>
          <w:sz w:val="22"/>
          <w:vertAlign w:val="superscript"/>
          <w:lang w:bidi="ar"/>
        </w:rPr>
        <w:t>+</w:t>
      </w:r>
      <w:r>
        <w:rPr>
          <w:rFonts w:eastAsia="SimSun"/>
          <w:bCs/>
          <w:sz w:val="22"/>
          <w:lang w:bidi="ar"/>
        </w:rPr>
        <w:t>IBA1</w:t>
      </w:r>
      <w:r>
        <w:rPr>
          <w:rFonts w:eastAsia="DengXian"/>
          <w:sz w:val="22"/>
          <w:vertAlign w:val="superscript"/>
          <w:lang w:bidi="ar"/>
        </w:rPr>
        <w:t>+</w:t>
      </w:r>
      <w:r>
        <w:rPr>
          <w:rFonts w:eastAsia="DengXian"/>
          <w:sz w:val="22"/>
          <w:lang w:bidi="ar"/>
        </w:rPr>
        <w:t xml:space="preserve"> area to </w:t>
      </w:r>
      <w:r>
        <w:rPr>
          <w:rFonts w:eastAsia="SimSun"/>
          <w:bCs/>
          <w:sz w:val="22"/>
          <w:lang w:bidi="ar"/>
        </w:rPr>
        <w:t>IBA1</w:t>
      </w:r>
      <w:r>
        <w:rPr>
          <w:rFonts w:eastAsia="DengXian"/>
          <w:sz w:val="22"/>
          <w:vertAlign w:val="superscript"/>
          <w:lang w:bidi="ar"/>
        </w:rPr>
        <w:t>+</w:t>
      </w:r>
      <w:r>
        <w:rPr>
          <w:rFonts w:eastAsia="DengXian"/>
          <w:sz w:val="22"/>
          <w:lang w:bidi="ar"/>
        </w:rPr>
        <w:t xml:space="preserve"> cells areas </w:t>
      </w:r>
      <w:r>
        <w:rPr>
          <w:rFonts w:eastAsia="SimSun"/>
          <w:bCs/>
          <w:sz w:val="22"/>
          <w:lang w:bidi="ar"/>
        </w:rPr>
        <w:t>of Control, MPTP, and 2-DG+MPTP mice</w:t>
      </w:r>
      <w:r>
        <w:rPr>
          <w:rFonts w:eastAsia="DengXian"/>
          <w:sz w:val="22"/>
          <w:lang w:bidi="ar"/>
        </w:rPr>
        <w:t>.</w:t>
      </w:r>
      <w:r>
        <w:rPr>
          <w:rFonts w:eastAsia="SimSun"/>
          <w:bCs/>
          <w:sz w:val="22"/>
          <w:lang w:bidi="ar"/>
        </w:rPr>
        <w:t xml:space="preserve"> </w:t>
      </w:r>
      <w:r>
        <w:rPr>
          <w:rFonts w:eastAsia="SimSun"/>
          <w:bCs/>
          <w:i/>
          <w:iCs/>
          <w:sz w:val="22"/>
          <w:lang w:bidi="ar"/>
        </w:rPr>
        <w:t>N</w:t>
      </w:r>
      <w:r>
        <w:rPr>
          <w:rFonts w:eastAsia="SimSun"/>
          <w:bCs/>
          <w:sz w:val="22"/>
          <w:lang w:bidi="ar"/>
        </w:rPr>
        <w:t xml:space="preserve">=4 </w:t>
      </w:r>
      <w:r>
        <w:rPr>
          <w:rFonts w:eastAsia="SimSun"/>
          <w:sz w:val="22"/>
          <w:lang w:bidi="ar"/>
        </w:rPr>
        <w:t>per group</w:t>
      </w:r>
      <w:r>
        <w:rPr>
          <w:rFonts w:eastAsia="DengXian"/>
          <w:sz w:val="22"/>
          <w:lang w:bidi="ar"/>
        </w:rPr>
        <w:t>. (</w:t>
      </w:r>
      <w:r>
        <w:rPr>
          <w:rFonts w:eastAsia="DengXian"/>
          <w:b/>
          <w:sz w:val="22"/>
          <w:lang w:bidi="ar"/>
        </w:rPr>
        <w:t>M)</w:t>
      </w:r>
      <w:r>
        <w:rPr>
          <w:rFonts w:eastAsia="DengXian"/>
          <w:sz w:val="22"/>
          <w:lang w:bidi="ar"/>
        </w:rPr>
        <w:t xml:space="preserve"> Representative confocal images of </w:t>
      </w:r>
      <w:r>
        <w:rPr>
          <w:rFonts w:eastAsia="SimSun"/>
          <w:bCs/>
          <w:sz w:val="22"/>
          <w:lang w:bidi="ar"/>
        </w:rPr>
        <w:t>IBA1</w:t>
      </w:r>
      <w:r>
        <w:rPr>
          <w:rFonts w:eastAsia="DengXian"/>
          <w:sz w:val="22"/>
          <w:lang w:bidi="ar"/>
        </w:rPr>
        <w:t xml:space="preserve"> (green) and CD68 (red) in the SN </w:t>
      </w:r>
      <w:r>
        <w:rPr>
          <w:rFonts w:eastAsia="SimSun"/>
          <w:bCs/>
          <w:sz w:val="22"/>
          <w:lang w:bidi="ar"/>
        </w:rPr>
        <w:t>of Control, LPS, and 2-DG-LPS mice.</w:t>
      </w:r>
      <w:r>
        <w:rPr>
          <w:rFonts w:eastAsia="DengXian"/>
          <w:sz w:val="22"/>
          <w:lang w:bidi="ar"/>
        </w:rPr>
        <w:t xml:space="preserve"> Scale bar, 100µm. (</w:t>
      </w:r>
      <w:r>
        <w:rPr>
          <w:rFonts w:eastAsia="DengXian"/>
          <w:b/>
          <w:sz w:val="22"/>
          <w:lang w:bidi="ar"/>
        </w:rPr>
        <w:t>N)</w:t>
      </w:r>
      <w:r>
        <w:rPr>
          <w:rFonts w:eastAsia="DengXian"/>
          <w:sz w:val="22"/>
          <w:lang w:bidi="ar"/>
        </w:rPr>
        <w:t xml:space="preserve"> Quantification of the ratio of CD68</w:t>
      </w:r>
      <w:r>
        <w:rPr>
          <w:rFonts w:eastAsia="DengXian"/>
          <w:sz w:val="22"/>
          <w:vertAlign w:val="superscript"/>
          <w:lang w:bidi="ar"/>
        </w:rPr>
        <w:t>+</w:t>
      </w:r>
      <w:r>
        <w:rPr>
          <w:rFonts w:eastAsia="SimSun"/>
          <w:bCs/>
          <w:sz w:val="22"/>
          <w:lang w:bidi="ar"/>
        </w:rPr>
        <w:t>IBA1</w:t>
      </w:r>
      <w:r>
        <w:rPr>
          <w:rFonts w:eastAsia="DengXian"/>
          <w:sz w:val="22"/>
          <w:vertAlign w:val="superscript"/>
          <w:lang w:bidi="ar"/>
        </w:rPr>
        <w:t>+</w:t>
      </w:r>
      <w:r>
        <w:rPr>
          <w:rFonts w:eastAsia="DengXian"/>
          <w:sz w:val="22"/>
          <w:lang w:bidi="ar"/>
        </w:rPr>
        <w:t xml:space="preserve"> area to </w:t>
      </w:r>
      <w:r>
        <w:rPr>
          <w:rFonts w:eastAsia="SimSun"/>
          <w:bCs/>
          <w:sz w:val="22"/>
          <w:lang w:bidi="ar"/>
        </w:rPr>
        <w:t>IBA1</w:t>
      </w:r>
      <w:r>
        <w:rPr>
          <w:rFonts w:eastAsia="DengXian"/>
          <w:sz w:val="22"/>
          <w:vertAlign w:val="superscript"/>
          <w:lang w:bidi="ar"/>
        </w:rPr>
        <w:t>+</w:t>
      </w:r>
      <w:r>
        <w:rPr>
          <w:rFonts w:eastAsia="DengXian"/>
          <w:sz w:val="22"/>
          <w:lang w:bidi="ar"/>
        </w:rPr>
        <w:t xml:space="preserve"> cells areas </w:t>
      </w:r>
      <w:r>
        <w:rPr>
          <w:rFonts w:eastAsia="SimSun"/>
          <w:bCs/>
          <w:sz w:val="22"/>
          <w:lang w:bidi="ar"/>
        </w:rPr>
        <w:t>of Control, LPS, and 2-DG-LPS mice</w:t>
      </w:r>
      <w:r>
        <w:rPr>
          <w:rFonts w:eastAsia="DengXian"/>
          <w:sz w:val="22"/>
          <w:lang w:bidi="ar"/>
        </w:rPr>
        <w:t>.</w:t>
      </w:r>
      <w:r>
        <w:rPr>
          <w:rFonts w:eastAsia="SimSun"/>
          <w:bCs/>
          <w:sz w:val="22"/>
          <w:lang w:bidi="ar"/>
        </w:rPr>
        <w:t xml:space="preserve"> </w:t>
      </w:r>
      <w:r>
        <w:rPr>
          <w:rFonts w:eastAsia="SimSun"/>
          <w:bCs/>
          <w:i/>
          <w:iCs/>
          <w:sz w:val="22"/>
          <w:lang w:bidi="ar"/>
        </w:rPr>
        <w:t>N</w:t>
      </w:r>
      <w:r>
        <w:rPr>
          <w:rFonts w:eastAsia="SimSun"/>
          <w:bCs/>
          <w:sz w:val="22"/>
          <w:lang w:bidi="ar"/>
        </w:rPr>
        <w:t xml:space="preserve">=6 </w:t>
      </w:r>
      <w:r>
        <w:rPr>
          <w:rFonts w:eastAsia="SimSun"/>
          <w:sz w:val="22"/>
          <w:lang w:bidi="ar"/>
        </w:rPr>
        <w:t>per group</w:t>
      </w:r>
      <w:r>
        <w:rPr>
          <w:rFonts w:eastAsia="DengXian"/>
          <w:sz w:val="22"/>
          <w:lang w:bidi="ar"/>
        </w:rPr>
        <w:t>. Data are shown as the mean ± SEM and analyzed with one-way ANOVA followed by Tukey’s multiple comparisons test. Compared to PBS group,</w:t>
      </w:r>
      <w:r>
        <w:rPr>
          <w:rFonts w:eastAsia="DengXian"/>
          <w:sz w:val="22"/>
          <w:vertAlign w:val="superscript"/>
          <w:lang w:bidi="ar"/>
        </w:rPr>
        <w:t xml:space="preserve"> #</w:t>
      </w:r>
      <w:r>
        <w:rPr>
          <w:rFonts w:eastAsia="DengXian"/>
          <w:i/>
          <w:sz w:val="22"/>
          <w:lang w:bidi="ar"/>
        </w:rPr>
        <w:t>P</w:t>
      </w:r>
      <w:r>
        <w:rPr>
          <w:rFonts w:eastAsia="DengXian"/>
          <w:sz w:val="22"/>
          <w:lang w:bidi="ar"/>
        </w:rPr>
        <w:t xml:space="preserve"> &lt; 0.05, </w:t>
      </w:r>
      <w:r>
        <w:rPr>
          <w:rFonts w:eastAsia="DengXian"/>
          <w:sz w:val="22"/>
          <w:vertAlign w:val="superscript"/>
          <w:lang w:bidi="ar"/>
        </w:rPr>
        <w:t>##</w:t>
      </w:r>
      <w:r>
        <w:rPr>
          <w:rFonts w:eastAsia="DengXian"/>
          <w:i/>
          <w:sz w:val="22"/>
          <w:lang w:bidi="ar"/>
        </w:rPr>
        <w:t>P</w:t>
      </w:r>
      <w:r>
        <w:rPr>
          <w:rFonts w:eastAsia="DengXian"/>
          <w:sz w:val="22"/>
          <w:lang w:bidi="ar"/>
        </w:rPr>
        <w:t xml:space="preserve"> &lt; 0.01, </w:t>
      </w:r>
      <w:r>
        <w:rPr>
          <w:rFonts w:eastAsia="DengXian"/>
          <w:sz w:val="22"/>
          <w:vertAlign w:val="superscript"/>
          <w:lang w:bidi="ar"/>
        </w:rPr>
        <w:t>###</w:t>
      </w:r>
      <w:r>
        <w:rPr>
          <w:rFonts w:eastAsia="DengXian"/>
          <w:i/>
          <w:sz w:val="22"/>
          <w:lang w:bidi="ar"/>
        </w:rPr>
        <w:t>P</w:t>
      </w:r>
      <w:r>
        <w:rPr>
          <w:rFonts w:eastAsia="DengXian"/>
          <w:sz w:val="22"/>
          <w:lang w:bidi="ar"/>
        </w:rPr>
        <w:t xml:space="preserve"> &lt; 0.001, </w:t>
      </w:r>
      <w:r>
        <w:rPr>
          <w:rFonts w:eastAsia="DengXian"/>
          <w:sz w:val="22"/>
          <w:vertAlign w:val="superscript"/>
          <w:lang w:bidi="ar"/>
        </w:rPr>
        <w:t>####</w:t>
      </w:r>
      <w:r>
        <w:rPr>
          <w:rFonts w:eastAsia="DengXian"/>
          <w:i/>
          <w:sz w:val="22"/>
          <w:lang w:bidi="ar"/>
        </w:rPr>
        <w:t>P</w:t>
      </w:r>
      <w:r>
        <w:rPr>
          <w:rFonts w:eastAsia="DengXian"/>
          <w:sz w:val="22"/>
          <w:lang w:bidi="ar"/>
        </w:rPr>
        <w:t xml:space="preserve"> &lt; 0.0001; compared to MPTP group, </w:t>
      </w:r>
      <w:r>
        <w:rPr>
          <w:rFonts w:eastAsia="DengXian"/>
          <w:sz w:val="22"/>
          <w:vertAlign w:val="superscript"/>
          <w:lang w:bidi="ar"/>
        </w:rPr>
        <w:t>*</w:t>
      </w:r>
      <w:r>
        <w:rPr>
          <w:rFonts w:eastAsia="DengXian"/>
          <w:i/>
          <w:sz w:val="22"/>
          <w:lang w:bidi="ar"/>
        </w:rPr>
        <w:t>P</w:t>
      </w:r>
      <w:r>
        <w:rPr>
          <w:rFonts w:eastAsia="DengXian"/>
          <w:sz w:val="22"/>
          <w:lang w:bidi="ar"/>
        </w:rPr>
        <w:t xml:space="preserve"> &lt; 0.05, </w:t>
      </w:r>
      <w:r>
        <w:rPr>
          <w:rFonts w:eastAsia="DengXian"/>
          <w:sz w:val="22"/>
          <w:vertAlign w:val="superscript"/>
          <w:lang w:bidi="ar"/>
        </w:rPr>
        <w:t>**</w:t>
      </w:r>
      <w:r>
        <w:rPr>
          <w:rFonts w:eastAsia="DengXian"/>
          <w:i/>
          <w:sz w:val="22"/>
          <w:lang w:bidi="ar"/>
        </w:rPr>
        <w:t>P</w:t>
      </w:r>
      <w:r>
        <w:rPr>
          <w:rFonts w:eastAsia="DengXian"/>
          <w:sz w:val="22"/>
          <w:lang w:bidi="ar"/>
        </w:rPr>
        <w:t xml:space="preserve"> &lt; 0.01, </w:t>
      </w:r>
      <w:r>
        <w:rPr>
          <w:rFonts w:eastAsia="DengXian"/>
          <w:sz w:val="22"/>
          <w:vertAlign w:val="superscript"/>
          <w:lang w:bidi="ar"/>
        </w:rPr>
        <w:t>***</w:t>
      </w:r>
      <w:r>
        <w:rPr>
          <w:rFonts w:eastAsia="DengXian"/>
          <w:i/>
          <w:sz w:val="22"/>
          <w:lang w:bidi="ar"/>
        </w:rPr>
        <w:t>P</w:t>
      </w:r>
      <w:r>
        <w:rPr>
          <w:rFonts w:eastAsia="DengXian"/>
          <w:sz w:val="22"/>
          <w:lang w:bidi="ar"/>
        </w:rPr>
        <w:t xml:space="preserve"> &lt; 0.001.</w:t>
      </w:r>
    </w:p>
    <w:p w14:paraId="61092444" w14:textId="77777777" w:rsidR="00D509FF" w:rsidRDefault="00D509FF" w:rsidP="00D509FF">
      <w:pPr>
        <w:spacing w:line="480" w:lineRule="auto"/>
        <w:jc w:val="both"/>
      </w:pPr>
    </w:p>
    <w:p w14:paraId="36C12C41" w14:textId="05C76773" w:rsidR="00D509FF" w:rsidRDefault="00D509FF" w:rsidP="00D509FF">
      <w:pPr>
        <w:spacing w:line="360" w:lineRule="auto"/>
        <w:jc w:val="both"/>
        <w:rPr>
          <w:rFonts w:eastAsia="DengXian"/>
          <w:lang w:bidi="ar"/>
        </w:rPr>
      </w:pPr>
      <w:r>
        <w:rPr>
          <w:noProof/>
        </w:rPr>
        <w:drawing>
          <wp:inline distT="0" distB="0" distL="0" distR="0" wp14:anchorId="66897395" wp14:editId="4BFB610F">
            <wp:extent cx="5765800" cy="2908300"/>
            <wp:effectExtent l="0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B9481" w14:textId="77777777" w:rsidR="00D509FF" w:rsidRDefault="00D509FF" w:rsidP="00D509FF">
      <w:pPr>
        <w:jc w:val="both"/>
        <w:rPr>
          <w:rFonts w:eastAsia="DengXian"/>
          <w:sz w:val="22"/>
          <w:lang w:bidi="ar"/>
        </w:rPr>
      </w:pPr>
      <w:r>
        <w:rPr>
          <w:rFonts w:eastAsia="DengXian"/>
          <w:b/>
          <w:sz w:val="22"/>
          <w:lang w:bidi="ar"/>
        </w:rPr>
        <w:t>Figure S2. Enhanced glycolysis-derived lactate promotes microglial activation.</w:t>
      </w:r>
      <w:r>
        <w:rPr>
          <w:rFonts w:eastAsia="SimSun"/>
          <w:bCs/>
          <w:sz w:val="22"/>
          <w:lang w:bidi="ar"/>
        </w:rPr>
        <w:t xml:space="preserve"> </w:t>
      </w:r>
      <w:r>
        <w:rPr>
          <w:rFonts w:eastAsia="SimSun"/>
          <w:b/>
          <w:sz w:val="22"/>
          <w:lang w:bidi="ar"/>
        </w:rPr>
        <w:t xml:space="preserve">(A-B) </w:t>
      </w:r>
      <w:r>
        <w:rPr>
          <w:rFonts w:eastAsia="SimSun"/>
          <w:bCs/>
          <w:sz w:val="22"/>
          <w:lang w:bidi="ar"/>
        </w:rPr>
        <w:t>Representative western blot and quantification of IL-1</w:t>
      </w:r>
      <w:r>
        <w:rPr>
          <w:rFonts w:eastAsia="SimSun" w:hint="eastAsia"/>
          <w:bCs/>
          <w:sz w:val="22"/>
          <w:lang w:bidi="ar"/>
        </w:rPr>
        <w:t>β，</w:t>
      </w:r>
      <w:r>
        <w:rPr>
          <w:rFonts w:eastAsia="SimSun"/>
          <w:bCs/>
          <w:sz w:val="22"/>
          <w:lang w:bidi="ar"/>
        </w:rPr>
        <w:t xml:space="preserve">HK2, NLRP3 and iNOS in LPS stimulated primary microglia treated with or without 2-DG. </w:t>
      </w:r>
      <w:r>
        <w:rPr>
          <w:rFonts w:eastAsia="SimSun"/>
          <w:bCs/>
          <w:i/>
          <w:iCs/>
          <w:sz w:val="22"/>
          <w:lang w:bidi="ar"/>
        </w:rPr>
        <w:t>N</w:t>
      </w:r>
      <w:r>
        <w:rPr>
          <w:rFonts w:eastAsia="SimSun"/>
          <w:bCs/>
          <w:sz w:val="22"/>
          <w:lang w:bidi="ar"/>
        </w:rPr>
        <w:t>=3 per group</w:t>
      </w:r>
      <w:r>
        <w:rPr>
          <w:rFonts w:eastAsia="SimSun"/>
          <w:sz w:val="22"/>
          <w:lang w:bidi="ar"/>
        </w:rPr>
        <w:t xml:space="preserve">. </w:t>
      </w:r>
      <w:r>
        <w:rPr>
          <w:rFonts w:eastAsia="SimSun"/>
          <w:b/>
          <w:bCs/>
          <w:sz w:val="22"/>
          <w:lang w:bidi="ar"/>
        </w:rPr>
        <w:t>(C)</w:t>
      </w:r>
      <w:r>
        <w:rPr>
          <w:rFonts w:eastAsia="SimSun"/>
          <w:sz w:val="22"/>
          <w:lang w:bidi="ar"/>
        </w:rPr>
        <w:t xml:space="preserve"> Representative image of morphology in </w:t>
      </w:r>
      <w:r>
        <w:rPr>
          <w:rFonts w:eastAsia="SimSun"/>
          <w:bCs/>
          <w:sz w:val="22"/>
          <w:lang w:bidi="ar"/>
        </w:rPr>
        <w:t>primary microglia</w:t>
      </w:r>
      <w:r>
        <w:rPr>
          <w:rFonts w:eastAsia="SimSun"/>
          <w:sz w:val="22"/>
          <w:lang w:bidi="ar"/>
        </w:rPr>
        <w:t xml:space="preserve">. </w:t>
      </w:r>
      <w:r>
        <w:rPr>
          <w:rFonts w:eastAsia="DengXian"/>
          <w:sz w:val="22"/>
          <w:lang w:bidi="ar"/>
        </w:rPr>
        <w:t xml:space="preserve">Data are shown as the mean ± SEM and analyzed with one-way ANOVA followed by Tukey’s multiple comparisons test. Compared to PBS group, </w:t>
      </w:r>
      <w:r>
        <w:rPr>
          <w:rFonts w:eastAsia="DengXian"/>
          <w:sz w:val="22"/>
          <w:vertAlign w:val="superscript"/>
          <w:lang w:bidi="ar"/>
        </w:rPr>
        <w:t>####</w:t>
      </w:r>
      <w:r>
        <w:rPr>
          <w:rFonts w:eastAsia="DengXian"/>
          <w:i/>
          <w:sz w:val="22"/>
          <w:lang w:bidi="ar"/>
        </w:rPr>
        <w:t>P</w:t>
      </w:r>
      <w:r>
        <w:rPr>
          <w:rFonts w:eastAsia="DengXian"/>
          <w:sz w:val="22"/>
          <w:lang w:bidi="ar"/>
        </w:rPr>
        <w:t xml:space="preserve"> &lt; 0.0001; compared to LPS group, </w:t>
      </w:r>
      <w:r>
        <w:rPr>
          <w:rFonts w:eastAsia="DengXian"/>
          <w:sz w:val="22"/>
          <w:vertAlign w:val="superscript"/>
          <w:lang w:bidi="ar"/>
        </w:rPr>
        <w:t>**</w:t>
      </w:r>
      <w:r>
        <w:rPr>
          <w:rFonts w:eastAsia="DengXian"/>
          <w:i/>
          <w:sz w:val="22"/>
          <w:lang w:bidi="ar"/>
        </w:rPr>
        <w:t>P</w:t>
      </w:r>
      <w:r>
        <w:rPr>
          <w:rFonts w:eastAsia="DengXian"/>
          <w:sz w:val="22"/>
          <w:lang w:bidi="ar"/>
        </w:rPr>
        <w:t xml:space="preserve"> &lt; 0.01, </w:t>
      </w:r>
      <w:r>
        <w:rPr>
          <w:rFonts w:eastAsia="DengXian"/>
          <w:sz w:val="22"/>
          <w:vertAlign w:val="superscript"/>
          <w:lang w:bidi="ar"/>
        </w:rPr>
        <w:t>***</w:t>
      </w:r>
      <w:r>
        <w:rPr>
          <w:rFonts w:eastAsia="DengXian"/>
          <w:i/>
          <w:sz w:val="22"/>
          <w:lang w:bidi="ar"/>
        </w:rPr>
        <w:t>P</w:t>
      </w:r>
      <w:r>
        <w:rPr>
          <w:rFonts w:eastAsia="DengXian"/>
          <w:sz w:val="22"/>
          <w:lang w:bidi="ar"/>
        </w:rPr>
        <w:t xml:space="preserve"> &lt; 0.001, </w:t>
      </w:r>
      <w:r>
        <w:rPr>
          <w:rFonts w:eastAsia="DengXian"/>
          <w:sz w:val="22"/>
          <w:vertAlign w:val="superscript"/>
          <w:lang w:bidi="ar"/>
        </w:rPr>
        <w:t>****</w:t>
      </w:r>
      <w:r>
        <w:rPr>
          <w:rFonts w:eastAsia="DengXian"/>
          <w:i/>
          <w:sz w:val="22"/>
          <w:lang w:bidi="ar"/>
        </w:rPr>
        <w:t>P</w:t>
      </w:r>
      <w:r>
        <w:rPr>
          <w:rFonts w:eastAsia="DengXian"/>
          <w:sz w:val="22"/>
          <w:lang w:bidi="ar"/>
        </w:rPr>
        <w:t xml:space="preserve"> &lt; 0.001.</w:t>
      </w:r>
    </w:p>
    <w:p w14:paraId="3C0CD901" w14:textId="77777777" w:rsidR="00D509FF" w:rsidRDefault="00D509FF" w:rsidP="00D509FF">
      <w:pPr>
        <w:spacing w:line="480" w:lineRule="auto"/>
        <w:jc w:val="both"/>
      </w:pPr>
    </w:p>
    <w:p w14:paraId="53EDC16C" w14:textId="77777777" w:rsidR="00D509FF" w:rsidRDefault="00D509FF" w:rsidP="00D509FF">
      <w:pPr>
        <w:spacing w:line="480" w:lineRule="auto"/>
        <w:jc w:val="both"/>
      </w:pPr>
    </w:p>
    <w:p w14:paraId="63221FB4" w14:textId="7C5B6C64" w:rsidR="00D509FF" w:rsidRDefault="00D509FF" w:rsidP="00D509FF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42241B2E" wp14:editId="2D56F756">
            <wp:extent cx="5765800" cy="7975600"/>
            <wp:effectExtent l="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79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72391" w14:textId="77777777" w:rsidR="00D509FF" w:rsidRDefault="00D509FF" w:rsidP="00D509FF">
      <w:pPr>
        <w:jc w:val="both"/>
        <w:rPr>
          <w:rFonts w:eastAsia="DengXian"/>
          <w:i/>
          <w:sz w:val="22"/>
          <w:lang w:bidi="ar"/>
        </w:rPr>
      </w:pPr>
      <w:r>
        <w:rPr>
          <w:rFonts w:eastAsia="DengXian"/>
          <w:b/>
          <w:sz w:val="22"/>
          <w:lang w:bidi="ar"/>
        </w:rPr>
        <w:lastRenderedPageBreak/>
        <w:t xml:space="preserve">Figure S3. Enhanced glycolysis-derived lactate promotes microglial activation through histone lactylation. </w:t>
      </w:r>
      <w:r>
        <w:rPr>
          <w:rFonts w:eastAsia="SimSun"/>
          <w:b/>
          <w:sz w:val="22"/>
          <w:lang w:bidi="ar"/>
        </w:rPr>
        <w:t xml:space="preserve">(A-B) </w:t>
      </w:r>
      <w:r>
        <w:rPr>
          <w:rFonts w:eastAsia="SimSun"/>
          <w:bCs/>
          <w:sz w:val="22"/>
          <w:lang w:bidi="ar"/>
        </w:rPr>
        <w:t xml:space="preserve">Representative </w:t>
      </w:r>
      <w:r>
        <w:rPr>
          <w:rFonts w:eastAsia="DengXian"/>
          <w:sz w:val="22"/>
          <w:lang w:bidi="ar"/>
        </w:rPr>
        <w:t xml:space="preserve">western blot and </w:t>
      </w:r>
      <w:bookmarkStart w:id="1" w:name="OLE_LINK6"/>
      <w:r>
        <w:rPr>
          <w:rFonts w:eastAsia="DengXian"/>
          <w:bCs/>
          <w:sz w:val="22"/>
          <w:lang w:bidi="ar"/>
        </w:rPr>
        <w:t>q</w:t>
      </w:r>
      <w:r>
        <w:rPr>
          <w:rFonts w:eastAsia="DengXian"/>
          <w:sz w:val="22"/>
          <w:lang w:bidi="ar"/>
        </w:rPr>
        <w:t>uantification</w:t>
      </w:r>
      <w:bookmarkEnd w:id="1"/>
      <w:r>
        <w:rPr>
          <w:rFonts w:eastAsia="DengXian"/>
          <w:sz w:val="22"/>
          <w:lang w:bidi="ar"/>
        </w:rPr>
        <w:t xml:space="preserve"> of H3K18la, H4K12la and H4K16la in</w:t>
      </w:r>
      <w:r>
        <w:rPr>
          <w:rFonts w:eastAsia="SimSun"/>
          <w:bCs/>
          <w:sz w:val="22"/>
          <w:lang w:bidi="ar"/>
        </w:rPr>
        <w:t xml:space="preserve"> control and MPTP mice</w:t>
      </w:r>
      <w:r>
        <w:rPr>
          <w:rFonts w:eastAsia="DengXian"/>
          <w:sz w:val="22"/>
          <w:lang w:bidi="ar"/>
        </w:rPr>
        <w:t xml:space="preserve">. </w:t>
      </w:r>
      <w:r>
        <w:rPr>
          <w:rFonts w:eastAsia="SimSun"/>
          <w:bCs/>
          <w:i/>
          <w:iCs/>
          <w:sz w:val="22"/>
          <w:lang w:bidi="ar"/>
        </w:rPr>
        <w:t>N</w:t>
      </w:r>
      <w:r>
        <w:rPr>
          <w:rFonts w:eastAsia="SimSun"/>
          <w:bCs/>
          <w:sz w:val="22"/>
          <w:lang w:bidi="ar"/>
        </w:rPr>
        <w:t>=3~4 per group.</w:t>
      </w:r>
      <w:r>
        <w:rPr>
          <w:rFonts w:eastAsia="SimSun"/>
          <w:b/>
          <w:sz w:val="22"/>
          <w:lang w:bidi="ar"/>
        </w:rPr>
        <w:t xml:space="preserve"> (C-E) </w:t>
      </w:r>
      <w:r>
        <w:rPr>
          <w:rFonts w:eastAsia="SimSun"/>
          <w:sz w:val="22"/>
          <w:lang w:bidi="ar"/>
        </w:rPr>
        <w:t xml:space="preserve">Representative </w:t>
      </w:r>
      <w:bookmarkStart w:id="2" w:name="OLE_LINK12"/>
      <w:r>
        <w:rPr>
          <w:rFonts w:eastAsia="DengXian"/>
          <w:sz w:val="22"/>
          <w:lang w:bidi="ar"/>
        </w:rPr>
        <w:t>confocal</w:t>
      </w:r>
      <w:bookmarkEnd w:id="2"/>
      <w:r>
        <w:rPr>
          <w:rFonts w:eastAsia="DengXian"/>
          <w:sz w:val="22"/>
          <w:lang w:bidi="ar"/>
        </w:rPr>
        <w:t xml:space="preserve"> </w:t>
      </w:r>
      <w:r>
        <w:rPr>
          <w:rFonts w:eastAsia="SimSun"/>
          <w:sz w:val="22"/>
          <w:lang w:bidi="ar"/>
        </w:rPr>
        <w:t xml:space="preserve">images of H3K9la (green) and NeuN (red) or GFAP (red) or TH (red) </w:t>
      </w:r>
      <w:r>
        <w:rPr>
          <w:rFonts w:eastAsia="DengXian"/>
          <w:sz w:val="22"/>
          <w:lang w:bidi="ar"/>
        </w:rPr>
        <w:t xml:space="preserve">in the SN of </w:t>
      </w:r>
      <w:r>
        <w:rPr>
          <w:rFonts w:eastAsia="SimSun"/>
          <w:bCs/>
          <w:sz w:val="22"/>
          <w:lang w:bidi="ar"/>
        </w:rPr>
        <w:t>control and MPTP mice. Scale bar</w:t>
      </w:r>
      <w:r>
        <w:rPr>
          <w:rFonts w:eastAsia="SimSun"/>
          <w:sz w:val="22"/>
          <w:lang w:bidi="ar"/>
        </w:rPr>
        <w:t xml:space="preserve">, 50 μm. </w:t>
      </w:r>
      <w:r>
        <w:rPr>
          <w:rFonts w:eastAsia="SimSun"/>
          <w:b/>
          <w:bCs/>
          <w:sz w:val="22"/>
          <w:lang w:bidi="ar"/>
        </w:rPr>
        <w:t>(F-H)</w:t>
      </w:r>
      <w:r>
        <w:rPr>
          <w:rFonts w:eastAsia="SimSun"/>
          <w:sz w:val="22"/>
          <w:lang w:bidi="ar"/>
        </w:rPr>
        <w:t xml:space="preserve"> Quantification of fluorescence intensity of H3K9la </w:t>
      </w:r>
      <w:r>
        <w:rPr>
          <w:rFonts w:eastAsia="DengXian"/>
          <w:sz w:val="22"/>
          <w:lang w:bidi="ar"/>
        </w:rPr>
        <w:t xml:space="preserve">in </w:t>
      </w:r>
      <w:r>
        <w:rPr>
          <w:rFonts w:eastAsia="SimSun"/>
          <w:sz w:val="22"/>
          <w:lang w:bidi="ar"/>
        </w:rPr>
        <w:t>NeuN</w:t>
      </w:r>
      <w:r>
        <w:rPr>
          <w:rFonts w:eastAsia="SimSun"/>
          <w:sz w:val="22"/>
          <w:vertAlign w:val="superscript"/>
          <w:lang w:bidi="ar"/>
        </w:rPr>
        <w:t>+</w:t>
      </w:r>
      <w:r>
        <w:rPr>
          <w:rFonts w:eastAsia="SimSun"/>
          <w:sz w:val="22"/>
          <w:lang w:bidi="ar"/>
        </w:rPr>
        <w:t xml:space="preserve"> cells and GFAP</w:t>
      </w:r>
      <w:r>
        <w:rPr>
          <w:rFonts w:eastAsia="SimSun"/>
          <w:sz w:val="22"/>
          <w:vertAlign w:val="superscript"/>
          <w:lang w:bidi="ar"/>
        </w:rPr>
        <w:t>+</w:t>
      </w:r>
      <w:r>
        <w:rPr>
          <w:rFonts w:eastAsia="SimSun"/>
          <w:sz w:val="22"/>
          <w:lang w:bidi="ar"/>
        </w:rPr>
        <w:t xml:space="preserve"> cells and TH</w:t>
      </w:r>
      <w:r>
        <w:rPr>
          <w:rFonts w:eastAsia="SimSun"/>
          <w:sz w:val="22"/>
          <w:vertAlign w:val="superscript"/>
          <w:lang w:bidi="ar"/>
        </w:rPr>
        <w:t>+</w:t>
      </w:r>
      <w:r>
        <w:rPr>
          <w:rFonts w:eastAsia="SimSun"/>
          <w:sz w:val="22"/>
          <w:lang w:bidi="ar"/>
        </w:rPr>
        <w:t xml:space="preserve"> cells</w:t>
      </w:r>
      <w:r>
        <w:rPr>
          <w:rFonts w:eastAsia="SimSun"/>
          <w:bCs/>
          <w:sz w:val="22"/>
          <w:lang w:bidi="ar"/>
        </w:rPr>
        <w:t>.</w:t>
      </w:r>
      <w:r>
        <w:rPr>
          <w:rFonts w:eastAsia="SimSun"/>
          <w:bCs/>
          <w:i/>
          <w:iCs/>
          <w:sz w:val="22"/>
          <w:lang w:bidi="ar"/>
        </w:rPr>
        <w:t xml:space="preserve"> N</w:t>
      </w:r>
      <w:r>
        <w:rPr>
          <w:rFonts w:eastAsia="SimSun"/>
          <w:bCs/>
          <w:sz w:val="22"/>
          <w:lang w:bidi="ar"/>
        </w:rPr>
        <w:t xml:space="preserve">=4 </w:t>
      </w:r>
      <w:r>
        <w:rPr>
          <w:rFonts w:eastAsia="SimSun"/>
          <w:sz w:val="22"/>
          <w:lang w:bidi="ar"/>
        </w:rPr>
        <w:t xml:space="preserve">per group. Four different layers of brain slices were taken from each brain for staining. Two brain slices were 120μm apart, and 4~6 visual fields were taken from each brain slice to averaged, so there were 4 points in each brain. </w:t>
      </w:r>
      <w:r>
        <w:rPr>
          <w:rFonts w:eastAsia="SimSun"/>
          <w:b/>
          <w:bCs/>
          <w:sz w:val="22"/>
          <w:lang w:bidi="ar"/>
        </w:rPr>
        <w:t>(I-J)</w:t>
      </w:r>
      <w:r>
        <w:rPr>
          <w:rFonts w:eastAsia="SimSun"/>
          <w:sz w:val="22"/>
          <w:lang w:bidi="ar"/>
        </w:rPr>
        <w:t xml:space="preserve"> Representative western blot and </w:t>
      </w:r>
      <w:r>
        <w:rPr>
          <w:rFonts w:eastAsia="DengXian"/>
          <w:bCs/>
          <w:sz w:val="22"/>
          <w:lang w:bidi="ar"/>
        </w:rPr>
        <w:t>q</w:t>
      </w:r>
      <w:r>
        <w:rPr>
          <w:rFonts w:eastAsia="DengXian"/>
          <w:sz w:val="22"/>
          <w:lang w:bidi="ar"/>
        </w:rPr>
        <w:t xml:space="preserve">uantification </w:t>
      </w:r>
      <w:r>
        <w:rPr>
          <w:rFonts w:eastAsia="SimSun"/>
          <w:sz w:val="22"/>
          <w:lang w:bidi="ar"/>
        </w:rPr>
        <w:t xml:space="preserve">of TH, HK2 and LDHA in the SN of WT and A53T mice. </w:t>
      </w:r>
      <w:r>
        <w:rPr>
          <w:rFonts w:eastAsia="SimSun"/>
          <w:i/>
          <w:iCs/>
          <w:sz w:val="22"/>
          <w:lang w:bidi="ar"/>
        </w:rPr>
        <w:t>N</w:t>
      </w:r>
      <w:r>
        <w:rPr>
          <w:rFonts w:eastAsia="SimSun"/>
          <w:sz w:val="22"/>
          <w:lang w:bidi="ar"/>
        </w:rPr>
        <w:t xml:space="preserve">=3 per group. </w:t>
      </w:r>
      <w:r>
        <w:rPr>
          <w:rFonts w:eastAsia="SimSun"/>
          <w:b/>
          <w:bCs/>
          <w:sz w:val="22"/>
          <w:lang w:bidi="ar"/>
        </w:rPr>
        <w:t>(K)</w:t>
      </w:r>
      <w:r>
        <w:rPr>
          <w:rFonts w:eastAsia="SimSun"/>
          <w:sz w:val="22"/>
          <w:lang w:bidi="ar"/>
        </w:rPr>
        <w:t xml:space="preserve"> Lactate concentration in the SN of WT and A53T mice. </w:t>
      </w:r>
      <w:r>
        <w:rPr>
          <w:rFonts w:eastAsia="SimSun"/>
          <w:i/>
          <w:iCs/>
          <w:sz w:val="22"/>
          <w:lang w:bidi="ar"/>
        </w:rPr>
        <w:t>N</w:t>
      </w:r>
      <w:r>
        <w:rPr>
          <w:rFonts w:eastAsia="SimSun"/>
          <w:sz w:val="22"/>
          <w:lang w:bidi="ar"/>
        </w:rPr>
        <w:t xml:space="preserve">=5 per group. </w:t>
      </w:r>
      <w:r>
        <w:rPr>
          <w:rFonts w:eastAsia="SimSun"/>
          <w:b/>
          <w:bCs/>
          <w:sz w:val="22"/>
          <w:lang w:bidi="ar"/>
        </w:rPr>
        <w:t xml:space="preserve">(L) </w:t>
      </w:r>
      <w:r>
        <w:rPr>
          <w:rFonts w:eastAsia="SimSun"/>
          <w:sz w:val="22"/>
          <w:lang w:bidi="ar"/>
        </w:rPr>
        <w:t xml:space="preserve">Representative images of IBA1 (green) and LDHA (red) in the SN of WT and A53T mice. Scale bar, 100 μm. </w:t>
      </w:r>
      <w:r>
        <w:rPr>
          <w:rFonts w:eastAsia="SimSun"/>
          <w:b/>
          <w:bCs/>
          <w:sz w:val="22"/>
          <w:lang w:bidi="ar"/>
        </w:rPr>
        <w:t>(M)</w:t>
      </w:r>
      <w:r>
        <w:rPr>
          <w:rFonts w:eastAsia="SimSun"/>
          <w:sz w:val="22"/>
          <w:lang w:bidi="ar"/>
        </w:rPr>
        <w:t xml:space="preserve"> Quantification of the ratio of LDHA</w:t>
      </w:r>
      <w:r>
        <w:rPr>
          <w:rFonts w:eastAsia="SimSun"/>
          <w:sz w:val="22"/>
          <w:vertAlign w:val="superscript"/>
          <w:lang w:bidi="ar"/>
        </w:rPr>
        <w:t>+</w:t>
      </w:r>
      <w:r>
        <w:rPr>
          <w:rFonts w:eastAsia="SimSun"/>
          <w:sz w:val="22"/>
          <w:lang w:bidi="ar"/>
        </w:rPr>
        <w:t>IBA1</w:t>
      </w:r>
      <w:r>
        <w:rPr>
          <w:rFonts w:eastAsia="SimSun"/>
          <w:sz w:val="22"/>
          <w:vertAlign w:val="superscript"/>
          <w:lang w:bidi="ar"/>
        </w:rPr>
        <w:t>+</w:t>
      </w:r>
      <w:r>
        <w:rPr>
          <w:rFonts w:eastAsia="SimSun"/>
          <w:sz w:val="22"/>
          <w:lang w:bidi="ar"/>
        </w:rPr>
        <w:t xml:space="preserve"> area to IBA1</w:t>
      </w:r>
      <w:r>
        <w:rPr>
          <w:rFonts w:eastAsia="SimSun"/>
          <w:sz w:val="22"/>
          <w:vertAlign w:val="superscript"/>
          <w:lang w:bidi="ar"/>
        </w:rPr>
        <w:t>+</w:t>
      </w:r>
      <w:r>
        <w:rPr>
          <w:rFonts w:eastAsia="SimSun"/>
          <w:sz w:val="22"/>
          <w:lang w:bidi="ar"/>
        </w:rPr>
        <w:t xml:space="preserve"> cells area. </w:t>
      </w:r>
      <w:r>
        <w:rPr>
          <w:rFonts w:eastAsia="SimSun"/>
          <w:i/>
          <w:iCs/>
          <w:sz w:val="22"/>
          <w:lang w:bidi="ar"/>
        </w:rPr>
        <w:t>N</w:t>
      </w:r>
      <w:r>
        <w:rPr>
          <w:rFonts w:eastAsia="SimSun"/>
          <w:sz w:val="22"/>
          <w:lang w:bidi="ar"/>
        </w:rPr>
        <w:t xml:space="preserve">=4 per group. </w:t>
      </w:r>
      <w:r>
        <w:rPr>
          <w:rFonts w:eastAsia="DengXian"/>
          <w:sz w:val="22"/>
          <w:lang w:bidi="ar"/>
        </w:rPr>
        <w:t>Data are shown as the mean ± SEM and analyzed with two-tailed unpaired Student’s t-test. Compared to PBS or WT group,</w:t>
      </w:r>
      <w:r>
        <w:rPr>
          <w:rFonts w:eastAsia="DengXian"/>
          <w:sz w:val="22"/>
          <w:vertAlign w:val="superscript"/>
          <w:lang w:bidi="ar"/>
        </w:rPr>
        <w:t xml:space="preserve"> #</w:t>
      </w:r>
      <w:r>
        <w:rPr>
          <w:rFonts w:eastAsia="DengXian"/>
          <w:i/>
          <w:sz w:val="22"/>
          <w:lang w:bidi="ar"/>
        </w:rPr>
        <w:t>P</w:t>
      </w:r>
      <w:r>
        <w:rPr>
          <w:rFonts w:eastAsia="DengXian"/>
          <w:sz w:val="22"/>
          <w:lang w:bidi="ar"/>
        </w:rPr>
        <w:t xml:space="preserve"> &lt; 0.05, </w:t>
      </w:r>
      <w:r>
        <w:rPr>
          <w:rFonts w:eastAsia="DengXian"/>
          <w:sz w:val="22"/>
          <w:vertAlign w:val="superscript"/>
          <w:lang w:bidi="ar"/>
        </w:rPr>
        <w:t>##</w:t>
      </w:r>
      <w:r>
        <w:rPr>
          <w:rFonts w:eastAsia="DengXian"/>
          <w:i/>
          <w:sz w:val="22"/>
          <w:lang w:bidi="ar"/>
        </w:rPr>
        <w:t>P</w:t>
      </w:r>
      <w:r>
        <w:rPr>
          <w:rFonts w:eastAsia="DengXian"/>
          <w:sz w:val="22"/>
          <w:lang w:bidi="ar"/>
        </w:rPr>
        <w:t xml:space="preserve"> &lt; 0.01; </w:t>
      </w:r>
      <w:r>
        <w:rPr>
          <w:rFonts w:eastAsia="DengXian"/>
          <w:i/>
          <w:sz w:val="22"/>
          <w:lang w:bidi="ar"/>
        </w:rPr>
        <w:t>ns</w:t>
      </w:r>
      <w:r>
        <w:rPr>
          <w:rFonts w:eastAsia="DengXian"/>
          <w:sz w:val="22"/>
          <w:lang w:bidi="ar"/>
        </w:rPr>
        <w:t>,</w:t>
      </w:r>
      <w:r>
        <w:rPr>
          <w:sz w:val="22"/>
        </w:rPr>
        <w:t xml:space="preserve"> </w:t>
      </w:r>
      <w:r>
        <w:rPr>
          <w:rFonts w:eastAsia="DengXian"/>
          <w:sz w:val="22"/>
          <w:lang w:bidi="ar"/>
        </w:rPr>
        <w:t>the difference was not statistically significant</w:t>
      </w:r>
      <w:r>
        <w:rPr>
          <w:rFonts w:eastAsia="DengXian"/>
          <w:i/>
          <w:sz w:val="22"/>
          <w:lang w:bidi="ar"/>
        </w:rPr>
        <w:t>.</w:t>
      </w:r>
    </w:p>
    <w:p w14:paraId="0B8C5017" w14:textId="77777777" w:rsidR="00D509FF" w:rsidRDefault="00D509FF" w:rsidP="00D509FF">
      <w:pPr>
        <w:spacing w:line="480" w:lineRule="auto"/>
        <w:jc w:val="both"/>
      </w:pPr>
    </w:p>
    <w:p w14:paraId="20E930BD" w14:textId="77777777" w:rsidR="00D509FF" w:rsidRDefault="00D509FF" w:rsidP="00D509FF">
      <w:r>
        <w:br w:type="page"/>
      </w:r>
    </w:p>
    <w:p w14:paraId="2CFF86D9" w14:textId="3C558A4C" w:rsidR="00D509FF" w:rsidRDefault="00D509FF" w:rsidP="00D509FF">
      <w:pPr>
        <w:spacing w:line="360" w:lineRule="auto"/>
        <w:jc w:val="both"/>
        <w:rPr>
          <w:rFonts w:eastAsia="DengXian"/>
          <w:i/>
          <w:lang w:bidi="ar"/>
        </w:rPr>
      </w:pPr>
      <w:r>
        <w:rPr>
          <w:noProof/>
        </w:rPr>
        <w:lastRenderedPageBreak/>
        <w:drawing>
          <wp:inline distT="0" distB="0" distL="0" distR="0" wp14:anchorId="7E339DCE" wp14:editId="7ED49498">
            <wp:extent cx="5765800" cy="6832600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683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4F18C" w14:textId="77777777" w:rsidR="00D509FF" w:rsidRDefault="00D509FF" w:rsidP="00D509FF">
      <w:pPr>
        <w:jc w:val="both"/>
        <w:rPr>
          <w:rFonts w:eastAsia="DengXian"/>
          <w:sz w:val="22"/>
          <w:lang w:bidi="ar"/>
        </w:rPr>
      </w:pPr>
      <w:r>
        <w:rPr>
          <w:rFonts w:eastAsia="DengXian"/>
          <w:b/>
          <w:sz w:val="22"/>
          <w:lang w:bidi="ar"/>
        </w:rPr>
        <w:t>Figure S4. Inhibition of glycolysis reduces the activation of microglia by reducing histone lactylation. (A)</w:t>
      </w:r>
      <w:r>
        <w:rPr>
          <w:rFonts w:eastAsia="SimSun"/>
          <w:bCs/>
          <w:sz w:val="22"/>
          <w:lang w:bidi="ar"/>
        </w:rPr>
        <w:t xml:space="preserve"> </w:t>
      </w:r>
      <w:r>
        <w:rPr>
          <w:rFonts w:eastAsia="SimSun"/>
          <w:sz w:val="22"/>
          <w:lang w:bidi="ar"/>
        </w:rPr>
        <w:t xml:space="preserve">Representative images of IBA1 (green) and H3K9la (red) </w:t>
      </w:r>
      <w:r>
        <w:rPr>
          <w:rFonts w:eastAsia="DengXian"/>
          <w:sz w:val="22"/>
          <w:lang w:bidi="ar"/>
        </w:rPr>
        <w:t>in LPS-stimulated primary microglia treated with or without 2-DG</w:t>
      </w:r>
      <w:r>
        <w:rPr>
          <w:rFonts w:eastAsia="SimSun"/>
          <w:bCs/>
          <w:sz w:val="22"/>
          <w:lang w:bidi="ar"/>
        </w:rPr>
        <w:t>. Scale bar</w:t>
      </w:r>
      <w:r>
        <w:rPr>
          <w:rFonts w:eastAsia="SimSun"/>
          <w:sz w:val="22"/>
          <w:lang w:bidi="ar"/>
        </w:rPr>
        <w:t>, 100 μm. (</w:t>
      </w:r>
      <w:r>
        <w:rPr>
          <w:rFonts w:eastAsia="SimSun"/>
          <w:b/>
          <w:bCs/>
          <w:sz w:val="22"/>
          <w:lang w:bidi="ar"/>
        </w:rPr>
        <w:t>B)</w:t>
      </w:r>
      <w:r>
        <w:rPr>
          <w:rFonts w:eastAsia="SimSun"/>
          <w:sz w:val="22"/>
          <w:lang w:bidi="ar"/>
        </w:rPr>
        <w:t xml:space="preserve"> Quantification of fluorescence intensity of H3K9la</w:t>
      </w:r>
      <w:r>
        <w:rPr>
          <w:rFonts w:eastAsia="DengXian"/>
          <w:sz w:val="22"/>
          <w:lang w:bidi="ar"/>
        </w:rPr>
        <w:t xml:space="preserve">. </w:t>
      </w:r>
      <w:r>
        <w:rPr>
          <w:rFonts w:eastAsia="DengXian"/>
          <w:i/>
          <w:iCs/>
          <w:sz w:val="22"/>
          <w:lang w:bidi="ar"/>
        </w:rPr>
        <w:t>N</w:t>
      </w:r>
      <w:r>
        <w:rPr>
          <w:rFonts w:eastAsia="DengXian"/>
          <w:sz w:val="22"/>
          <w:lang w:bidi="ar"/>
        </w:rPr>
        <w:t xml:space="preserve">=3 </w:t>
      </w:r>
      <w:r>
        <w:rPr>
          <w:rFonts w:eastAsia="SimSun"/>
          <w:sz w:val="22"/>
          <w:lang w:bidi="ar"/>
        </w:rPr>
        <w:t xml:space="preserve">per group. </w:t>
      </w:r>
      <w:r>
        <w:rPr>
          <w:b/>
          <w:bCs/>
          <w:sz w:val="22"/>
        </w:rPr>
        <w:t xml:space="preserve">(C-D) </w:t>
      </w:r>
      <w:r>
        <w:rPr>
          <w:sz w:val="22"/>
        </w:rPr>
        <w:t xml:space="preserve">Representative western blot and quantification of pan-Kla and H3K9la </w:t>
      </w:r>
      <w:r>
        <w:rPr>
          <w:rFonts w:eastAsia="DengXian"/>
          <w:sz w:val="22"/>
          <w:lang w:bidi="ar"/>
        </w:rPr>
        <w:t>in primary microglia transfected with si-</w:t>
      </w:r>
      <w:r>
        <w:rPr>
          <w:rFonts w:eastAsia="DengXian"/>
          <w:i/>
          <w:iCs/>
          <w:sz w:val="22"/>
          <w:lang w:bidi="ar"/>
        </w:rPr>
        <w:t xml:space="preserve">Ldha </w:t>
      </w:r>
      <w:r>
        <w:rPr>
          <w:rFonts w:eastAsia="DengXian"/>
          <w:sz w:val="22"/>
          <w:lang w:bidi="ar"/>
        </w:rPr>
        <w:t>and stimulated with or without LPS</w:t>
      </w:r>
      <w:r>
        <w:rPr>
          <w:sz w:val="22"/>
        </w:rPr>
        <w:t xml:space="preserve">. </w:t>
      </w:r>
      <w:r>
        <w:rPr>
          <w:i/>
          <w:iCs/>
          <w:sz w:val="22"/>
        </w:rPr>
        <w:t>N</w:t>
      </w:r>
      <w:r>
        <w:rPr>
          <w:sz w:val="22"/>
        </w:rPr>
        <w:t xml:space="preserve">=3 per group. </w:t>
      </w:r>
      <w:r>
        <w:rPr>
          <w:rFonts w:eastAsia="DengXian"/>
          <w:b/>
          <w:sz w:val="22"/>
          <w:lang w:bidi="ar"/>
        </w:rPr>
        <w:t>(E)</w:t>
      </w:r>
      <w:r>
        <w:rPr>
          <w:rFonts w:eastAsia="SimSun"/>
          <w:bCs/>
          <w:sz w:val="22"/>
          <w:lang w:bidi="ar"/>
        </w:rPr>
        <w:t xml:space="preserve"> </w:t>
      </w:r>
      <w:r>
        <w:rPr>
          <w:rFonts w:eastAsia="SimSun"/>
          <w:sz w:val="22"/>
          <w:lang w:bidi="ar"/>
        </w:rPr>
        <w:t xml:space="preserve">Representative </w:t>
      </w:r>
      <w:r>
        <w:rPr>
          <w:rFonts w:eastAsia="DengXian"/>
          <w:sz w:val="22"/>
          <w:lang w:bidi="ar"/>
        </w:rPr>
        <w:t>confocal</w:t>
      </w:r>
      <w:r>
        <w:rPr>
          <w:rFonts w:eastAsia="SimSun"/>
          <w:sz w:val="22"/>
          <w:lang w:bidi="ar"/>
        </w:rPr>
        <w:t xml:space="preserve"> images of IBA1 (green) and pan-Kla (red) </w:t>
      </w:r>
      <w:r>
        <w:rPr>
          <w:rFonts w:eastAsia="DengXian"/>
          <w:sz w:val="22"/>
          <w:lang w:bidi="ar"/>
        </w:rPr>
        <w:t xml:space="preserve">in microglia in the SN of </w:t>
      </w:r>
      <w:r>
        <w:rPr>
          <w:rFonts w:eastAsia="SimSun"/>
          <w:bCs/>
          <w:sz w:val="22"/>
          <w:lang w:bidi="ar"/>
        </w:rPr>
        <w:t>Control, MPTP and 2-DG+MPTP mice. Scale bar</w:t>
      </w:r>
      <w:r>
        <w:rPr>
          <w:rFonts w:eastAsia="SimSun"/>
          <w:sz w:val="22"/>
          <w:lang w:bidi="ar"/>
        </w:rPr>
        <w:t xml:space="preserve">, 50 μm. </w:t>
      </w:r>
      <w:r>
        <w:rPr>
          <w:rFonts w:eastAsia="SimSun"/>
          <w:b/>
          <w:bCs/>
          <w:sz w:val="22"/>
          <w:lang w:bidi="ar"/>
        </w:rPr>
        <w:t>(F)</w:t>
      </w:r>
      <w:r>
        <w:rPr>
          <w:rFonts w:eastAsia="SimSun"/>
          <w:sz w:val="22"/>
          <w:lang w:bidi="ar"/>
        </w:rPr>
        <w:t xml:space="preserve"> </w:t>
      </w:r>
      <w:r>
        <w:rPr>
          <w:rFonts w:eastAsia="DengXian"/>
          <w:sz w:val="22"/>
          <w:lang w:bidi="ar"/>
        </w:rPr>
        <w:t>Quantification of</w:t>
      </w:r>
      <w:r>
        <w:rPr>
          <w:rFonts w:eastAsia="SimSun"/>
          <w:sz w:val="22"/>
          <w:lang w:bidi="ar"/>
        </w:rPr>
        <w:t xml:space="preserve"> fluorescence intensity of pan-Kla</w:t>
      </w:r>
      <w:r>
        <w:rPr>
          <w:rFonts w:eastAsia="DengXian"/>
          <w:sz w:val="22"/>
          <w:lang w:bidi="ar"/>
        </w:rPr>
        <w:t xml:space="preserve"> in microglia</w:t>
      </w:r>
      <w:r>
        <w:rPr>
          <w:rFonts w:eastAsia="SimSun"/>
          <w:bCs/>
          <w:sz w:val="22"/>
          <w:lang w:bidi="ar"/>
        </w:rPr>
        <w:t xml:space="preserve">. </w:t>
      </w:r>
      <w:r>
        <w:rPr>
          <w:rFonts w:eastAsia="SimSun"/>
          <w:bCs/>
          <w:i/>
          <w:iCs/>
          <w:sz w:val="22"/>
          <w:lang w:bidi="ar"/>
        </w:rPr>
        <w:t>N</w:t>
      </w:r>
      <w:r>
        <w:rPr>
          <w:rFonts w:eastAsia="SimSun"/>
          <w:bCs/>
          <w:sz w:val="22"/>
          <w:lang w:bidi="ar"/>
        </w:rPr>
        <w:t xml:space="preserve">=4 </w:t>
      </w:r>
      <w:r>
        <w:rPr>
          <w:rFonts w:eastAsia="SimSun"/>
          <w:sz w:val="22"/>
          <w:lang w:bidi="ar"/>
        </w:rPr>
        <w:t>per group</w:t>
      </w:r>
      <w:r>
        <w:rPr>
          <w:rFonts w:eastAsia="DengXian"/>
          <w:sz w:val="22"/>
          <w:lang w:bidi="ar"/>
        </w:rPr>
        <w:t xml:space="preserve">. </w:t>
      </w:r>
      <w:r>
        <w:rPr>
          <w:rFonts w:eastAsia="SimSun"/>
          <w:b/>
          <w:bCs/>
          <w:sz w:val="22"/>
          <w:lang w:bidi="ar"/>
        </w:rPr>
        <w:t xml:space="preserve">(G) </w:t>
      </w:r>
      <w:r>
        <w:rPr>
          <w:rFonts w:eastAsia="SimSun"/>
          <w:sz w:val="22"/>
          <w:lang w:bidi="ar"/>
        </w:rPr>
        <w:t xml:space="preserve">Representative </w:t>
      </w:r>
      <w:r>
        <w:rPr>
          <w:rFonts w:eastAsia="DengXian"/>
          <w:sz w:val="22"/>
          <w:lang w:bidi="ar"/>
        </w:rPr>
        <w:t>confocal</w:t>
      </w:r>
      <w:r>
        <w:rPr>
          <w:rFonts w:eastAsia="SimSun"/>
          <w:sz w:val="22"/>
          <w:lang w:bidi="ar"/>
        </w:rPr>
        <w:t xml:space="preserve"> images of IBA1 (green) and pan-Kla (red) </w:t>
      </w:r>
      <w:r>
        <w:rPr>
          <w:rFonts w:eastAsia="DengXian"/>
          <w:sz w:val="22"/>
          <w:lang w:bidi="ar"/>
        </w:rPr>
        <w:t xml:space="preserve">in microglia in the SN of </w:t>
      </w:r>
      <w:r>
        <w:rPr>
          <w:rFonts w:eastAsia="SimSun"/>
          <w:bCs/>
          <w:sz w:val="22"/>
          <w:lang w:bidi="ar"/>
        </w:rPr>
        <w:t xml:space="preserve">Control, LPS </w:t>
      </w:r>
      <w:r>
        <w:rPr>
          <w:rFonts w:eastAsia="SimSun"/>
          <w:bCs/>
          <w:sz w:val="22"/>
          <w:lang w:bidi="ar"/>
        </w:rPr>
        <w:lastRenderedPageBreak/>
        <w:t>and 2-DG+LPS mice. Scale bar</w:t>
      </w:r>
      <w:r>
        <w:rPr>
          <w:rFonts w:eastAsia="SimSun"/>
          <w:sz w:val="22"/>
          <w:lang w:bidi="ar"/>
        </w:rPr>
        <w:t xml:space="preserve">, 50 μm. </w:t>
      </w:r>
      <w:r>
        <w:rPr>
          <w:rFonts w:eastAsia="SimSun"/>
          <w:b/>
          <w:bCs/>
          <w:sz w:val="22"/>
          <w:lang w:bidi="ar"/>
        </w:rPr>
        <w:t>(H)</w:t>
      </w:r>
      <w:r>
        <w:rPr>
          <w:rFonts w:eastAsia="SimSun"/>
          <w:sz w:val="22"/>
          <w:lang w:bidi="ar"/>
        </w:rPr>
        <w:t xml:space="preserve"> </w:t>
      </w:r>
      <w:r>
        <w:rPr>
          <w:rFonts w:eastAsia="DengXian"/>
          <w:sz w:val="22"/>
          <w:lang w:bidi="ar"/>
        </w:rPr>
        <w:t>Quantification of</w:t>
      </w:r>
      <w:r>
        <w:rPr>
          <w:rFonts w:eastAsia="SimSun"/>
          <w:sz w:val="22"/>
          <w:lang w:bidi="ar"/>
        </w:rPr>
        <w:t xml:space="preserve"> fluorescence intensity of pan-Kla in</w:t>
      </w:r>
      <w:r>
        <w:rPr>
          <w:rFonts w:eastAsia="DengXian"/>
          <w:sz w:val="22"/>
          <w:lang w:bidi="ar"/>
        </w:rPr>
        <w:t xml:space="preserve"> </w:t>
      </w:r>
      <w:r>
        <w:rPr>
          <w:rFonts w:eastAsia="SimSun"/>
          <w:bCs/>
          <w:sz w:val="22"/>
          <w:lang w:bidi="ar"/>
        </w:rPr>
        <w:t xml:space="preserve">microglia. </w:t>
      </w:r>
      <w:r>
        <w:rPr>
          <w:rFonts w:eastAsia="SimSun"/>
          <w:bCs/>
          <w:i/>
          <w:iCs/>
          <w:sz w:val="22"/>
          <w:lang w:bidi="ar"/>
        </w:rPr>
        <w:t>N</w:t>
      </w:r>
      <w:r>
        <w:rPr>
          <w:rFonts w:eastAsia="SimSun"/>
          <w:bCs/>
          <w:sz w:val="22"/>
          <w:lang w:bidi="ar"/>
        </w:rPr>
        <w:t xml:space="preserve">=4 </w:t>
      </w:r>
      <w:r>
        <w:rPr>
          <w:rFonts w:eastAsia="SimSun"/>
          <w:sz w:val="22"/>
          <w:lang w:bidi="ar"/>
        </w:rPr>
        <w:t>per group</w:t>
      </w:r>
      <w:r>
        <w:rPr>
          <w:rFonts w:eastAsia="DengXian"/>
          <w:sz w:val="22"/>
          <w:lang w:bidi="ar"/>
        </w:rPr>
        <w:t xml:space="preserve">. For fluorescence intensity of pan-Kla, </w:t>
      </w:r>
      <w:r>
        <w:rPr>
          <w:rFonts w:eastAsia="SimSun"/>
          <w:sz w:val="22"/>
          <w:lang w:bidi="ar"/>
        </w:rPr>
        <w:t xml:space="preserve">four different layers of brain slices were taken from each brain for staining. Two brain slices were 120μm apart, and 4~6 visual fields were taken from each brain slice to average, so there were 4 points in each brain. </w:t>
      </w:r>
      <w:r>
        <w:rPr>
          <w:rFonts w:eastAsia="DengXian"/>
          <w:sz w:val="22"/>
          <w:lang w:bidi="ar"/>
        </w:rPr>
        <w:t>Data are shown as the mean ± SEM and analyzed with one-way ANOVA followed by Tukey’s multiple comparisons test. Compared to PBS group,</w:t>
      </w:r>
      <w:r>
        <w:rPr>
          <w:rFonts w:eastAsia="DengXian"/>
          <w:sz w:val="22"/>
          <w:vertAlign w:val="superscript"/>
          <w:lang w:bidi="ar"/>
        </w:rPr>
        <w:t xml:space="preserve"> ##</w:t>
      </w:r>
      <w:r>
        <w:rPr>
          <w:rFonts w:eastAsia="DengXian"/>
          <w:i/>
          <w:sz w:val="22"/>
          <w:lang w:bidi="ar"/>
        </w:rPr>
        <w:t>P</w:t>
      </w:r>
      <w:r>
        <w:rPr>
          <w:rFonts w:eastAsia="DengXian"/>
          <w:sz w:val="22"/>
          <w:lang w:bidi="ar"/>
        </w:rPr>
        <w:t xml:space="preserve"> &lt; 0.01, </w:t>
      </w:r>
      <w:r>
        <w:rPr>
          <w:rFonts w:eastAsia="DengXian"/>
          <w:sz w:val="22"/>
          <w:vertAlign w:val="superscript"/>
          <w:lang w:bidi="ar"/>
        </w:rPr>
        <w:t>####</w:t>
      </w:r>
      <w:r>
        <w:rPr>
          <w:rFonts w:eastAsia="DengXian"/>
          <w:i/>
          <w:sz w:val="22"/>
          <w:lang w:bidi="ar"/>
        </w:rPr>
        <w:t>P</w:t>
      </w:r>
      <w:r>
        <w:rPr>
          <w:rFonts w:eastAsia="DengXian"/>
          <w:sz w:val="22"/>
          <w:lang w:bidi="ar"/>
        </w:rPr>
        <w:t xml:space="preserve"> &lt; 0.0001; compared to MPTP group or LPS group, </w:t>
      </w:r>
      <w:r>
        <w:rPr>
          <w:rFonts w:eastAsia="DengXian"/>
          <w:sz w:val="22"/>
          <w:vertAlign w:val="superscript"/>
          <w:lang w:bidi="ar"/>
        </w:rPr>
        <w:t>*</w:t>
      </w:r>
      <w:r>
        <w:rPr>
          <w:rFonts w:eastAsia="DengXian"/>
          <w:i/>
          <w:sz w:val="22"/>
          <w:lang w:bidi="ar"/>
        </w:rPr>
        <w:t>P</w:t>
      </w:r>
      <w:r>
        <w:rPr>
          <w:rFonts w:eastAsia="DengXian"/>
          <w:sz w:val="22"/>
          <w:lang w:bidi="ar"/>
        </w:rPr>
        <w:t xml:space="preserve"> &lt; 0.05, </w:t>
      </w:r>
      <w:r>
        <w:rPr>
          <w:rFonts w:eastAsia="DengXian"/>
          <w:sz w:val="22"/>
          <w:vertAlign w:val="superscript"/>
          <w:lang w:bidi="ar"/>
        </w:rPr>
        <w:t>**</w:t>
      </w:r>
      <w:r>
        <w:rPr>
          <w:rFonts w:eastAsia="DengXian"/>
          <w:i/>
          <w:sz w:val="22"/>
          <w:lang w:bidi="ar"/>
        </w:rPr>
        <w:t>P</w:t>
      </w:r>
      <w:r>
        <w:rPr>
          <w:rFonts w:eastAsia="DengXian"/>
          <w:sz w:val="22"/>
          <w:lang w:bidi="ar"/>
        </w:rPr>
        <w:t xml:space="preserve"> &lt; 0.01, </w:t>
      </w:r>
      <w:r>
        <w:rPr>
          <w:rFonts w:eastAsia="DengXian"/>
          <w:sz w:val="22"/>
          <w:vertAlign w:val="superscript"/>
          <w:lang w:bidi="ar"/>
        </w:rPr>
        <w:t>***</w:t>
      </w:r>
      <w:r>
        <w:rPr>
          <w:rFonts w:eastAsia="DengXian"/>
          <w:i/>
          <w:sz w:val="22"/>
          <w:lang w:bidi="ar"/>
        </w:rPr>
        <w:t>P</w:t>
      </w:r>
      <w:r>
        <w:rPr>
          <w:rFonts w:eastAsia="DengXian"/>
          <w:sz w:val="22"/>
          <w:lang w:bidi="ar"/>
        </w:rPr>
        <w:t xml:space="preserve"> &lt; 0.001, </w:t>
      </w:r>
      <w:r>
        <w:rPr>
          <w:rFonts w:eastAsia="DengXian"/>
          <w:sz w:val="22"/>
          <w:vertAlign w:val="superscript"/>
          <w:lang w:bidi="ar"/>
        </w:rPr>
        <w:t>****</w:t>
      </w:r>
      <w:r>
        <w:rPr>
          <w:rFonts w:eastAsia="DengXian"/>
          <w:i/>
          <w:sz w:val="22"/>
          <w:lang w:bidi="ar"/>
        </w:rPr>
        <w:t>P</w:t>
      </w:r>
      <w:r>
        <w:rPr>
          <w:rFonts w:eastAsia="DengXian"/>
          <w:sz w:val="22"/>
          <w:lang w:bidi="ar"/>
        </w:rPr>
        <w:t xml:space="preserve"> &lt; 0.0001.</w:t>
      </w:r>
    </w:p>
    <w:p w14:paraId="271362F9" w14:textId="77777777" w:rsidR="00D509FF" w:rsidRDefault="00D509FF" w:rsidP="00D509FF">
      <w:pPr>
        <w:jc w:val="both"/>
        <w:rPr>
          <w:rFonts w:eastAsia="Yu Mincho"/>
          <w:sz w:val="21"/>
          <w:lang w:bidi="ar"/>
        </w:rPr>
      </w:pPr>
    </w:p>
    <w:p w14:paraId="2DC8BF81" w14:textId="77777777" w:rsidR="00D509FF" w:rsidRDefault="00D509FF" w:rsidP="00D509FF">
      <w:pPr>
        <w:jc w:val="both"/>
        <w:rPr>
          <w:rFonts w:eastAsia="Yu Mincho"/>
          <w:sz w:val="21"/>
          <w:lang w:bidi="ar"/>
        </w:rPr>
      </w:pPr>
    </w:p>
    <w:p w14:paraId="09677190" w14:textId="71B340FA" w:rsidR="00D509FF" w:rsidRDefault="00D509FF" w:rsidP="00D509FF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1D39EFD5" wp14:editId="5B8AAA47">
            <wp:extent cx="5765800" cy="734695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734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C4F8B" w14:textId="77777777" w:rsidR="00D509FF" w:rsidRDefault="00D509FF" w:rsidP="00D509FF">
      <w:pPr>
        <w:jc w:val="both"/>
        <w:rPr>
          <w:rFonts w:eastAsia="DengXian"/>
          <w:sz w:val="22"/>
        </w:rPr>
      </w:pPr>
      <w:r>
        <w:rPr>
          <w:rFonts w:eastAsia="DengXian"/>
          <w:b/>
          <w:sz w:val="22"/>
          <w:lang w:bidi="ar"/>
        </w:rPr>
        <w:t xml:space="preserve">Figure S5. </w:t>
      </w:r>
      <w:r>
        <w:rPr>
          <w:rFonts w:eastAsia="DengXian"/>
          <w:b/>
          <w:bCs/>
          <w:sz w:val="22"/>
        </w:rPr>
        <w:t>Inhibition of SLC7A11 alleviates microglial activation and microglia-mediated SH-SY5Y cells apoptosis.</w:t>
      </w:r>
      <w:r>
        <w:rPr>
          <w:rFonts w:eastAsia="DengXian"/>
          <w:sz w:val="22"/>
        </w:rPr>
        <w:t xml:space="preserve"> </w:t>
      </w:r>
      <w:r>
        <w:rPr>
          <w:rFonts w:eastAsia="DengXian"/>
          <w:b/>
          <w:bCs/>
          <w:sz w:val="22"/>
        </w:rPr>
        <w:t>(A)</w:t>
      </w:r>
      <w:r>
        <w:rPr>
          <w:rFonts w:eastAsia="DengXian"/>
          <w:sz w:val="22"/>
        </w:rPr>
        <w:t xml:space="preserve"> Flow chart of H3K9la target genes screening. </w:t>
      </w:r>
      <w:r>
        <w:rPr>
          <w:rFonts w:eastAsia="DengXian"/>
          <w:b/>
          <w:bCs/>
          <w:sz w:val="22"/>
        </w:rPr>
        <w:t>(B)</w:t>
      </w:r>
      <w:r>
        <w:rPr>
          <w:rFonts w:eastAsia="DengXian"/>
          <w:sz w:val="22"/>
        </w:rPr>
        <w:t xml:space="preserve"> Representative images of IBA1 (green) and iNOS (red) </w:t>
      </w:r>
      <w:r>
        <w:rPr>
          <w:rFonts w:eastAsia="SimSun"/>
          <w:sz w:val="22"/>
          <w:lang w:bidi="ar"/>
        </w:rPr>
        <w:t xml:space="preserve">in </w:t>
      </w:r>
      <w:r>
        <w:rPr>
          <w:rFonts w:eastAsia="DengXian"/>
          <w:sz w:val="22"/>
        </w:rPr>
        <w:t xml:space="preserve">LPS-stimulated </w:t>
      </w:r>
      <w:r>
        <w:rPr>
          <w:rFonts w:eastAsia="SimSun"/>
          <w:sz w:val="22"/>
          <w:lang w:bidi="ar"/>
        </w:rPr>
        <w:t>primary microglia treated with or without erastin</w:t>
      </w:r>
      <w:r>
        <w:rPr>
          <w:rFonts w:eastAsia="DengXian"/>
          <w:sz w:val="22"/>
        </w:rPr>
        <w:t xml:space="preserve">. Scale bar, 100 μm. </w:t>
      </w:r>
      <w:r>
        <w:rPr>
          <w:rFonts w:eastAsia="DengXian"/>
          <w:b/>
          <w:bCs/>
          <w:sz w:val="22"/>
        </w:rPr>
        <w:t>(C)</w:t>
      </w:r>
      <w:r>
        <w:rPr>
          <w:rFonts w:eastAsia="DengXian"/>
          <w:sz w:val="22"/>
        </w:rPr>
        <w:t xml:space="preserve"> Quantification of the ratio of iNOS</w:t>
      </w:r>
      <w:r>
        <w:rPr>
          <w:rFonts w:eastAsia="DengXian"/>
          <w:sz w:val="22"/>
          <w:vertAlign w:val="superscript"/>
        </w:rPr>
        <w:t>+</w:t>
      </w:r>
      <w:r>
        <w:rPr>
          <w:rFonts w:eastAsia="DengXian"/>
          <w:sz w:val="22"/>
        </w:rPr>
        <w:t>IBA</w:t>
      </w:r>
      <w:r>
        <w:rPr>
          <w:rFonts w:eastAsia="DengXian"/>
          <w:sz w:val="22"/>
          <w:vertAlign w:val="superscript"/>
        </w:rPr>
        <w:t>+</w:t>
      </w:r>
      <w:r>
        <w:rPr>
          <w:rFonts w:eastAsia="DengXian"/>
          <w:sz w:val="22"/>
        </w:rPr>
        <w:t xml:space="preserve"> area to IBA</w:t>
      </w:r>
      <w:r>
        <w:rPr>
          <w:rFonts w:eastAsia="DengXian"/>
          <w:sz w:val="22"/>
          <w:vertAlign w:val="superscript"/>
        </w:rPr>
        <w:t>+</w:t>
      </w:r>
      <w:r>
        <w:rPr>
          <w:rFonts w:eastAsia="DengXian"/>
          <w:sz w:val="22"/>
        </w:rPr>
        <w:t xml:space="preserve"> cells area. </w:t>
      </w:r>
      <w:r>
        <w:rPr>
          <w:rFonts w:eastAsia="DengXian"/>
          <w:i/>
          <w:iCs/>
          <w:sz w:val="22"/>
        </w:rPr>
        <w:t>N</w:t>
      </w:r>
      <w:r>
        <w:rPr>
          <w:rFonts w:eastAsia="DengXian"/>
          <w:sz w:val="22"/>
        </w:rPr>
        <w:t xml:space="preserve">=7 per group. </w:t>
      </w:r>
      <w:r>
        <w:rPr>
          <w:rFonts w:eastAsia="DengXian"/>
          <w:b/>
          <w:bCs/>
          <w:sz w:val="22"/>
        </w:rPr>
        <w:t>(D)</w:t>
      </w:r>
      <w:r>
        <w:rPr>
          <w:rFonts w:eastAsia="DengXian"/>
          <w:sz w:val="22"/>
        </w:rPr>
        <w:t xml:space="preserve"> Representative </w:t>
      </w:r>
      <w:r>
        <w:rPr>
          <w:rFonts w:eastAsia="DengXian"/>
          <w:sz w:val="22"/>
        </w:rPr>
        <w:lastRenderedPageBreak/>
        <w:t xml:space="preserve">image of morphology in LPS-stimulated </w:t>
      </w:r>
      <w:r>
        <w:rPr>
          <w:rFonts w:eastAsia="SimSun"/>
          <w:sz w:val="22"/>
          <w:lang w:bidi="ar"/>
        </w:rPr>
        <w:t>primary microglia treated with or without erastin</w:t>
      </w:r>
      <w:r>
        <w:rPr>
          <w:rFonts w:eastAsia="DengXian"/>
          <w:sz w:val="22"/>
        </w:rPr>
        <w:t xml:space="preserve">. </w:t>
      </w:r>
      <w:r>
        <w:rPr>
          <w:rFonts w:eastAsia="DengXian"/>
          <w:b/>
          <w:bCs/>
          <w:sz w:val="22"/>
        </w:rPr>
        <w:t>(E)</w:t>
      </w:r>
      <w:r>
        <w:rPr>
          <w:rFonts w:eastAsia="DengXian"/>
          <w:sz w:val="22"/>
        </w:rPr>
        <w:t xml:space="preserve"> </w:t>
      </w:r>
      <w:r>
        <w:rPr>
          <w:rFonts w:eastAsia="DengXian"/>
          <w:i/>
          <w:sz w:val="22"/>
        </w:rPr>
        <w:t>Il1b</w:t>
      </w:r>
      <w:r>
        <w:rPr>
          <w:rFonts w:eastAsia="DengXian"/>
          <w:sz w:val="22"/>
        </w:rPr>
        <w:t xml:space="preserve">, </w:t>
      </w:r>
      <w:r>
        <w:rPr>
          <w:rFonts w:eastAsia="DengXian"/>
          <w:i/>
          <w:iCs/>
          <w:sz w:val="22"/>
        </w:rPr>
        <w:t>Il6</w:t>
      </w:r>
      <w:r>
        <w:rPr>
          <w:rFonts w:eastAsia="DengXian"/>
          <w:sz w:val="22"/>
        </w:rPr>
        <w:t xml:space="preserve">, </w:t>
      </w:r>
      <w:r>
        <w:rPr>
          <w:rFonts w:eastAsia="DengXian"/>
          <w:i/>
          <w:iCs/>
          <w:sz w:val="22"/>
        </w:rPr>
        <w:t>Nlrp3</w:t>
      </w:r>
      <w:r>
        <w:rPr>
          <w:rFonts w:eastAsia="DengXian"/>
          <w:sz w:val="22"/>
        </w:rPr>
        <w:t xml:space="preserve">, </w:t>
      </w:r>
      <w:r>
        <w:rPr>
          <w:rFonts w:eastAsia="DengXian"/>
          <w:i/>
          <w:iCs/>
          <w:sz w:val="22"/>
        </w:rPr>
        <w:t>Cd86, Cd80</w:t>
      </w:r>
      <w:r>
        <w:rPr>
          <w:rFonts w:eastAsia="DengXian"/>
          <w:sz w:val="22"/>
        </w:rPr>
        <w:t xml:space="preserve"> and </w:t>
      </w:r>
      <w:r>
        <w:rPr>
          <w:rFonts w:eastAsia="DengXian"/>
          <w:i/>
          <w:iCs/>
          <w:sz w:val="22"/>
        </w:rPr>
        <w:t>Slc7a11</w:t>
      </w:r>
      <w:r>
        <w:rPr>
          <w:rFonts w:eastAsia="DengXian"/>
          <w:sz w:val="22"/>
        </w:rPr>
        <w:t xml:space="preserve"> mRNA expression in</w:t>
      </w:r>
      <w:r>
        <w:rPr>
          <w:rFonts w:eastAsia="DengXian"/>
          <w:sz w:val="22"/>
          <w:lang w:bidi="ar"/>
        </w:rPr>
        <w:t xml:space="preserve"> primary microglia transfected with si-</w:t>
      </w:r>
      <w:r>
        <w:rPr>
          <w:rFonts w:eastAsia="DengXian"/>
          <w:i/>
          <w:iCs/>
          <w:sz w:val="22"/>
          <w:lang w:bidi="ar"/>
        </w:rPr>
        <w:t>Slc7a11</w:t>
      </w:r>
      <w:r>
        <w:rPr>
          <w:rFonts w:eastAsia="DengXian"/>
          <w:sz w:val="22"/>
          <w:lang w:bidi="ar"/>
        </w:rPr>
        <w:t xml:space="preserve"> and stimulated with or without LPS</w:t>
      </w:r>
      <w:r>
        <w:rPr>
          <w:rFonts w:eastAsia="DengXian"/>
          <w:sz w:val="22"/>
        </w:rPr>
        <w:t xml:space="preserve">. </w:t>
      </w:r>
      <w:r>
        <w:rPr>
          <w:rFonts w:eastAsia="DengXian"/>
          <w:i/>
          <w:iCs/>
          <w:sz w:val="22"/>
        </w:rPr>
        <w:t>N</w:t>
      </w:r>
      <w:r>
        <w:rPr>
          <w:rFonts w:eastAsia="DengXian"/>
          <w:sz w:val="22"/>
        </w:rPr>
        <w:t>=3 per group. (</w:t>
      </w:r>
      <w:r>
        <w:rPr>
          <w:rFonts w:eastAsia="DengXian"/>
          <w:b/>
          <w:bCs/>
          <w:sz w:val="22"/>
        </w:rPr>
        <w:t>F</w:t>
      </w:r>
      <w:r>
        <w:rPr>
          <w:rFonts w:eastAsia="DengXian"/>
          <w:sz w:val="22"/>
        </w:rPr>
        <w:t xml:space="preserve">) </w:t>
      </w:r>
      <w:r>
        <w:rPr>
          <w:rFonts w:eastAsia="DengXian"/>
          <w:sz w:val="22"/>
          <w:lang w:bidi="ar"/>
        </w:rPr>
        <w:t xml:space="preserve">Experimental schedule of SH-SY5Y cells stimulated with MCM. </w:t>
      </w:r>
      <w:r>
        <w:rPr>
          <w:rFonts w:eastAsia="DengXian"/>
          <w:sz w:val="22"/>
        </w:rPr>
        <w:t xml:space="preserve">Data are shown as the mean ± SEM and analyzed with one-way ANOVA followed by Tukey’s multiple comparisons test. Compared to PBS group, </w:t>
      </w:r>
      <w:r>
        <w:rPr>
          <w:rFonts w:eastAsia="DengXian"/>
          <w:sz w:val="22"/>
          <w:vertAlign w:val="superscript"/>
        </w:rPr>
        <w:t>#</w:t>
      </w:r>
      <w:r>
        <w:rPr>
          <w:rFonts w:eastAsia="DengXian"/>
          <w:i/>
          <w:iCs/>
          <w:sz w:val="22"/>
        </w:rPr>
        <w:t>P</w:t>
      </w:r>
      <w:r>
        <w:rPr>
          <w:rFonts w:eastAsia="DengXian"/>
          <w:sz w:val="22"/>
        </w:rPr>
        <w:t xml:space="preserve"> &lt; 0.05, </w:t>
      </w:r>
      <w:r>
        <w:rPr>
          <w:rFonts w:eastAsia="DengXian"/>
          <w:sz w:val="22"/>
          <w:vertAlign w:val="superscript"/>
        </w:rPr>
        <w:t>####</w:t>
      </w:r>
      <w:r>
        <w:rPr>
          <w:rFonts w:eastAsia="DengXian"/>
          <w:i/>
          <w:iCs/>
          <w:sz w:val="22"/>
        </w:rPr>
        <w:t>P</w:t>
      </w:r>
      <w:r>
        <w:rPr>
          <w:rFonts w:eastAsia="DengXian"/>
          <w:sz w:val="22"/>
        </w:rPr>
        <w:t xml:space="preserve"> &lt; 0.0001; compared to LPS group, </w:t>
      </w:r>
      <w:r>
        <w:rPr>
          <w:rFonts w:eastAsia="DengXian"/>
          <w:i/>
          <w:iCs/>
          <w:sz w:val="22"/>
          <w:vertAlign w:val="superscript"/>
        </w:rPr>
        <w:t>*</w:t>
      </w:r>
      <w:r>
        <w:rPr>
          <w:rFonts w:eastAsia="DengXian"/>
          <w:i/>
          <w:iCs/>
          <w:sz w:val="22"/>
        </w:rPr>
        <w:t>P</w:t>
      </w:r>
      <w:r>
        <w:rPr>
          <w:rFonts w:eastAsia="DengXian"/>
          <w:sz w:val="22"/>
        </w:rPr>
        <w:t xml:space="preserve"> &lt; 0.05, </w:t>
      </w:r>
      <w:r>
        <w:rPr>
          <w:rFonts w:eastAsia="DengXian"/>
          <w:i/>
          <w:iCs/>
          <w:sz w:val="22"/>
          <w:vertAlign w:val="superscript"/>
        </w:rPr>
        <w:t>**</w:t>
      </w:r>
      <w:r>
        <w:rPr>
          <w:rFonts w:eastAsia="DengXian"/>
          <w:i/>
          <w:iCs/>
          <w:sz w:val="22"/>
        </w:rPr>
        <w:t>P</w:t>
      </w:r>
      <w:r>
        <w:rPr>
          <w:rFonts w:eastAsia="DengXian"/>
          <w:sz w:val="22"/>
        </w:rPr>
        <w:t xml:space="preserve"> &lt; 0.01, </w:t>
      </w:r>
      <w:r>
        <w:rPr>
          <w:rFonts w:eastAsia="DengXian"/>
          <w:i/>
          <w:iCs/>
          <w:sz w:val="22"/>
          <w:vertAlign w:val="superscript"/>
        </w:rPr>
        <w:t>***</w:t>
      </w:r>
      <w:r>
        <w:rPr>
          <w:rFonts w:eastAsia="DengXian"/>
          <w:i/>
          <w:iCs/>
          <w:sz w:val="22"/>
        </w:rPr>
        <w:t>P</w:t>
      </w:r>
      <w:r>
        <w:rPr>
          <w:rFonts w:eastAsia="DengXian"/>
          <w:sz w:val="22"/>
        </w:rPr>
        <w:t xml:space="preserve"> &lt; 0.001, </w:t>
      </w:r>
      <w:r>
        <w:rPr>
          <w:rFonts w:eastAsia="DengXian"/>
          <w:i/>
          <w:iCs/>
          <w:sz w:val="22"/>
          <w:vertAlign w:val="superscript"/>
        </w:rPr>
        <w:t>****</w:t>
      </w:r>
      <w:r>
        <w:rPr>
          <w:rFonts w:eastAsia="DengXian"/>
          <w:i/>
          <w:iCs/>
          <w:sz w:val="22"/>
        </w:rPr>
        <w:t>P</w:t>
      </w:r>
      <w:r>
        <w:rPr>
          <w:rFonts w:eastAsia="DengXian"/>
          <w:sz w:val="22"/>
        </w:rPr>
        <w:t xml:space="preserve"> &lt; 0.0001.</w:t>
      </w:r>
    </w:p>
    <w:p w14:paraId="1C04641C" w14:textId="77777777" w:rsidR="00D509FF" w:rsidRDefault="00D509FF" w:rsidP="00D509FF">
      <w:pPr>
        <w:spacing w:line="480" w:lineRule="auto"/>
        <w:jc w:val="both"/>
      </w:pPr>
    </w:p>
    <w:p w14:paraId="6F814D20" w14:textId="77777777" w:rsidR="00D509FF" w:rsidRDefault="00D509FF" w:rsidP="00D509FF">
      <w:pPr>
        <w:spacing w:line="480" w:lineRule="auto"/>
        <w:jc w:val="both"/>
      </w:pPr>
    </w:p>
    <w:p w14:paraId="4E78C55A" w14:textId="39042C05" w:rsidR="00D509FF" w:rsidRDefault="00D509FF" w:rsidP="00D509FF">
      <w:pPr>
        <w:spacing w:line="360" w:lineRule="auto"/>
        <w:jc w:val="both"/>
        <w:rPr>
          <w:rFonts w:eastAsia="Yu Mincho"/>
          <w:i/>
          <w:lang w:bidi="ar"/>
        </w:rPr>
      </w:pPr>
      <w:r>
        <w:rPr>
          <w:noProof/>
        </w:rPr>
        <w:drawing>
          <wp:inline distT="0" distB="0" distL="0" distR="0" wp14:anchorId="52B28BEE" wp14:editId="3F01897C">
            <wp:extent cx="3956050" cy="23241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7E9F0" w14:textId="77777777" w:rsidR="00D509FF" w:rsidRDefault="00D509FF" w:rsidP="00D509FF">
      <w:pPr>
        <w:jc w:val="both"/>
        <w:rPr>
          <w:rFonts w:eastAsia="DengXian"/>
          <w:sz w:val="22"/>
        </w:rPr>
      </w:pPr>
      <w:r>
        <w:rPr>
          <w:rFonts w:eastAsia="DengXian"/>
          <w:b/>
          <w:sz w:val="22"/>
          <w:lang w:bidi="ar"/>
        </w:rPr>
        <w:t xml:space="preserve">Figure S6. SAS reduces the levels of SLC7A11 in microglia. (A) </w:t>
      </w:r>
      <w:r>
        <w:rPr>
          <w:rFonts w:eastAsia="DengXian"/>
          <w:sz w:val="22"/>
          <w:lang w:bidi="ar"/>
        </w:rPr>
        <w:t>Representative confocal images staining of</w:t>
      </w:r>
      <w:r>
        <w:rPr>
          <w:rFonts w:eastAsia="SimSun"/>
          <w:bCs/>
          <w:sz w:val="22"/>
          <w:lang w:bidi="ar"/>
        </w:rPr>
        <w:t xml:space="preserve"> IBA1 (green) and SLC7A11 (red) in the SN of Control, LPS, and 2-DG LPS mice. </w:t>
      </w:r>
      <w:r>
        <w:rPr>
          <w:rFonts w:eastAsia="DengXian"/>
          <w:sz w:val="22"/>
          <w:lang w:bidi="ar"/>
        </w:rPr>
        <w:t>Scale bar, 50µm.</w:t>
      </w:r>
      <w:r>
        <w:rPr>
          <w:rFonts w:eastAsia="SimSun"/>
          <w:bCs/>
          <w:sz w:val="22"/>
          <w:lang w:bidi="ar"/>
        </w:rPr>
        <w:t xml:space="preserve"> </w:t>
      </w:r>
      <w:r>
        <w:rPr>
          <w:rFonts w:eastAsia="SimSun"/>
          <w:b/>
          <w:sz w:val="22"/>
          <w:lang w:bidi="ar"/>
        </w:rPr>
        <w:t>(B)</w:t>
      </w:r>
      <w:r>
        <w:rPr>
          <w:rFonts w:eastAsia="SimSun"/>
          <w:bCs/>
          <w:sz w:val="22"/>
          <w:lang w:bidi="ar"/>
        </w:rPr>
        <w:t xml:space="preserve"> </w:t>
      </w:r>
      <w:r>
        <w:rPr>
          <w:rFonts w:eastAsia="DengXian"/>
          <w:sz w:val="22"/>
          <w:lang w:bidi="ar"/>
        </w:rPr>
        <w:t xml:space="preserve">Quantification of the ratio of </w:t>
      </w:r>
      <w:r>
        <w:rPr>
          <w:rFonts w:eastAsia="SimSun"/>
          <w:bCs/>
          <w:sz w:val="22"/>
          <w:lang w:bidi="ar"/>
        </w:rPr>
        <w:t>SLC7A11</w:t>
      </w:r>
      <w:r>
        <w:rPr>
          <w:rFonts w:eastAsia="DengXian"/>
          <w:sz w:val="22"/>
          <w:vertAlign w:val="superscript"/>
          <w:lang w:bidi="ar"/>
        </w:rPr>
        <w:t>+</w:t>
      </w:r>
      <w:r>
        <w:rPr>
          <w:rFonts w:eastAsia="SimSun"/>
          <w:bCs/>
          <w:sz w:val="22"/>
          <w:lang w:bidi="ar"/>
        </w:rPr>
        <w:t>IBA1</w:t>
      </w:r>
      <w:r>
        <w:rPr>
          <w:rFonts w:eastAsia="DengXian"/>
          <w:sz w:val="22"/>
          <w:vertAlign w:val="superscript"/>
          <w:lang w:bidi="ar"/>
        </w:rPr>
        <w:t>+</w:t>
      </w:r>
      <w:r>
        <w:rPr>
          <w:rFonts w:eastAsia="DengXian"/>
          <w:sz w:val="22"/>
          <w:lang w:bidi="ar"/>
        </w:rPr>
        <w:t xml:space="preserve"> area to </w:t>
      </w:r>
      <w:r>
        <w:rPr>
          <w:rFonts w:eastAsia="SimSun"/>
          <w:bCs/>
          <w:sz w:val="22"/>
          <w:lang w:bidi="ar"/>
        </w:rPr>
        <w:t>IBone</w:t>
      </w:r>
      <w:r>
        <w:rPr>
          <w:rFonts w:eastAsia="DengXian"/>
          <w:sz w:val="22"/>
        </w:rPr>
        <w:t>two-way ANOVA followed by Tukey’s multiple comparisons test</w:t>
      </w:r>
      <w:r>
        <w:rPr>
          <w:rFonts w:eastAsia="DengXian"/>
          <w:sz w:val="22"/>
          <w:lang w:bidi="ar"/>
        </w:rPr>
        <w:t xml:space="preserve">. Compared to PBS group, </w:t>
      </w:r>
      <w:r>
        <w:rPr>
          <w:rFonts w:eastAsia="DengXian"/>
          <w:sz w:val="22"/>
          <w:vertAlign w:val="superscript"/>
          <w:lang w:bidi="ar"/>
        </w:rPr>
        <w:t>###</w:t>
      </w:r>
      <w:r>
        <w:rPr>
          <w:rFonts w:eastAsia="DengXian"/>
          <w:i/>
          <w:sz w:val="22"/>
          <w:lang w:bidi="ar"/>
        </w:rPr>
        <w:t>P</w:t>
      </w:r>
      <w:r>
        <w:rPr>
          <w:rFonts w:eastAsia="DengXian"/>
          <w:sz w:val="22"/>
          <w:lang w:bidi="ar"/>
        </w:rPr>
        <w:t xml:space="preserve"> &lt; 0.001; compared to LPS group, </w:t>
      </w:r>
      <w:r>
        <w:rPr>
          <w:rFonts w:eastAsia="DengXian"/>
          <w:sz w:val="22"/>
          <w:vertAlign w:val="superscript"/>
          <w:lang w:bidi="ar"/>
        </w:rPr>
        <w:t>*</w:t>
      </w:r>
      <w:r>
        <w:rPr>
          <w:rFonts w:eastAsia="DengXian"/>
          <w:i/>
          <w:sz w:val="22"/>
          <w:lang w:bidi="ar"/>
        </w:rPr>
        <w:t>P</w:t>
      </w:r>
      <w:r>
        <w:rPr>
          <w:rFonts w:eastAsia="DengXian"/>
          <w:sz w:val="22"/>
          <w:lang w:bidi="ar"/>
        </w:rPr>
        <w:t xml:space="preserve"> &lt; 0.05, </w:t>
      </w:r>
      <w:r>
        <w:rPr>
          <w:rFonts w:eastAsia="DengXian"/>
          <w:sz w:val="22"/>
          <w:vertAlign w:val="superscript"/>
          <w:lang w:bidi="ar"/>
        </w:rPr>
        <w:t>***</w:t>
      </w:r>
      <w:r>
        <w:rPr>
          <w:rFonts w:eastAsia="DengXian"/>
          <w:i/>
          <w:sz w:val="22"/>
          <w:lang w:bidi="ar"/>
        </w:rPr>
        <w:t>P</w:t>
      </w:r>
      <w:r>
        <w:rPr>
          <w:rFonts w:eastAsia="DengXian"/>
          <w:sz w:val="22"/>
          <w:lang w:bidi="ar"/>
        </w:rPr>
        <w:t xml:space="preserve"> &lt; 0.001. </w:t>
      </w:r>
    </w:p>
    <w:p w14:paraId="1E16404E" w14:textId="77777777" w:rsidR="00D509FF" w:rsidRDefault="00D509FF" w:rsidP="00D509FF">
      <w:pPr>
        <w:spacing w:line="480" w:lineRule="auto"/>
        <w:jc w:val="both"/>
      </w:pPr>
    </w:p>
    <w:p w14:paraId="56ADB8F1" w14:textId="77777777" w:rsidR="00D509FF" w:rsidRDefault="00D509FF" w:rsidP="00D509FF">
      <w:pPr>
        <w:spacing w:line="480" w:lineRule="auto"/>
        <w:jc w:val="both"/>
      </w:pPr>
    </w:p>
    <w:p w14:paraId="619CCFC3" w14:textId="6D1B6D39" w:rsidR="00D509FF" w:rsidRDefault="00D509FF" w:rsidP="00D509FF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26AF033A" wp14:editId="730049C8">
            <wp:extent cx="5765800" cy="43624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B605A" w14:textId="77777777" w:rsidR="00D509FF" w:rsidRDefault="00D509FF" w:rsidP="00D509FF">
      <w:pPr>
        <w:jc w:val="both"/>
        <w:rPr>
          <w:rFonts w:eastAsia="DengXian"/>
          <w:sz w:val="22"/>
          <w:lang w:bidi="ar"/>
        </w:rPr>
      </w:pPr>
      <w:r>
        <w:rPr>
          <w:rFonts w:eastAsia="DengXian"/>
          <w:b/>
          <w:bCs/>
          <w:sz w:val="22"/>
          <w:lang w:bidi="ar"/>
        </w:rPr>
        <w:t xml:space="preserve">Figure S7. </w:t>
      </w:r>
      <w:bookmarkStart w:id="3" w:name="OLE_LINK9"/>
      <w:r>
        <w:rPr>
          <w:rFonts w:eastAsia="DengXian"/>
          <w:b/>
          <w:bCs/>
          <w:sz w:val="22"/>
          <w:lang w:bidi="ar"/>
        </w:rPr>
        <w:t xml:space="preserve">C646 reduces histone lactylation and expression of proinflammatory cytokines in </w:t>
      </w:r>
      <w:r>
        <w:rPr>
          <w:rFonts w:eastAsia="DengXian"/>
          <w:b/>
          <w:sz w:val="22"/>
          <w:lang w:eastAsia="en-US" w:bidi="ar"/>
        </w:rPr>
        <w:t>LPS-stimulated primary microglia</w:t>
      </w:r>
      <w:r>
        <w:rPr>
          <w:rFonts w:eastAsia="DengXian"/>
          <w:b/>
          <w:bCs/>
          <w:sz w:val="22"/>
          <w:lang w:bidi="ar"/>
        </w:rPr>
        <w:t>.</w:t>
      </w:r>
      <w:bookmarkEnd w:id="3"/>
      <w:r>
        <w:rPr>
          <w:rFonts w:eastAsia="DengXian"/>
          <w:b/>
          <w:bCs/>
          <w:sz w:val="22"/>
          <w:lang w:bidi="ar"/>
        </w:rPr>
        <w:t xml:space="preserve"> </w:t>
      </w:r>
      <w:r>
        <w:rPr>
          <w:rFonts w:eastAsia="DengXian"/>
          <w:sz w:val="22"/>
          <w:lang w:bidi="ar"/>
        </w:rPr>
        <w:t xml:space="preserve">Primary microglia pretreated with </w:t>
      </w:r>
      <w:r>
        <w:rPr>
          <w:rFonts w:eastAsia="SimSun"/>
          <w:bCs/>
          <w:sz w:val="22"/>
          <w:lang w:bidi="ar"/>
        </w:rPr>
        <w:t>or without 10 mM C646 for 30 min then</w:t>
      </w:r>
      <w:r>
        <w:rPr>
          <w:rFonts w:eastAsia="DengXian"/>
          <w:b/>
          <w:bCs/>
          <w:sz w:val="22"/>
          <w:lang w:bidi="ar"/>
        </w:rPr>
        <w:t xml:space="preserve"> </w:t>
      </w:r>
      <w:r>
        <w:rPr>
          <w:rFonts w:eastAsia="SimSun"/>
          <w:sz w:val="22"/>
          <w:lang w:bidi="ar"/>
        </w:rPr>
        <w:t>stimulate with 0.2</w:t>
      </w:r>
      <w:r>
        <w:rPr>
          <w:rFonts w:eastAsia="SimSun" w:hint="eastAsia"/>
          <w:sz w:val="22"/>
          <w:lang w:bidi="ar"/>
        </w:rPr>
        <w:t>μ</w:t>
      </w:r>
      <w:r>
        <w:rPr>
          <w:rFonts w:eastAsia="SimSun"/>
          <w:sz w:val="22"/>
          <w:lang w:bidi="ar"/>
        </w:rPr>
        <w:t>g/mL LPS for 24h.</w:t>
      </w:r>
      <w:r>
        <w:rPr>
          <w:rFonts w:eastAsia="DengXian"/>
          <w:sz w:val="22"/>
          <w:lang w:bidi="ar"/>
        </w:rPr>
        <w:t xml:space="preserve"> </w:t>
      </w:r>
      <w:r>
        <w:rPr>
          <w:rFonts w:eastAsia="SimSun"/>
          <w:b/>
          <w:sz w:val="22"/>
          <w:lang w:bidi="ar"/>
        </w:rPr>
        <w:t xml:space="preserve">(A-B) </w:t>
      </w:r>
      <w:bookmarkStart w:id="4" w:name="OLE_LINK10"/>
      <w:r>
        <w:rPr>
          <w:rFonts w:eastAsia="SimSun"/>
          <w:bCs/>
          <w:sz w:val="22"/>
          <w:lang w:bidi="ar"/>
        </w:rPr>
        <w:t xml:space="preserve">Representative </w:t>
      </w:r>
      <w:r>
        <w:rPr>
          <w:rFonts w:eastAsia="DengXian"/>
          <w:sz w:val="22"/>
          <w:lang w:bidi="ar"/>
        </w:rPr>
        <w:t xml:space="preserve">western blot and </w:t>
      </w:r>
      <w:r>
        <w:rPr>
          <w:rFonts w:eastAsia="DengXian"/>
          <w:bCs/>
          <w:sz w:val="22"/>
          <w:lang w:bidi="ar"/>
        </w:rPr>
        <w:t>q</w:t>
      </w:r>
      <w:r>
        <w:rPr>
          <w:rFonts w:eastAsia="DengXian"/>
          <w:sz w:val="22"/>
          <w:lang w:bidi="ar"/>
        </w:rPr>
        <w:t>uantification of p300 and CBP.</w:t>
      </w:r>
      <w:bookmarkEnd w:id="4"/>
      <w:r>
        <w:rPr>
          <w:rFonts w:eastAsia="DengXian"/>
          <w:sz w:val="22"/>
          <w:lang w:bidi="ar"/>
        </w:rPr>
        <w:t xml:space="preserve"> </w:t>
      </w:r>
      <w:r>
        <w:rPr>
          <w:rFonts w:eastAsia="SimSun"/>
          <w:bCs/>
          <w:i/>
          <w:iCs/>
          <w:sz w:val="22"/>
          <w:lang w:bidi="ar"/>
        </w:rPr>
        <w:t>N</w:t>
      </w:r>
      <w:r>
        <w:rPr>
          <w:rFonts w:eastAsia="SimSun"/>
          <w:bCs/>
          <w:sz w:val="22"/>
          <w:lang w:bidi="ar"/>
        </w:rPr>
        <w:t xml:space="preserve">=3 per group. </w:t>
      </w:r>
      <w:r>
        <w:rPr>
          <w:rFonts w:eastAsia="SimSun"/>
          <w:b/>
          <w:sz w:val="22"/>
          <w:lang w:bidi="ar"/>
        </w:rPr>
        <w:t xml:space="preserve">(C-D) </w:t>
      </w:r>
      <w:r>
        <w:rPr>
          <w:rFonts w:eastAsia="SimSun"/>
          <w:bCs/>
          <w:sz w:val="22"/>
          <w:lang w:bidi="ar"/>
        </w:rPr>
        <w:t xml:space="preserve">Representative </w:t>
      </w:r>
      <w:r>
        <w:rPr>
          <w:rFonts w:eastAsia="DengXian"/>
          <w:sz w:val="22"/>
          <w:lang w:bidi="ar"/>
        </w:rPr>
        <w:t xml:space="preserve">western blot and </w:t>
      </w:r>
      <w:r>
        <w:rPr>
          <w:rFonts w:eastAsia="DengXian"/>
          <w:bCs/>
          <w:sz w:val="22"/>
          <w:lang w:bidi="ar"/>
        </w:rPr>
        <w:t>q</w:t>
      </w:r>
      <w:r>
        <w:rPr>
          <w:rFonts w:eastAsia="DengXian"/>
          <w:sz w:val="22"/>
          <w:lang w:bidi="ar"/>
        </w:rPr>
        <w:t>uantification of TNF-α, iNOS, and NLRP3</w:t>
      </w:r>
      <w:r>
        <w:rPr>
          <w:rFonts w:eastAsia="SimSun"/>
          <w:bCs/>
          <w:sz w:val="22"/>
          <w:lang w:bidi="ar"/>
        </w:rPr>
        <w:t>6</w:t>
      </w:r>
      <w:r>
        <w:rPr>
          <w:rFonts w:eastAsia="DengXian"/>
          <w:sz w:val="22"/>
          <w:lang w:bidi="ar"/>
        </w:rPr>
        <w:t xml:space="preserve">. </w:t>
      </w:r>
      <w:r>
        <w:rPr>
          <w:rFonts w:eastAsia="SimSun"/>
          <w:bCs/>
          <w:i/>
          <w:iCs/>
          <w:sz w:val="22"/>
          <w:lang w:bidi="ar"/>
        </w:rPr>
        <w:t>N</w:t>
      </w:r>
      <w:r>
        <w:rPr>
          <w:rFonts w:eastAsia="SimSun"/>
          <w:bCs/>
          <w:sz w:val="22"/>
          <w:lang w:bidi="ar"/>
        </w:rPr>
        <w:t xml:space="preserve">=3 per group. </w:t>
      </w:r>
      <w:r>
        <w:rPr>
          <w:rFonts w:eastAsia="SimSun"/>
          <w:b/>
          <w:sz w:val="22"/>
          <w:lang w:bidi="ar"/>
        </w:rPr>
        <w:t xml:space="preserve">(E) </w:t>
      </w:r>
      <w:r>
        <w:rPr>
          <w:rFonts w:eastAsia="SimSun"/>
          <w:bCs/>
          <w:i/>
          <w:iCs/>
          <w:sz w:val="22"/>
          <w:lang w:bidi="ar"/>
        </w:rPr>
        <w:t>Il6</w:t>
      </w:r>
      <w:r>
        <w:rPr>
          <w:rFonts w:eastAsia="SimSun"/>
          <w:bCs/>
          <w:sz w:val="22"/>
          <w:lang w:bidi="ar"/>
        </w:rPr>
        <w:t xml:space="preserve">, </w:t>
      </w:r>
      <w:r>
        <w:rPr>
          <w:rFonts w:eastAsia="SimSun"/>
          <w:bCs/>
          <w:i/>
          <w:iCs/>
          <w:sz w:val="22"/>
          <w:lang w:bidi="ar"/>
        </w:rPr>
        <w:t>Il1b</w:t>
      </w:r>
      <w:r>
        <w:rPr>
          <w:rFonts w:eastAsia="SimSun"/>
          <w:bCs/>
          <w:sz w:val="22"/>
          <w:lang w:bidi="ar"/>
        </w:rPr>
        <w:t xml:space="preserve"> and</w:t>
      </w:r>
      <w:r>
        <w:rPr>
          <w:rFonts w:eastAsia="SimSun"/>
          <w:b/>
          <w:sz w:val="22"/>
          <w:lang w:bidi="ar"/>
        </w:rPr>
        <w:t xml:space="preserve"> </w:t>
      </w:r>
      <w:r>
        <w:rPr>
          <w:rFonts w:eastAsia="SimSun"/>
          <w:bCs/>
          <w:i/>
          <w:iCs/>
          <w:sz w:val="22"/>
          <w:lang w:bidi="ar"/>
        </w:rPr>
        <w:t>Nos2</w:t>
      </w:r>
      <w:r>
        <w:rPr>
          <w:rFonts w:eastAsia="SimSun"/>
          <w:bCs/>
          <w:sz w:val="22"/>
          <w:lang w:bidi="ar"/>
        </w:rPr>
        <w:t xml:space="preserve"> mRNA expression in </w:t>
      </w:r>
      <w:r>
        <w:rPr>
          <w:rFonts w:eastAsia="DengXian"/>
          <w:sz w:val="22"/>
          <w:lang w:bidi="ar"/>
        </w:rPr>
        <w:t xml:space="preserve">in primary microglia transfected with </w:t>
      </w:r>
      <w:r>
        <w:rPr>
          <w:rFonts w:eastAsia="DengXian"/>
          <w:i/>
          <w:sz w:val="22"/>
          <w:lang w:bidi="ar"/>
        </w:rPr>
        <w:t>si-Cbp</w:t>
      </w:r>
      <w:r>
        <w:rPr>
          <w:rFonts w:eastAsia="DengXian"/>
          <w:sz w:val="22"/>
          <w:lang w:bidi="ar"/>
        </w:rPr>
        <w:t xml:space="preserve"> and stimulated with or without LPS. </w:t>
      </w:r>
      <w:r>
        <w:rPr>
          <w:rFonts w:eastAsia="SimSun"/>
          <w:bCs/>
          <w:i/>
          <w:iCs/>
          <w:sz w:val="22"/>
          <w:lang w:bidi="ar"/>
        </w:rPr>
        <w:t>N</w:t>
      </w:r>
      <w:r>
        <w:rPr>
          <w:rFonts w:eastAsia="SimSun"/>
          <w:bCs/>
          <w:sz w:val="22"/>
          <w:lang w:bidi="ar"/>
        </w:rPr>
        <w:t xml:space="preserve">=3 per group. Data are shown as the mean ± SEM </w:t>
      </w:r>
      <w:r>
        <w:rPr>
          <w:rFonts w:eastAsia="DengXian"/>
          <w:sz w:val="22"/>
          <w:lang w:bidi="ar"/>
        </w:rPr>
        <w:t>and analyzed with one-way ANOVA followed by Tukey’s multiple comparisons test. Compared to PBS group,</w:t>
      </w:r>
      <w:r>
        <w:rPr>
          <w:rFonts w:eastAsia="DengXian"/>
          <w:sz w:val="22"/>
          <w:vertAlign w:val="superscript"/>
          <w:lang w:bidi="ar"/>
        </w:rPr>
        <w:t xml:space="preserve"> #</w:t>
      </w:r>
      <w:r>
        <w:rPr>
          <w:rFonts w:eastAsia="DengXian"/>
          <w:i/>
          <w:sz w:val="22"/>
          <w:lang w:bidi="ar"/>
        </w:rPr>
        <w:t>P</w:t>
      </w:r>
      <w:r>
        <w:rPr>
          <w:rFonts w:eastAsia="DengXian"/>
          <w:sz w:val="22"/>
          <w:lang w:bidi="ar"/>
        </w:rPr>
        <w:t xml:space="preserve"> &lt; 0.05, </w:t>
      </w:r>
      <w:r>
        <w:rPr>
          <w:rFonts w:eastAsia="DengXian"/>
          <w:sz w:val="22"/>
          <w:vertAlign w:val="superscript"/>
          <w:lang w:bidi="ar"/>
        </w:rPr>
        <w:t>###</w:t>
      </w:r>
      <w:r>
        <w:rPr>
          <w:rFonts w:eastAsia="DengXian"/>
          <w:i/>
          <w:sz w:val="22"/>
          <w:lang w:bidi="ar"/>
        </w:rPr>
        <w:t>P</w:t>
      </w:r>
      <w:r>
        <w:rPr>
          <w:rFonts w:eastAsia="DengXian"/>
          <w:sz w:val="22"/>
          <w:lang w:bidi="ar"/>
        </w:rPr>
        <w:t xml:space="preserve"> &lt; 0.001, </w:t>
      </w:r>
      <w:r>
        <w:rPr>
          <w:rFonts w:eastAsia="DengXian"/>
          <w:sz w:val="22"/>
          <w:vertAlign w:val="superscript"/>
          <w:lang w:bidi="ar"/>
        </w:rPr>
        <w:t>####</w:t>
      </w:r>
      <w:r>
        <w:rPr>
          <w:rFonts w:eastAsia="DengXian"/>
          <w:i/>
          <w:sz w:val="22"/>
          <w:lang w:bidi="ar"/>
        </w:rPr>
        <w:t>P</w:t>
      </w:r>
      <w:r>
        <w:rPr>
          <w:rFonts w:eastAsia="DengXian"/>
          <w:sz w:val="22"/>
          <w:lang w:bidi="ar"/>
        </w:rPr>
        <w:t xml:space="preserve"> &lt; 0.0001; compared to LPS group, </w:t>
      </w:r>
      <w:r>
        <w:rPr>
          <w:rFonts w:eastAsia="DengXian"/>
          <w:sz w:val="22"/>
          <w:vertAlign w:val="superscript"/>
          <w:lang w:bidi="ar"/>
        </w:rPr>
        <w:t>*</w:t>
      </w:r>
      <w:r>
        <w:rPr>
          <w:rFonts w:eastAsia="DengXian"/>
          <w:i/>
          <w:sz w:val="22"/>
          <w:lang w:bidi="ar"/>
        </w:rPr>
        <w:t>P</w:t>
      </w:r>
      <w:r>
        <w:rPr>
          <w:rFonts w:eastAsia="DengXian"/>
          <w:sz w:val="22"/>
          <w:lang w:bidi="ar"/>
        </w:rPr>
        <w:t xml:space="preserve"> &lt; 0.05, </w:t>
      </w:r>
      <w:r>
        <w:rPr>
          <w:rFonts w:eastAsia="DengXian"/>
          <w:sz w:val="22"/>
          <w:vertAlign w:val="superscript"/>
          <w:lang w:bidi="ar"/>
        </w:rPr>
        <w:t>**</w:t>
      </w:r>
      <w:r>
        <w:rPr>
          <w:rFonts w:eastAsia="DengXian"/>
          <w:i/>
          <w:sz w:val="22"/>
          <w:lang w:bidi="ar"/>
        </w:rPr>
        <w:t>P</w:t>
      </w:r>
      <w:r>
        <w:rPr>
          <w:rFonts w:eastAsia="DengXian"/>
          <w:sz w:val="22"/>
          <w:lang w:bidi="ar"/>
        </w:rPr>
        <w:t xml:space="preserve"> &lt; 0.01, </w:t>
      </w:r>
      <w:r>
        <w:rPr>
          <w:rFonts w:eastAsia="DengXian"/>
          <w:sz w:val="22"/>
          <w:vertAlign w:val="superscript"/>
          <w:lang w:bidi="ar"/>
        </w:rPr>
        <w:t>***</w:t>
      </w:r>
      <w:r>
        <w:rPr>
          <w:rFonts w:eastAsia="DengXian"/>
          <w:i/>
          <w:sz w:val="22"/>
          <w:lang w:bidi="ar"/>
        </w:rPr>
        <w:t>P</w:t>
      </w:r>
      <w:r>
        <w:rPr>
          <w:rFonts w:eastAsia="DengXian"/>
          <w:sz w:val="22"/>
          <w:lang w:bidi="ar"/>
        </w:rPr>
        <w:t xml:space="preserve"> &lt; 0.001, </w:t>
      </w:r>
      <w:r>
        <w:rPr>
          <w:rFonts w:eastAsia="DengXian"/>
          <w:sz w:val="22"/>
          <w:vertAlign w:val="superscript"/>
          <w:lang w:bidi="ar"/>
        </w:rPr>
        <w:t>****</w:t>
      </w:r>
      <w:r>
        <w:rPr>
          <w:rFonts w:eastAsia="DengXian"/>
          <w:i/>
          <w:sz w:val="22"/>
          <w:lang w:bidi="ar"/>
        </w:rPr>
        <w:t>P</w:t>
      </w:r>
      <w:r>
        <w:rPr>
          <w:rFonts w:eastAsia="DengXian"/>
          <w:sz w:val="22"/>
          <w:lang w:bidi="ar"/>
        </w:rPr>
        <w:t xml:space="preserve"> &lt; 0.0001.</w:t>
      </w:r>
    </w:p>
    <w:p w14:paraId="160C47D8" w14:textId="77777777" w:rsidR="00D509FF" w:rsidRDefault="00D509FF" w:rsidP="00D509FF">
      <w:pPr>
        <w:spacing w:line="480" w:lineRule="auto"/>
        <w:jc w:val="both"/>
      </w:pPr>
    </w:p>
    <w:p w14:paraId="43AD225C" w14:textId="77777777" w:rsidR="00AD1398" w:rsidRDefault="00AD1398"/>
    <w:sectPr w:rsidR="00AD13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Yu Mincho">
    <w:altName w:val="Yu Gothic UI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9FF"/>
    <w:rsid w:val="00AD1398"/>
    <w:rsid w:val="00D50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02D065"/>
  <w15:chartTrackingRefBased/>
  <w15:docId w15:val="{A4B7FCAC-4AEE-4F6B-99E3-2F8412DBD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09FF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908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1047</Words>
  <Characters>5968</Characters>
  <Application>Microsoft Office Word</Application>
  <DocSecurity>0</DocSecurity>
  <Lines>49</Lines>
  <Paragraphs>14</Paragraphs>
  <ScaleCrop>false</ScaleCrop>
  <Company>Springer Nature</Company>
  <LinksUpToDate>false</LinksUpToDate>
  <CharactersWithSpaces>7001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Bhushan Tandale</dc:creator>
  <cp:keywords/>
  <dc:description/>
  <cp:lastModifiedBy>Bhushan Tandale</cp:lastModifiedBy>
  <cp:revision>1</cp:revision>
  <dcterms:created xsi:type="dcterms:W3CDTF">2023-08-16T03:08:00Z</dcterms:created>
  <dcterms:modified xsi:type="dcterms:W3CDTF">2023-08-16T03:09:00Z</dcterms:modified>
</cp:coreProperties>
</file>