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497D" w:rsidRPr="00B71633" w:rsidRDefault="00E7497D" w:rsidP="00E7497D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Supplementary Table:</w:t>
      </w:r>
      <w:r w:rsidRPr="00B71633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Different Preferences on Learning Tools among Participants in Various School Programs at UMMC</w:t>
      </w:r>
    </w:p>
    <w:tbl>
      <w:tblPr>
        <w:tblW w:w="8897" w:type="dxa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7"/>
        <w:gridCol w:w="1080"/>
        <w:gridCol w:w="1260"/>
        <w:gridCol w:w="1350"/>
        <w:gridCol w:w="1350"/>
      </w:tblGrid>
      <w:tr w:rsidR="00E7497D" w:rsidRPr="00085A94" w:rsidTr="005C730C">
        <w:trPr>
          <w:trHeight w:val="558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rPr>
                <w:rFonts w:ascii="Arial" w:eastAsiaTheme="minorEastAsia" w:hAnsi="Arial" w:cs="Arial"/>
                <w:szCs w:val="14"/>
                <w:lang w:eastAsia="en-US"/>
              </w:rPr>
            </w:pPr>
          </w:p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rPr>
                <w:rFonts w:ascii="Arial" w:eastAsiaTheme="minorEastAsia" w:hAnsi="Arial" w:cs="Arial"/>
                <w:b/>
                <w:szCs w:val="14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4"/>
                <w:lang w:eastAsia="en-US"/>
              </w:rPr>
              <w:t xml:space="preserve"> Learning Tools</w:t>
            </w:r>
          </w:p>
        </w:tc>
        <w:tc>
          <w:tcPr>
            <w:tcW w:w="1080" w:type="dxa"/>
          </w:tcPr>
          <w:p w:rsidR="00E7497D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</w:pPr>
          </w:p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</w:pPr>
            <w:r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  <w:t xml:space="preserve"> </w:t>
            </w:r>
            <w:r w:rsidRPr="00085A94"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  <w:t>SHRP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59"/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</w:pPr>
          </w:p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59"/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  <w:t xml:space="preserve"> SON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59"/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</w:pPr>
          </w:p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59" w:right="233"/>
              <w:jc w:val="center"/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  <w:t>SOD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59"/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</w:pPr>
          </w:p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59"/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szCs w:val="18"/>
                <w:highlight w:val="lightGray"/>
                <w:lang w:eastAsia="en-US"/>
              </w:rPr>
              <w:t>SOM</w:t>
            </w:r>
          </w:p>
        </w:tc>
      </w:tr>
      <w:tr w:rsidR="00E7497D" w:rsidRPr="00085A94" w:rsidTr="005C730C">
        <w:trPr>
          <w:trHeight w:val="251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Studying alone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6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Studying with friends in person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  <w:t>Positive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Studying with friend online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Teaching others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6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Prefer doing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6" w:hanging="147"/>
              <w:rPr>
                <w:rFonts w:ascii="Arial" w:eastAsiaTheme="minorEastAsia" w:hAnsi="Arial" w:cs="Arial"/>
                <w:b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7"/>
                <w:lang w:eastAsia="en-US"/>
              </w:rPr>
              <w:t>Positive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Prefer seeing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Prefer listening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Level of engagement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  <w:t>Negative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360" w:lineRule="auto"/>
              <w:ind w:left="81"/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  <w:t>Negative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Engaged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  <w:t>Negative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 xml:space="preserve">Strategic Compliance 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Ritual compliance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Rebellion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Retreatism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Classroom lecture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  <w:t>Negative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360" w:lineRule="auto"/>
              <w:ind w:left="81"/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  <w:t>Negative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In class discussion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360" w:lineRule="auto"/>
              <w:ind w:left="81"/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  <w:t>Negative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Working problems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360" w:lineRule="auto"/>
              <w:ind w:left="237" w:hanging="147"/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  <w:t>Negative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6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Study guides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b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7"/>
                <w:lang w:eastAsia="en-US"/>
              </w:rPr>
              <w:t>Positive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Reading book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  <w:t>Negative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Reading articles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  <w:t>Negative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360" w:lineRule="auto"/>
              <w:ind w:left="81"/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  <w:t>Negative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 xml:space="preserve"> Small groups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 xml:space="preserve"> Watch recording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  <w:t>Positive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6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Smartboard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Do it yourself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Digital book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  <w:t>Negative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Online videos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360" w:lineRule="auto"/>
              <w:ind w:left="81"/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lastRenderedPageBreak/>
              <w:t>Recorded lecture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Games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  <w:t>Positive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  <w:t>Negative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Podcast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8" w:after="0" w:line="360" w:lineRule="auto"/>
              <w:ind w:left="81"/>
              <w:rPr>
                <w:rFonts w:ascii="Arial" w:eastAsiaTheme="minorEastAsia" w:hAnsi="Arial" w:cs="Arial"/>
                <w:b/>
                <w:bCs/>
                <w:w w:val="105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7"/>
                <w:lang w:eastAsia="en-US"/>
              </w:rPr>
              <w:t>Positive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DVD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8"/>
              <w:rPr>
                <w:rFonts w:ascii="Arial" w:eastAsiaTheme="minorEastAsia" w:hAnsi="Arial" w:cs="Arial"/>
                <w:b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7"/>
                <w:lang w:eastAsia="en-US"/>
              </w:rPr>
              <w:t>Positive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b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7"/>
                <w:lang w:eastAsia="en-US"/>
              </w:rPr>
              <w:t>Positive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5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Active learning is better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b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7"/>
                <w:lang w:eastAsia="en-US"/>
              </w:rPr>
              <w:t>Positive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6" w:hanging="147"/>
              <w:rPr>
                <w:rFonts w:ascii="Arial" w:eastAsiaTheme="minorEastAsia" w:hAnsi="Arial" w:cs="Arial"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8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 xml:space="preserve">Flipped classroom provides a benefit 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7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b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8"/>
                <w:lang w:eastAsia="en-US"/>
              </w:rPr>
              <w:t>Negative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8"/>
                <w:lang w:eastAsia="en-US"/>
              </w:rPr>
              <w:t>Negative</w:t>
            </w:r>
          </w:p>
        </w:tc>
      </w:tr>
      <w:tr w:rsidR="00E7497D" w:rsidRPr="00085A94" w:rsidTr="005C730C">
        <w:trPr>
          <w:trHeight w:val="258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Games provide a benefit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7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8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Teams provide a benefit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7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8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Case studies provide a benefit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7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8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Rate gaming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7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  <w:t>Positive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8"/>
                <w:lang w:eastAsia="en-US"/>
              </w:rPr>
              <w:t>Negative</w:t>
            </w:r>
          </w:p>
        </w:tc>
      </w:tr>
      <w:tr w:rsidR="00E7497D" w:rsidRPr="00085A94" w:rsidTr="005C730C">
        <w:trPr>
          <w:trHeight w:val="258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Rate flipped classroom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7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color w:val="1F1F1F"/>
                <w:szCs w:val="18"/>
                <w:lang w:eastAsia="en-US"/>
              </w:rPr>
              <w:t>Positive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b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8"/>
                <w:lang w:eastAsia="en-US"/>
              </w:rPr>
              <w:t>Negative</w:t>
            </w:r>
          </w:p>
        </w:tc>
      </w:tr>
      <w:tr w:rsidR="00E7497D" w:rsidRPr="00085A94" w:rsidTr="005C730C">
        <w:trPr>
          <w:trHeight w:val="258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Rate teams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7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8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Rate case studies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7"/>
                <w:lang w:eastAsia="en-US"/>
              </w:rPr>
              <w:t>NS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  <w:tr w:rsidR="00E7497D" w:rsidRPr="00085A94" w:rsidTr="005C730C">
        <w:trPr>
          <w:trHeight w:val="258"/>
        </w:trPr>
        <w:tc>
          <w:tcPr>
            <w:tcW w:w="3857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1"/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bCs/>
                <w:color w:val="0F0F0F"/>
                <w:szCs w:val="15"/>
                <w:lang w:eastAsia="en-US"/>
              </w:rPr>
              <w:t>Is your current program adapted to taking board exams?</w:t>
            </w:r>
          </w:p>
        </w:tc>
        <w:tc>
          <w:tcPr>
            <w:tcW w:w="108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39"/>
              <w:rPr>
                <w:rFonts w:ascii="Arial" w:eastAsiaTheme="minorEastAsia" w:hAnsi="Arial" w:cs="Arial"/>
                <w:b/>
                <w:szCs w:val="17"/>
                <w:lang w:eastAsia="en-US"/>
              </w:rPr>
            </w:pPr>
            <w:r w:rsidRPr="00085A94">
              <w:rPr>
                <w:rFonts w:ascii="Arial" w:eastAsiaTheme="minorEastAsia" w:hAnsi="Arial" w:cs="Arial"/>
                <w:b/>
                <w:szCs w:val="17"/>
                <w:lang w:eastAsia="en-US"/>
              </w:rPr>
              <w:t>Positive</w:t>
            </w:r>
          </w:p>
        </w:tc>
        <w:tc>
          <w:tcPr>
            <w:tcW w:w="126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244" w:hanging="147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color w:val="1F1F1F"/>
                <w:szCs w:val="18"/>
                <w:lang w:eastAsia="en-US"/>
              </w:rPr>
              <w:t>NS</w:t>
            </w:r>
          </w:p>
        </w:tc>
        <w:tc>
          <w:tcPr>
            <w:tcW w:w="1350" w:type="dxa"/>
          </w:tcPr>
          <w:p w:rsidR="00E7497D" w:rsidRPr="00085A94" w:rsidRDefault="00E7497D" w:rsidP="005C730C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60" w:lineRule="auto"/>
              <w:ind w:left="81"/>
              <w:rPr>
                <w:rFonts w:ascii="Arial" w:eastAsiaTheme="minorEastAsia" w:hAnsi="Arial" w:cs="Arial"/>
                <w:szCs w:val="18"/>
                <w:lang w:eastAsia="en-US"/>
              </w:rPr>
            </w:pPr>
            <w:r w:rsidRPr="00085A94">
              <w:rPr>
                <w:rFonts w:ascii="Arial" w:eastAsiaTheme="minorEastAsia" w:hAnsi="Arial" w:cs="Arial"/>
                <w:szCs w:val="18"/>
                <w:lang w:eastAsia="en-US"/>
              </w:rPr>
              <w:t>NS</w:t>
            </w:r>
          </w:p>
        </w:tc>
      </w:tr>
    </w:tbl>
    <w:p w:rsidR="001A71DE" w:rsidRDefault="001A71DE">
      <w:bookmarkStart w:id="0" w:name="_GoBack"/>
      <w:bookmarkEnd w:id="0"/>
    </w:p>
    <w:sectPr w:rsidR="001A71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97D"/>
    <w:rsid w:val="001A71DE"/>
    <w:rsid w:val="00E7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2DCF55-7702-4171-8BE4-BDA8834FD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497D"/>
    <w:pPr>
      <w:spacing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Niping Wang</dc:creator>
  <cp:keywords/>
  <dc:description/>
  <cp:lastModifiedBy>Niping Wang</cp:lastModifiedBy>
  <cp:revision>1</cp:revision>
  <dcterms:created xsi:type="dcterms:W3CDTF">2023-08-08T17:06:00Z</dcterms:created>
  <dcterms:modified xsi:type="dcterms:W3CDTF">2023-08-08T17:06:00Z</dcterms:modified>
</cp:coreProperties>
</file>