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5320E4" w14:textId="77777777" w:rsidR="001714EC" w:rsidRPr="00D6227F" w:rsidRDefault="001714EC" w:rsidP="001714EC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D6227F">
        <w:rPr>
          <w:rFonts w:ascii="Times New Roman" w:hAnsi="Times New Roman" w:cs="Times New Roman"/>
          <w:b/>
          <w:bCs/>
          <w:sz w:val="32"/>
          <w:szCs w:val="32"/>
        </w:rPr>
        <w:t>High</w:t>
      </w:r>
      <w:r>
        <w:rPr>
          <w:rFonts w:ascii="Times New Roman" w:hAnsi="Times New Roman" w:cs="Times New Roman"/>
          <w:b/>
          <w:bCs/>
          <w:sz w:val="32"/>
          <w:szCs w:val="32"/>
        </w:rPr>
        <w:t>-C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ontent </w:t>
      </w:r>
      <w:r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creening of Thai </w:t>
      </w:r>
      <w:r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edicinal </w:t>
      </w:r>
      <w:r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lants </w:t>
      </w:r>
      <w:r>
        <w:rPr>
          <w:rFonts w:ascii="Times New Roman" w:hAnsi="Times New Roman" w:cs="Times New Roman"/>
          <w:b/>
          <w:bCs/>
          <w:sz w:val="32"/>
          <w:szCs w:val="32"/>
        </w:rPr>
        <w:t>R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eveals </w:t>
      </w:r>
      <w:r w:rsidRPr="00D6227F">
        <w:rPr>
          <w:rFonts w:ascii="Times New Roman" w:hAnsi="Times New Roman" w:cs="Times New Roman"/>
          <w:b/>
          <w:bCs/>
          <w:i/>
          <w:iCs/>
          <w:sz w:val="32"/>
          <w:szCs w:val="32"/>
        </w:rPr>
        <w:t>Boesenbergia rotunda</w:t>
      </w:r>
      <w:r w:rsidRPr="00D6227F">
        <w:rPr>
          <w:rFonts w:ascii="Times New Roman" w:hAnsi="Times New Roman" w:cs="Times New Roman"/>
          <w:b/>
          <w:bCs/>
          <w:sz w:val="32"/>
          <w:szCs w:val="32"/>
          <w:cs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E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xtract and its </w:t>
      </w:r>
      <w:r>
        <w:rPr>
          <w:rFonts w:ascii="Times New Roman" w:hAnsi="Times New Roman" w:cs="Times New Roman"/>
          <w:b/>
          <w:bCs/>
          <w:sz w:val="32"/>
          <w:szCs w:val="32"/>
        </w:rPr>
        <w:t>C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>omponent Panduratin</w:t>
      </w:r>
      <w:r w:rsidRPr="00D6227F">
        <w:rPr>
          <w:rFonts w:ascii="Times New Roman" w:hAnsi="Times New Roman" w:cs="Times New Roman"/>
          <w:b/>
          <w:bCs/>
          <w:sz w:val="32"/>
          <w:szCs w:val="32"/>
          <w:cs/>
        </w:rPr>
        <w:t xml:space="preserve"> 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A as 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>nti</w:t>
      </w:r>
      <w:r w:rsidRPr="00D6227F">
        <w:rPr>
          <w:rFonts w:ascii="Times New Roman" w:hAnsi="Times New Roman" w:cs="Times New Roman"/>
          <w:b/>
          <w:bCs/>
          <w:sz w:val="32"/>
          <w:szCs w:val="32"/>
          <w:cs/>
        </w:rPr>
        <w:t>-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>SARS</w:t>
      </w:r>
      <w:r w:rsidRPr="00D6227F">
        <w:rPr>
          <w:rFonts w:ascii="Times New Roman" w:hAnsi="Times New Roman" w:cs="Times New Roman"/>
          <w:b/>
          <w:bCs/>
          <w:sz w:val="32"/>
          <w:szCs w:val="32"/>
          <w:cs/>
        </w:rPr>
        <w:t>-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>CoV</w:t>
      </w:r>
      <w:r w:rsidRPr="00D6227F">
        <w:rPr>
          <w:rFonts w:ascii="Times New Roman" w:hAnsi="Times New Roman" w:cs="Times New Roman"/>
          <w:b/>
          <w:bCs/>
          <w:sz w:val="32"/>
          <w:szCs w:val="32"/>
          <w:cs/>
        </w:rPr>
        <w:t>-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 xml:space="preserve">2 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D6227F">
        <w:rPr>
          <w:rFonts w:ascii="Times New Roman" w:hAnsi="Times New Roman" w:cs="Times New Roman"/>
          <w:b/>
          <w:bCs/>
          <w:sz w:val="32"/>
          <w:szCs w:val="32"/>
        </w:rPr>
        <w:t>gents</w:t>
      </w:r>
    </w:p>
    <w:p w14:paraId="3421D06D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</w:p>
    <w:p w14:paraId="1045BA58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D6227F">
        <w:rPr>
          <w:rFonts w:ascii="Times New Roman" w:hAnsi="Times New Roman" w:cs="Times New Roman"/>
          <w:b/>
          <w:bCs/>
          <w:szCs w:val="24"/>
        </w:rPr>
        <w:t>Phongthon Kanjanasirirat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1,</w:t>
      </w:r>
      <w:r>
        <w:rPr>
          <w:rFonts w:ascii="Symbol" w:hAnsi="Symbol" w:cs="Times New Roman"/>
          <w:szCs w:val="24"/>
          <w:vertAlign w:val="superscript"/>
        </w:rPr>
        <w:sym w:font="Symbol" w:char="F02B"/>
      </w:r>
      <w:r w:rsidRPr="00F61109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Ampa Suksatu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2,</w:t>
      </w:r>
      <w:r>
        <w:rPr>
          <w:rFonts w:ascii="Symbol" w:hAnsi="Symbol" w:cs="Times New Roman"/>
          <w:szCs w:val="24"/>
          <w:vertAlign w:val="superscript"/>
        </w:rPr>
        <w:sym w:font="Symbol" w:char="F02B"/>
      </w:r>
      <w:r w:rsidRPr="00F61109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  <w:cs/>
        </w:rPr>
        <w:t xml:space="preserve">  </w:t>
      </w:r>
      <w:r w:rsidRPr="00211C47">
        <w:rPr>
          <w:rFonts w:ascii="Times New Roman" w:hAnsi="Times New Roman" w:cs="Times New Roman"/>
          <w:b/>
          <w:bCs/>
          <w:szCs w:val="24"/>
        </w:rPr>
        <w:t>Suwimon Manopwisedjaroen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2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Bamroong Munyoo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Patoomratana Tuchinda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1,3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Kedchin Jearawuttanakul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Sawinee Seemakhan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Sitthivut Charoensutthivarakul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1,4,9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Patompon Wongtrakoongate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5,9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FD443C">
        <w:rPr>
          <w:rFonts w:ascii="Times New Roman" w:hAnsi="Times New Roman" w:cs="Times New Roman"/>
          <w:b/>
          <w:bCs/>
          <w:szCs w:val="24"/>
        </w:rPr>
        <w:t xml:space="preserve">Noppawan </w:t>
      </w:r>
      <w:r>
        <w:rPr>
          <w:rFonts w:ascii="Times New Roman" w:hAnsi="Times New Roman" w:cs="Times New Roman"/>
          <w:b/>
          <w:bCs/>
          <w:szCs w:val="24"/>
        </w:rPr>
        <w:t>R</w:t>
      </w:r>
      <w:r w:rsidRPr="00FD443C">
        <w:rPr>
          <w:rFonts w:ascii="Times New Roman" w:hAnsi="Times New Roman" w:cs="Times New Roman"/>
          <w:b/>
          <w:bCs/>
          <w:szCs w:val="24"/>
        </w:rPr>
        <w:t>angkasenee</w:t>
      </w:r>
      <w:r>
        <w:rPr>
          <w:rFonts w:ascii="Times New Roman" w:hAnsi="Times New Roman" w:cs="Times New Roman"/>
          <w:szCs w:val="24"/>
        </w:rPr>
        <w:t>,</w:t>
      </w:r>
      <w:r w:rsidRPr="00FD443C">
        <w:rPr>
          <w:rFonts w:ascii="Times New Roman" w:hAnsi="Times New Roman" w:cs="Times New Roman"/>
          <w:szCs w:val="24"/>
          <w:vertAlign w:val="superscript"/>
        </w:rPr>
        <w:t>1</w:t>
      </w:r>
      <w:r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Supaporn Pitiporn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7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F61109">
        <w:rPr>
          <w:rFonts w:ascii="Times New Roman" w:hAnsi="Times New Roman" w:cs="Times New Roman"/>
          <w:color w:val="FF0000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Neti Waranuch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8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Napason Chabang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4</w:t>
      </w:r>
      <w:r w:rsidRPr="00F61109">
        <w:rPr>
          <w:rFonts w:ascii="Times New Roman" w:hAnsi="Times New Roman" w:cs="Times New Roman"/>
          <w:szCs w:val="24"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Phisit Khemawoot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10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Somchai Chutipongtanate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11</w:t>
      </w:r>
      <w:r w:rsidRPr="00F61109">
        <w:rPr>
          <w:rFonts w:ascii="Times New Roman" w:hAnsi="Times New Roman" w:cs="Times New Roman"/>
          <w:color w:val="000000" w:themeColor="text1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Suradej Hongeng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1,</w:t>
      </w:r>
      <w:r w:rsidRPr="00F61109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11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211C47">
        <w:rPr>
          <w:rFonts w:ascii="Times New Roman" w:hAnsi="Times New Roman" w:cs="Times New Roman"/>
          <w:b/>
          <w:bCs/>
          <w:szCs w:val="24"/>
        </w:rPr>
        <w:t>Suparerk Borwornpinyo</w:t>
      </w:r>
      <w:r w:rsidRPr="00F61109">
        <w:rPr>
          <w:rFonts w:ascii="Times New Roman" w:hAnsi="Times New Roman" w:cs="Times New Roman"/>
          <w:szCs w:val="24"/>
        </w:rPr>
        <w:t>,</w:t>
      </w:r>
      <w:r w:rsidRPr="00F61109">
        <w:rPr>
          <w:rFonts w:ascii="Times New Roman" w:hAnsi="Times New Roman" w:cs="Times New Roman"/>
          <w:szCs w:val="24"/>
          <w:vertAlign w:val="superscript"/>
        </w:rPr>
        <w:t>1,6,</w:t>
      </w:r>
      <w:r w:rsidRPr="00F61109">
        <w:rPr>
          <w:rFonts w:ascii="Times New Roman" w:hAnsi="Times New Roman" w:cs="Times New Roman"/>
          <w:szCs w:val="24"/>
          <w:cs/>
        </w:rPr>
        <w:t xml:space="preserve">* </w:t>
      </w:r>
      <w:r w:rsidRPr="00211C47">
        <w:rPr>
          <w:rFonts w:ascii="Times New Roman" w:hAnsi="Times New Roman" w:cs="Times New Roman"/>
          <w:b/>
          <w:bCs/>
          <w:szCs w:val="24"/>
        </w:rPr>
        <w:t>Arunee Thitithanyanont</w:t>
      </w:r>
      <w:r w:rsidRPr="00F61109">
        <w:rPr>
          <w:rFonts w:ascii="Times New Roman" w:hAnsi="Times New Roman" w:cs="Times New Roman"/>
          <w:szCs w:val="24"/>
          <w:vertAlign w:val="superscript"/>
        </w:rPr>
        <w:t>2,</w:t>
      </w:r>
      <w:r w:rsidRPr="00F61109">
        <w:rPr>
          <w:rFonts w:ascii="Times New Roman" w:hAnsi="Times New Roman" w:cs="Times New Roman"/>
          <w:szCs w:val="24"/>
          <w:cs/>
        </w:rPr>
        <w:t>*</w:t>
      </w:r>
    </w:p>
    <w:p w14:paraId="5E0A8627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</w:p>
    <w:p w14:paraId="54C96B3F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1</w:t>
      </w:r>
      <w:r w:rsidRPr="00F61109">
        <w:rPr>
          <w:rFonts w:ascii="Times New Roman" w:hAnsi="Times New Roman" w:cs="Times New Roman"/>
          <w:szCs w:val="24"/>
        </w:rPr>
        <w:t xml:space="preserve"> Excellence Center for Drug Discovery </w:t>
      </w:r>
      <w:r w:rsidRPr="00F61109">
        <w:rPr>
          <w:rFonts w:ascii="Times New Roman" w:hAnsi="Times New Roman" w:cs="Times New Roman"/>
          <w:szCs w:val="24"/>
          <w:cs/>
        </w:rPr>
        <w:t>(</w:t>
      </w:r>
      <w:r w:rsidRPr="00F61109">
        <w:rPr>
          <w:rFonts w:ascii="Times New Roman" w:hAnsi="Times New Roman" w:cs="Times New Roman"/>
          <w:szCs w:val="24"/>
        </w:rPr>
        <w:t>ECDD</w:t>
      </w:r>
      <w:r w:rsidRPr="00F61109">
        <w:rPr>
          <w:rFonts w:ascii="Times New Roman" w:hAnsi="Times New Roman" w:cs="Times New Roman"/>
          <w:szCs w:val="24"/>
          <w:cs/>
        </w:rPr>
        <w:t>)</w:t>
      </w:r>
      <w:r w:rsidRPr="00F61109">
        <w:rPr>
          <w:rFonts w:ascii="Times New Roman" w:hAnsi="Times New Roman" w:cs="Times New Roman"/>
          <w:szCs w:val="24"/>
        </w:rPr>
        <w:t>, Faculty of Science, Mahidol University, Bangkok 10400 Thailand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4E242B00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2</w:t>
      </w:r>
      <w:r w:rsidRPr="00F61109">
        <w:rPr>
          <w:rFonts w:ascii="Times New Roman" w:hAnsi="Times New Roman" w:cs="Times New Roman"/>
          <w:szCs w:val="24"/>
        </w:rPr>
        <w:t xml:space="preserve"> Department of Microbiology, Faculty of Science,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5C92740B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3</w:t>
      </w:r>
      <w:r w:rsidRPr="00F61109">
        <w:rPr>
          <w:rFonts w:ascii="Times New Roman" w:hAnsi="Times New Roman" w:cs="Times New Roman"/>
          <w:szCs w:val="24"/>
        </w:rPr>
        <w:t xml:space="preserve"> Department of Chemistry, Faculty of Science,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797AAA0D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4</w:t>
      </w:r>
      <w:r w:rsidRPr="00F61109">
        <w:rPr>
          <w:rFonts w:ascii="Times New Roman" w:hAnsi="Times New Roman" w:cs="Times New Roman"/>
          <w:szCs w:val="24"/>
        </w:rPr>
        <w:t xml:space="preserve"> School of Bioinovation and Bio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based Product Intelligence, Faculty of Science,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71DAAFAD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5</w:t>
      </w:r>
      <w:r w:rsidRPr="00F61109">
        <w:rPr>
          <w:rFonts w:ascii="Times New Roman" w:hAnsi="Times New Roman" w:cs="Times New Roman"/>
          <w:szCs w:val="24"/>
        </w:rPr>
        <w:t xml:space="preserve"> Department of Biochemistry, Faculty of Science,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6D9282E5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6</w:t>
      </w:r>
      <w:r w:rsidRPr="00F61109">
        <w:rPr>
          <w:rFonts w:ascii="Times New Roman" w:hAnsi="Times New Roman" w:cs="Times New Roman"/>
          <w:szCs w:val="24"/>
        </w:rPr>
        <w:t xml:space="preserve"> Department of Biotechnology, Faculty of Science,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28B47F8F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7</w:t>
      </w:r>
      <w:r w:rsidRPr="00F61109">
        <w:rPr>
          <w:rFonts w:ascii="Times New Roman" w:hAnsi="Times New Roman" w:cs="Times New Roman"/>
          <w:szCs w:val="24"/>
        </w:rPr>
        <w:t xml:space="preserve"> Chao Phraya Aphaiphubet Hospital, Prachin Buri 25000 Thailand</w:t>
      </w:r>
      <w:r>
        <w:rPr>
          <w:rFonts w:ascii="Times New Roman" w:hAnsi="Times New Roman" w:cs="Times New Roman"/>
          <w:szCs w:val="24"/>
        </w:rPr>
        <w:t>.</w:t>
      </w:r>
    </w:p>
    <w:p w14:paraId="2F8E47DF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8</w:t>
      </w:r>
      <w:r w:rsidRPr="00F61109">
        <w:rPr>
          <w:rFonts w:ascii="Times New Roman" w:hAnsi="Times New Roman" w:cs="Times New Roman"/>
          <w:szCs w:val="24"/>
        </w:rPr>
        <w:t xml:space="preserve"> Department of Pharmaceutical Technology, Faculty of Pharmaceutical Sciences, Naresuan University, Phitsanulok 65000 Thailand</w:t>
      </w:r>
      <w:r>
        <w:rPr>
          <w:rFonts w:ascii="Times New Roman" w:hAnsi="Times New Roman" w:cs="Times New Roman"/>
          <w:szCs w:val="24"/>
        </w:rPr>
        <w:t>.</w:t>
      </w:r>
    </w:p>
    <w:p w14:paraId="00681553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9</w:t>
      </w:r>
      <w:r w:rsidRPr="00F61109">
        <w:rPr>
          <w:rFonts w:ascii="Times New Roman" w:hAnsi="Times New Roman" w:cs="Times New Roman"/>
          <w:szCs w:val="24"/>
        </w:rPr>
        <w:t xml:space="preserve"> Center for neuroscience, Faculty of Science, Mahidol University, Bangkok 10400 Thailand</w:t>
      </w:r>
    </w:p>
    <w:p w14:paraId="3406C66D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vertAlign w:val="superscript"/>
        </w:rPr>
        <w:t>10</w:t>
      </w:r>
      <w:r w:rsidRPr="00F61109">
        <w:rPr>
          <w:rFonts w:ascii="Times New Roman" w:hAnsi="Times New Roman" w:cs="Times New Roman"/>
          <w:szCs w:val="24"/>
        </w:rPr>
        <w:t xml:space="preserve"> Chakri Naruebodindra Medical Institute, Faculty of Medicine Ramathibodi Hospital, Mahidol University, Samutprakarn 10540 Thailand.</w:t>
      </w:r>
    </w:p>
    <w:p w14:paraId="02F72310" w14:textId="77777777" w:rsidR="001714EC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11</w:t>
      </w:r>
      <w:r w:rsidRPr="00F61109">
        <w:rPr>
          <w:rFonts w:ascii="Times New Roman" w:hAnsi="Times New Roman" w:cs="Times New Roman"/>
          <w:szCs w:val="24"/>
        </w:rPr>
        <w:t xml:space="preserve"> Department of Pediatrics, Faculty of Medicine Ramathibodi Hospital, Mahidol University, Bangkok 10400 Thailand</w:t>
      </w:r>
      <w:r>
        <w:rPr>
          <w:rFonts w:ascii="Times New Roman" w:hAnsi="Times New Roman" w:cs="Times New Roman"/>
          <w:szCs w:val="24"/>
        </w:rPr>
        <w:t>.</w:t>
      </w:r>
    </w:p>
    <w:p w14:paraId="5E08C80B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</w:p>
    <w:p w14:paraId="11EF46C9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>
        <w:rPr>
          <w:rFonts w:ascii="Symbol" w:hAnsi="Symbol" w:cs="Times New Roman"/>
          <w:szCs w:val="24"/>
          <w:vertAlign w:val="superscript"/>
        </w:rPr>
        <w:sym w:font="Symbol" w:char="F02B"/>
      </w:r>
      <w:r w:rsidRPr="00F61109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>
        <w:rPr>
          <w:rFonts w:ascii="Times New Roman" w:hAnsi="Times New Roman" w:cs="Times New Roman"/>
          <w:szCs w:val="24"/>
        </w:rPr>
        <w:t>These authors contributed</w:t>
      </w:r>
      <w:r w:rsidRPr="00F61109">
        <w:rPr>
          <w:rFonts w:ascii="Times New Roman" w:hAnsi="Times New Roman" w:cs="Times New Roman"/>
          <w:szCs w:val="24"/>
        </w:rPr>
        <w:t xml:space="preserve"> equal</w:t>
      </w:r>
      <w:r>
        <w:rPr>
          <w:rFonts w:ascii="Times New Roman" w:hAnsi="Times New Roman" w:cs="Times New Roman"/>
          <w:szCs w:val="24"/>
        </w:rPr>
        <w:t>ly to this work</w:t>
      </w:r>
      <w:r w:rsidRPr="00F61109">
        <w:rPr>
          <w:rFonts w:ascii="Times New Roman" w:hAnsi="Times New Roman" w:cs="Times New Roman"/>
          <w:szCs w:val="24"/>
        </w:rPr>
        <w:t xml:space="preserve"> </w:t>
      </w:r>
    </w:p>
    <w:p w14:paraId="237B5002" w14:textId="77777777" w:rsidR="001714EC" w:rsidRDefault="001714EC" w:rsidP="001714EC">
      <w:pPr>
        <w:rPr>
          <w:rFonts w:ascii="Times New Roman" w:hAnsi="Times New Roman" w:cs="Times New Roman"/>
          <w:szCs w:val="24"/>
        </w:rPr>
      </w:pPr>
    </w:p>
    <w:p w14:paraId="4CB91F0A" w14:textId="77777777" w:rsidR="001714EC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  <w:cs/>
        </w:rPr>
        <w:t xml:space="preserve">* </w:t>
      </w:r>
      <w:r w:rsidRPr="00F61109">
        <w:rPr>
          <w:rFonts w:ascii="Times New Roman" w:hAnsi="Times New Roman" w:cs="Times New Roman"/>
          <w:szCs w:val="24"/>
        </w:rPr>
        <w:t>Shared co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corresponding authors</w:t>
      </w:r>
      <w:r>
        <w:rPr>
          <w:rFonts w:ascii="Times New Roman" w:hAnsi="Times New Roman" w:cs="Times New Roman"/>
          <w:szCs w:val="24"/>
        </w:rPr>
        <w:t>:</w:t>
      </w:r>
    </w:p>
    <w:p w14:paraId="74E892F4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</w:rPr>
        <w:t>Suparerk Borwornpinyo, Ph</w:t>
      </w:r>
      <w:r w:rsidRPr="00F61109">
        <w:rPr>
          <w:rFonts w:ascii="Times New Roman" w:hAnsi="Times New Roman" w:cs="Times New Roman"/>
          <w:szCs w:val="24"/>
          <w:cs/>
        </w:rPr>
        <w:t>.</w:t>
      </w:r>
      <w:r w:rsidRPr="00F61109">
        <w:rPr>
          <w:rFonts w:ascii="Times New Roman" w:hAnsi="Times New Roman" w:cs="Times New Roman"/>
          <w:szCs w:val="24"/>
        </w:rPr>
        <w:t>D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</w:p>
    <w:p w14:paraId="195A900E" w14:textId="77777777" w:rsidR="001714EC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</w:rPr>
        <w:t xml:space="preserve">Excellence Center for Drug Discovery </w:t>
      </w:r>
      <w:r w:rsidRPr="00F61109">
        <w:rPr>
          <w:rFonts w:ascii="Times New Roman" w:hAnsi="Times New Roman" w:cs="Times New Roman"/>
          <w:szCs w:val="24"/>
          <w:cs/>
        </w:rPr>
        <w:t>(</w:t>
      </w:r>
      <w:r w:rsidRPr="00F61109">
        <w:rPr>
          <w:rFonts w:ascii="Times New Roman" w:hAnsi="Times New Roman" w:cs="Times New Roman"/>
          <w:szCs w:val="24"/>
        </w:rPr>
        <w:t>ECDD</w:t>
      </w:r>
      <w:r w:rsidRPr="00F61109">
        <w:rPr>
          <w:rFonts w:ascii="Times New Roman" w:hAnsi="Times New Roman" w:cs="Times New Roman"/>
          <w:szCs w:val="24"/>
          <w:cs/>
        </w:rPr>
        <w:t>)</w:t>
      </w:r>
      <w:r w:rsidRPr="00F61109">
        <w:rPr>
          <w:rFonts w:ascii="Times New Roman" w:hAnsi="Times New Roman" w:cs="Times New Roman"/>
          <w:szCs w:val="24"/>
        </w:rPr>
        <w:t>, Faculty of Science, Mahidol University, Bangkok 10400 Thailand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</w:p>
    <w:p w14:paraId="425534D7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</w:rPr>
        <w:t>email</w:t>
      </w:r>
      <w:r w:rsidRPr="00F61109">
        <w:rPr>
          <w:rFonts w:ascii="Times New Roman" w:hAnsi="Times New Roman" w:cs="Times New Roman"/>
          <w:szCs w:val="24"/>
          <w:cs/>
        </w:rPr>
        <w:t xml:space="preserve">: </w:t>
      </w:r>
      <w:hyperlink r:id="rId6" w:history="1">
        <w:r w:rsidRPr="00785738">
          <w:rPr>
            <w:rStyle w:val="Hyperlink"/>
            <w:rFonts w:ascii="Times New Roman" w:hAnsi="Times New Roman" w:cs="Times New Roman"/>
            <w:szCs w:val="24"/>
          </w:rPr>
          <w:t>bsuparerk@gmail</w:t>
        </w:r>
        <w:r w:rsidRPr="00785738">
          <w:rPr>
            <w:rStyle w:val="Hyperlink"/>
            <w:rFonts w:ascii="Times New Roman" w:hAnsi="Times New Roman" w:cs="Times New Roman"/>
            <w:szCs w:val="24"/>
            <w:cs/>
          </w:rPr>
          <w:t>.</w:t>
        </w:r>
        <w:r w:rsidRPr="00785738">
          <w:rPr>
            <w:rStyle w:val="Hyperlink"/>
            <w:rFonts w:ascii="Times New Roman" w:hAnsi="Times New Roman" w:cs="Times New Roman"/>
            <w:szCs w:val="24"/>
          </w:rPr>
          <w:t>com</w:t>
        </w:r>
      </w:hyperlink>
      <w:r>
        <w:rPr>
          <w:rFonts w:ascii="Times New Roman" w:hAnsi="Times New Roman" w:cs="Times New Roman"/>
          <w:szCs w:val="24"/>
        </w:rPr>
        <w:t xml:space="preserve"> </w:t>
      </w:r>
    </w:p>
    <w:p w14:paraId="59D8E815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</w:p>
    <w:p w14:paraId="714C4E82" w14:textId="77777777" w:rsidR="001714EC" w:rsidRPr="00F61109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</w:rPr>
        <w:t>Arunee Thitithanyanont, M</w:t>
      </w:r>
      <w:r w:rsidRPr="00F61109">
        <w:rPr>
          <w:rFonts w:ascii="Times New Roman" w:hAnsi="Times New Roman" w:cs="Times New Roman"/>
          <w:szCs w:val="24"/>
          <w:cs/>
        </w:rPr>
        <w:t>.</w:t>
      </w:r>
      <w:r w:rsidRPr="00F61109">
        <w:rPr>
          <w:rFonts w:ascii="Times New Roman" w:hAnsi="Times New Roman" w:cs="Times New Roman"/>
          <w:szCs w:val="24"/>
        </w:rPr>
        <w:t>D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</w:p>
    <w:p w14:paraId="176CCC1D" w14:textId="77777777" w:rsidR="001714EC" w:rsidRDefault="001714EC" w:rsidP="001714EC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szCs w:val="24"/>
        </w:rPr>
        <w:t>Department of Microbiology, Faculty of Science, Mahidol University, Bangkok 10400 Thailand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</w:p>
    <w:p w14:paraId="5226D10D" w14:textId="43DF23D1" w:rsidR="001A1226" w:rsidRDefault="001714EC" w:rsidP="001714EC">
      <w:pPr>
        <w:rPr>
          <w:rFonts w:ascii="Times New Roman" w:hAnsi="Times New Roman" w:cs="Times New Roman"/>
          <w:b/>
          <w:bCs/>
          <w:szCs w:val="24"/>
        </w:rPr>
      </w:pPr>
      <w:r w:rsidRPr="00F61109">
        <w:rPr>
          <w:rFonts w:ascii="Times New Roman" w:hAnsi="Times New Roman" w:cs="Times New Roman"/>
          <w:szCs w:val="24"/>
        </w:rPr>
        <w:t>email</w:t>
      </w:r>
      <w:r w:rsidRPr="00F61109">
        <w:rPr>
          <w:rFonts w:ascii="Times New Roman" w:hAnsi="Times New Roman" w:cs="Times New Roman"/>
          <w:szCs w:val="24"/>
          <w:cs/>
        </w:rPr>
        <w:t xml:space="preserve">: </w:t>
      </w:r>
      <w:hyperlink r:id="rId7" w:history="1">
        <w:r w:rsidRPr="00785738">
          <w:rPr>
            <w:rStyle w:val="Hyperlink"/>
            <w:rFonts w:ascii="Times New Roman" w:hAnsi="Times New Roman" w:cs="Times New Roman"/>
            <w:szCs w:val="24"/>
          </w:rPr>
          <w:t>arunee</w:t>
        </w:r>
        <w:r w:rsidRPr="00785738">
          <w:rPr>
            <w:rStyle w:val="Hyperlink"/>
            <w:rFonts w:ascii="Times New Roman" w:hAnsi="Times New Roman" w:cs="Times New Roman"/>
            <w:szCs w:val="24"/>
            <w:cs/>
          </w:rPr>
          <w:t>.</w:t>
        </w:r>
        <w:r w:rsidRPr="00785738">
          <w:rPr>
            <w:rStyle w:val="Hyperlink"/>
            <w:rFonts w:ascii="Times New Roman" w:hAnsi="Times New Roman" w:cs="Times New Roman"/>
            <w:szCs w:val="24"/>
          </w:rPr>
          <w:t>thi@mahidol</w:t>
        </w:r>
        <w:r w:rsidRPr="00785738">
          <w:rPr>
            <w:rStyle w:val="Hyperlink"/>
            <w:rFonts w:ascii="Times New Roman" w:hAnsi="Times New Roman" w:cs="Times New Roman"/>
            <w:szCs w:val="24"/>
            <w:cs/>
          </w:rPr>
          <w:t>.</w:t>
        </w:r>
        <w:r w:rsidRPr="00785738">
          <w:rPr>
            <w:rStyle w:val="Hyperlink"/>
            <w:rFonts w:ascii="Times New Roman" w:hAnsi="Times New Roman" w:cs="Times New Roman"/>
            <w:szCs w:val="24"/>
          </w:rPr>
          <w:t>edu</w:t>
        </w:r>
      </w:hyperlink>
    </w:p>
    <w:p w14:paraId="3A944F58" w14:textId="77777777" w:rsidR="001A1226" w:rsidRDefault="001A1226" w:rsidP="0025687E">
      <w:pPr>
        <w:jc w:val="center"/>
        <w:rPr>
          <w:rFonts w:ascii="Times New Roman" w:hAnsi="Times New Roman" w:cs="Times New Roman"/>
          <w:b/>
          <w:bCs/>
          <w:szCs w:val="24"/>
        </w:rPr>
      </w:pPr>
    </w:p>
    <w:p w14:paraId="40938DA9" w14:textId="77777777" w:rsidR="001A1226" w:rsidRDefault="001A1226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br w:type="page"/>
      </w:r>
    </w:p>
    <w:p w14:paraId="3AE7E4CC" w14:textId="66B4C918" w:rsidR="0025687E" w:rsidRPr="006E5E86" w:rsidRDefault="0025687E" w:rsidP="001A1226">
      <w:pPr>
        <w:jc w:val="center"/>
        <w:rPr>
          <w:rFonts w:ascii="Times New Roman" w:hAnsi="Times New Roman" w:cs="Times New Roman"/>
          <w:b/>
          <w:bCs/>
          <w:szCs w:val="24"/>
        </w:rPr>
      </w:pPr>
      <w:r w:rsidRPr="006E5E86">
        <w:rPr>
          <w:rFonts w:ascii="Times New Roman" w:hAnsi="Times New Roman" w:cs="Times New Roman"/>
          <w:b/>
          <w:bCs/>
          <w:szCs w:val="24"/>
        </w:rPr>
        <w:lastRenderedPageBreak/>
        <w:t>SUPPLEMENTARY INFORMATION</w:t>
      </w:r>
    </w:p>
    <w:p w14:paraId="7E0D9F0F" w14:textId="6B9BFA7B" w:rsidR="0025687E" w:rsidRPr="006E5E86" w:rsidRDefault="0025687E" w:rsidP="0025687E">
      <w:pPr>
        <w:jc w:val="both"/>
        <w:rPr>
          <w:rFonts w:ascii="Times New Roman" w:hAnsi="Times New Roman" w:cs="Times New Roman"/>
          <w:b/>
          <w:bCs/>
          <w:szCs w:val="24"/>
        </w:rPr>
      </w:pPr>
    </w:p>
    <w:p w14:paraId="59E54096" w14:textId="7AB704E5" w:rsidR="0025687E" w:rsidRPr="006E5E86" w:rsidRDefault="0025687E" w:rsidP="0025687E">
      <w:pPr>
        <w:jc w:val="both"/>
        <w:rPr>
          <w:rFonts w:ascii="Times New Roman" w:hAnsi="Times New Roman" w:cs="Times New Roman"/>
          <w:b/>
          <w:bCs/>
          <w:szCs w:val="24"/>
          <w:u w:val="single"/>
        </w:rPr>
      </w:pPr>
      <w:r w:rsidRPr="006E5E86">
        <w:rPr>
          <w:rFonts w:ascii="Times New Roman" w:hAnsi="Times New Roman" w:cs="Times New Roman"/>
          <w:b/>
          <w:bCs/>
          <w:szCs w:val="24"/>
          <w:u w:val="single"/>
        </w:rPr>
        <w:t xml:space="preserve">Supplementary </w:t>
      </w:r>
      <w:r w:rsidR="001A1226">
        <w:rPr>
          <w:rFonts w:ascii="Times New Roman" w:hAnsi="Times New Roman" w:cs="Times New Roman"/>
          <w:b/>
          <w:bCs/>
          <w:szCs w:val="24"/>
          <w:u w:val="single"/>
        </w:rPr>
        <w:t>M</w:t>
      </w:r>
      <w:r w:rsidRPr="006E5E86">
        <w:rPr>
          <w:rFonts w:ascii="Times New Roman" w:hAnsi="Times New Roman" w:cs="Times New Roman"/>
          <w:b/>
          <w:bCs/>
          <w:szCs w:val="24"/>
          <w:u w:val="single"/>
        </w:rPr>
        <w:t>ethods</w:t>
      </w:r>
    </w:p>
    <w:p w14:paraId="6535D003" w14:textId="77777777" w:rsidR="006E5E86" w:rsidRPr="006E5E86" w:rsidRDefault="006E5E86" w:rsidP="0025687E">
      <w:pPr>
        <w:jc w:val="both"/>
        <w:rPr>
          <w:rFonts w:ascii="Times New Roman" w:hAnsi="Times New Roman" w:cs="Times New Roman"/>
          <w:b/>
          <w:bCs/>
          <w:szCs w:val="24"/>
        </w:rPr>
      </w:pPr>
    </w:p>
    <w:p w14:paraId="09DE8204" w14:textId="71951AEF" w:rsidR="0025687E" w:rsidRPr="006E5E86" w:rsidRDefault="006E5E86" w:rsidP="0025687E">
      <w:pPr>
        <w:jc w:val="both"/>
        <w:rPr>
          <w:rFonts w:ascii="Times New Roman" w:hAnsi="Times New Roman" w:cs="Times New Roman"/>
          <w:b/>
          <w:bCs/>
          <w:szCs w:val="24"/>
        </w:rPr>
      </w:pPr>
      <w:r w:rsidRPr="006E5E86">
        <w:rPr>
          <w:rFonts w:ascii="Times New Roman" w:hAnsi="Times New Roman" w:cs="Times New Roman"/>
          <w:b/>
          <w:bCs/>
          <w:szCs w:val="24"/>
        </w:rPr>
        <w:t>High</w:t>
      </w:r>
      <w:r w:rsidR="001714EC">
        <w:rPr>
          <w:rFonts w:ascii="Times New Roman" w:hAnsi="Times New Roman" w:cs="Times New Roman"/>
          <w:b/>
          <w:bCs/>
          <w:szCs w:val="24"/>
        </w:rPr>
        <w:t>-</w:t>
      </w:r>
      <w:r w:rsidRPr="006E5E86">
        <w:rPr>
          <w:rFonts w:ascii="Times New Roman" w:hAnsi="Times New Roman" w:cs="Times New Roman"/>
          <w:b/>
          <w:bCs/>
          <w:szCs w:val="24"/>
        </w:rPr>
        <w:t>content image a</w:t>
      </w:r>
      <w:r w:rsidR="0025687E" w:rsidRPr="006E5E86">
        <w:rPr>
          <w:rFonts w:ascii="Times New Roman" w:hAnsi="Times New Roman" w:cs="Times New Roman"/>
          <w:b/>
          <w:bCs/>
          <w:szCs w:val="24"/>
        </w:rPr>
        <w:t>naly</w:t>
      </w:r>
      <w:r w:rsidRPr="006E5E86">
        <w:rPr>
          <w:rFonts w:ascii="Times New Roman" w:hAnsi="Times New Roman" w:cs="Times New Roman"/>
          <w:b/>
          <w:bCs/>
          <w:szCs w:val="24"/>
        </w:rPr>
        <w:t>tical</w:t>
      </w:r>
      <w:r w:rsidR="0025687E" w:rsidRPr="006E5E86">
        <w:rPr>
          <w:rFonts w:ascii="Times New Roman" w:hAnsi="Times New Roman" w:cs="Times New Roman"/>
          <w:b/>
          <w:bCs/>
          <w:szCs w:val="24"/>
        </w:rPr>
        <w:t xml:space="preserve"> sequence</w:t>
      </w:r>
      <w:r w:rsidR="0025687E" w:rsidRPr="006E5E86">
        <w:rPr>
          <w:rFonts w:ascii="Times New Roman" w:hAnsi="Times New Roman" w:cs="Times New Roman"/>
          <w:b/>
          <w:bCs/>
          <w:szCs w:val="24"/>
          <w:cs/>
        </w:rPr>
        <w:t xml:space="preserve"> </w:t>
      </w:r>
    </w:p>
    <w:p w14:paraId="382E8BF3" w14:textId="72D08E80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b/>
          <w:bCs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>Each images were analyzed</w:t>
      </w: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 xml:space="preserve">by using Harmony software </w:t>
      </w:r>
      <w:r w:rsidRPr="006E5E86">
        <w:rPr>
          <w:rFonts w:ascii="Times New Roman" w:hAnsi="Times New Roman" w:cs="Times New Roman"/>
          <w:szCs w:val="24"/>
          <w:cs/>
        </w:rPr>
        <w:t>(</w:t>
      </w:r>
      <w:r w:rsidRPr="006E5E86">
        <w:rPr>
          <w:rFonts w:ascii="Times New Roman" w:hAnsi="Times New Roman" w:cs="Times New Roman"/>
          <w:szCs w:val="24"/>
        </w:rPr>
        <w:t>PerkinElmer</w:t>
      </w:r>
      <w:r w:rsidRPr="006E5E86">
        <w:rPr>
          <w:rFonts w:ascii="Times New Roman" w:hAnsi="Times New Roman" w:cs="Times New Roman"/>
          <w:szCs w:val="24"/>
          <w:cs/>
        </w:rPr>
        <w:t xml:space="preserve">) </w:t>
      </w:r>
      <w:r w:rsidRPr="006E5E86">
        <w:rPr>
          <w:rFonts w:ascii="Times New Roman" w:hAnsi="Times New Roman" w:cs="Times New Roman"/>
          <w:szCs w:val="24"/>
        </w:rPr>
        <w:t>with the following analy</w:t>
      </w:r>
      <w:r w:rsidR="001714EC">
        <w:rPr>
          <w:rFonts w:ascii="Times New Roman" w:hAnsi="Times New Roman" w:cs="Times New Roman"/>
          <w:szCs w:val="24"/>
        </w:rPr>
        <w:t>tical</w:t>
      </w:r>
      <w:r w:rsidRPr="006E5E86">
        <w:rPr>
          <w:rFonts w:ascii="Times New Roman" w:hAnsi="Times New Roman" w:cs="Times New Roman"/>
          <w:szCs w:val="24"/>
        </w:rPr>
        <w:t xml:space="preserve"> sequence</w:t>
      </w:r>
      <w:r w:rsidR="001714EC">
        <w:rPr>
          <w:rFonts w:ascii="Times New Roman" w:hAnsi="Times New Roman" w:cs="Times New Roman"/>
          <w:szCs w:val="24"/>
        </w:rPr>
        <w:t>;</w:t>
      </w:r>
      <w:r w:rsidRPr="006E5E86">
        <w:rPr>
          <w:rFonts w:ascii="Times New Roman" w:hAnsi="Times New Roman" w:cs="Times New Roman"/>
          <w:szCs w:val="24"/>
        </w:rPr>
        <w:t xml:space="preserve"> </w:t>
      </w:r>
    </w:p>
    <w:p w14:paraId="6CBBC177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1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Input image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Individual planes, Flatefield Correction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Basic</w:t>
      </w:r>
    </w:p>
    <w:p w14:paraId="79F9EA6A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2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Find Nuclei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Channel</w:t>
      </w:r>
      <w:r w:rsidRPr="006E5E86">
        <w:rPr>
          <w:rFonts w:ascii="Times New Roman" w:hAnsi="Times New Roman" w:cs="Times New Roman"/>
          <w:szCs w:val="24"/>
          <w:cs/>
        </w:rPr>
        <w:t>:</w:t>
      </w:r>
      <w:r w:rsidRPr="006E5E86">
        <w:rPr>
          <w:rFonts w:ascii="Times New Roman" w:hAnsi="Times New Roman" w:cs="Times New Roman"/>
          <w:szCs w:val="24"/>
        </w:rPr>
        <w:t xml:space="preserve"> HOECHST 33342; Method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C; Output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Total cells</w:t>
      </w:r>
    </w:p>
    <w:p w14:paraId="03A2CBD7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3</w:t>
      </w:r>
      <w:r w:rsidRPr="006E5E86">
        <w:rPr>
          <w:rFonts w:ascii="Times New Roman" w:hAnsi="Times New Roman" w:cs="Times New Roman"/>
          <w:szCs w:val="24"/>
          <w:cs/>
        </w:rPr>
        <w:t>.</w:t>
      </w:r>
      <w:r w:rsidRPr="006E5E86">
        <w:rPr>
          <w:rFonts w:ascii="Times New Roman" w:hAnsi="Times New Roman" w:cs="Times New Roman"/>
          <w:szCs w:val="24"/>
        </w:rPr>
        <w:t xml:space="preserve"> Find Cytoplasm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Channel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HOECHST 33342; Nuclei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Total cells; Method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A</w:t>
      </w:r>
    </w:p>
    <w:p w14:paraId="177296CE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4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Find Spots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Channel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Alexa 488; ROI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Total cells; ROI Region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Cytoplasm; Method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B; Output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Spots</w:t>
      </w:r>
    </w:p>
    <w:p w14:paraId="221009F2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5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Calculate Intensity Properties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Channel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Alexa 488;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Total cells; Region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Cytoplasm; Method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Standard; Output Properties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Intensity Cytoplasm Alexa 488</w:t>
      </w:r>
    </w:p>
    <w:p w14:paraId="5C5A49BA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6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Select Population </w:t>
      </w:r>
      <w:r w:rsidRPr="006E5E86">
        <w:rPr>
          <w:rFonts w:ascii="Times New Roman" w:hAnsi="Times New Roman" w:cs="Times New Roman"/>
          <w:szCs w:val="24"/>
          <w:cs/>
        </w:rPr>
        <w:t xml:space="preserve">– </w:t>
      </w:r>
      <w:r w:rsidRPr="006E5E86">
        <w:rPr>
          <w:rFonts w:ascii="Times New Roman" w:hAnsi="Times New Roman" w:cs="Times New Roman"/>
          <w:szCs w:val="24"/>
        </w:rPr>
        <w:t>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Total cells; Method</w:t>
      </w:r>
      <w:r w:rsidRPr="006E5E86">
        <w:rPr>
          <w:rFonts w:ascii="Times New Roman" w:hAnsi="Times New Roman" w:cs="Times New Roman"/>
          <w:szCs w:val="24"/>
          <w:cs/>
        </w:rPr>
        <w:t>:</w:t>
      </w:r>
      <w:r w:rsidRPr="006E5E86">
        <w:rPr>
          <w:rFonts w:ascii="Times New Roman" w:hAnsi="Times New Roman" w:cs="Times New Roman"/>
          <w:szCs w:val="24"/>
        </w:rPr>
        <w:t xml:space="preserve"> Filter by Property </w:t>
      </w:r>
      <w:r w:rsidRPr="006E5E86">
        <w:rPr>
          <w:rFonts w:ascii="Times New Roman" w:hAnsi="Times New Roman" w:cs="Times New Roman"/>
          <w:szCs w:val="24"/>
          <w:cs/>
        </w:rPr>
        <w:t>(</w:t>
      </w:r>
      <w:r w:rsidRPr="006E5E86">
        <w:rPr>
          <w:rFonts w:ascii="Times New Roman" w:hAnsi="Times New Roman" w:cs="Times New Roman"/>
          <w:szCs w:val="24"/>
        </w:rPr>
        <w:t>Number of Spots and Intensity Cytoplasm Alexa 488</w:t>
      </w:r>
      <w:r w:rsidRPr="006E5E86">
        <w:rPr>
          <w:rFonts w:ascii="Times New Roman" w:hAnsi="Times New Roman" w:cs="Times New Roman"/>
          <w:szCs w:val="24"/>
          <w:cs/>
        </w:rPr>
        <w:t>)</w:t>
      </w:r>
      <w:r w:rsidRPr="006E5E86">
        <w:rPr>
          <w:rFonts w:ascii="Times New Roman" w:hAnsi="Times New Roman" w:cs="Times New Roman"/>
          <w:szCs w:val="24"/>
        </w:rPr>
        <w:t>; Output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Infected cells</w:t>
      </w:r>
    </w:p>
    <w:p w14:paraId="0ECB42FC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7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 xml:space="preserve">Calculate Intensity Properties </w:t>
      </w:r>
      <w:r w:rsidRPr="006E5E86">
        <w:rPr>
          <w:rFonts w:ascii="Times New Roman" w:hAnsi="Times New Roman" w:cs="Times New Roman"/>
          <w:szCs w:val="24"/>
          <w:cs/>
        </w:rPr>
        <w:t>(</w:t>
      </w:r>
      <w:r w:rsidRPr="006E5E86">
        <w:rPr>
          <w:rFonts w:ascii="Times New Roman" w:hAnsi="Times New Roman" w:cs="Times New Roman"/>
          <w:szCs w:val="24"/>
        </w:rPr>
        <w:t>2</w:t>
      </w:r>
      <w:r w:rsidRPr="006E5E86">
        <w:rPr>
          <w:rFonts w:ascii="Times New Roman" w:hAnsi="Times New Roman" w:cs="Times New Roman"/>
          <w:szCs w:val="24"/>
          <w:cs/>
        </w:rPr>
        <w:t xml:space="preserve">) – </w:t>
      </w:r>
      <w:r w:rsidRPr="006E5E86">
        <w:rPr>
          <w:rFonts w:ascii="Times New Roman" w:hAnsi="Times New Roman" w:cs="Times New Roman"/>
          <w:szCs w:val="24"/>
        </w:rPr>
        <w:t>Channel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Alexa 488; Population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Infected cells; Region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Cytoplasm; Method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Standard; Output Properties</w:t>
      </w:r>
      <w:r w:rsidRPr="006E5E86">
        <w:rPr>
          <w:rFonts w:ascii="Times New Roman" w:hAnsi="Times New Roman" w:cs="Times New Roman"/>
          <w:szCs w:val="24"/>
          <w:cs/>
        </w:rPr>
        <w:t xml:space="preserve">: </w:t>
      </w:r>
      <w:r w:rsidRPr="006E5E86">
        <w:rPr>
          <w:rFonts w:ascii="Times New Roman" w:hAnsi="Times New Roman" w:cs="Times New Roman"/>
          <w:szCs w:val="24"/>
        </w:rPr>
        <w:t>Intensity of infected cells</w:t>
      </w:r>
    </w:p>
    <w:p w14:paraId="26D56BEE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  <w:cs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8</w:t>
      </w:r>
      <w:r w:rsidRPr="006E5E86">
        <w:rPr>
          <w:rFonts w:ascii="Times New Roman" w:hAnsi="Times New Roman" w:cs="Times New Roman"/>
          <w:szCs w:val="24"/>
          <w:cs/>
        </w:rPr>
        <w:t xml:space="preserve">. </w:t>
      </w:r>
      <w:r w:rsidRPr="006E5E86">
        <w:rPr>
          <w:rFonts w:ascii="Times New Roman" w:hAnsi="Times New Roman" w:cs="Times New Roman"/>
          <w:szCs w:val="24"/>
        </w:rPr>
        <w:t>Define Results:</w:t>
      </w:r>
    </w:p>
    <w:p w14:paraId="649A4DA5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8.1 Method – List of outputs:</w:t>
      </w:r>
    </w:p>
    <w:p w14:paraId="0EA19806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- Total cells: Number of objects</w:t>
      </w:r>
    </w:p>
    <w:p w14:paraId="6851D2ED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- Infected cells: number of objects</w:t>
      </w:r>
    </w:p>
    <w:p w14:paraId="2615C982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8.2 Method – Formula output:</w:t>
      </w:r>
    </w:p>
    <w:p w14:paraId="2CE039EC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- Formula: (100*a)/b</w:t>
      </w:r>
    </w:p>
    <w:p w14:paraId="311AE754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- Variation a: Infected cells – Number of objects</w:t>
      </w:r>
    </w:p>
    <w:p w14:paraId="70295E20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- Variation b: Total cells – Number of objects</w:t>
      </w:r>
    </w:p>
    <w:p w14:paraId="7E0CDEF1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 xml:space="preserve"> </w:t>
      </w:r>
      <w:r w:rsidRPr="006E5E86">
        <w:rPr>
          <w:rFonts w:ascii="Times New Roman" w:hAnsi="Times New Roman" w:cs="Times New Roman"/>
          <w:szCs w:val="24"/>
        </w:rPr>
        <w:tab/>
        <w:t>- Output name: % Infected cells</w:t>
      </w:r>
    </w:p>
    <w:p w14:paraId="4ED1C45A" w14:textId="77777777" w:rsidR="0025687E" w:rsidRPr="006E5E86" w:rsidRDefault="0025687E" w:rsidP="006E5E86">
      <w:pPr>
        <w:contextualSpacing/>
        <w:jc w:val="both"/>
        <w:rPr>
          <w:rFonts w:ascii="Times New Roman" w:hAnsi="Times New Roman" w:cs="Times New Roman"/>
          <w:szCs w:val="24"/>
        </w:rPr>
      </w:pPr>
      <w:r w:rsidRPr="006E5E86">
        <w:rPr>
          <w:rFonts w:ascii="Times New Roman" w:hAnsi="Times New Roman" w:cs="Times New Roman"/>
          <w:szCs w:val="24"/>
        </w:rPr>
        <w:t xml:space="preserve"> </w:t>
      </w:r>
      <w:r w:rsidRPr="006E5E86">
        <w:rPr>
          <w:rFonts w:ascii="Times New Roman" w:hAnsi="Times New Roman" w:cs="Times New Roman"/>
          <w:szCs w:val="24"/>
        </w:rPr>
        <w:tab/>
      </w:r>
      <w:r w:rsidRPr="006E5E86">
        <w:rPr>
          <w:rFonts w:ascii="Times New Roman" w:hAnsi="Times New Roman" w:cs="Times New Roman"/>
          <w:szCs w:val="24"/>
        </w:rPr>
        <w:tab/>
        <w:t>8.3 Single cell results: All</w:t>
      </w:r>
    </w:p>
    <w:p w14:paraId="4C559268" w14:textId="41958EC5" w:rsidR="0025687E" w:rsidRDefault="0025687E" w:rsidP="006E5E86">
      <w:pPr>
        <w:contextualSpacing/>
        <w:rPr>
          <w:rFonts w:ascii="Times New Roman" w:hAnsi="Times New Roman" w:cs="Times New Roman"/>
        </w:rPr>
      </w:pPr>
    </w:p>
    <w:p w14:paraId="21930405" w14:textId="200DEF3D" w:rsidR="006E5E86" w:rsidRDefault="006E5E86" w:rsidP="006E5E86">
      <w:pPr>
        <w:contextualSpacing/>
        <w:rPr>
          <w:rFonts w:ascii="Times New Roman" w:hAnsi="Times New Roman" w:cs="Times New Roman"/>
        </w:rPr>
      </w:pPr>
    </w:p>
    <w:p w14:paraId="519FAC35" w14:textId="6B42D727" w:rsidR="004B118F" w:rsidRDefault="004B11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EB7C7C6" w14:textId="2113C005" w:rsidR="001453A3" w:rsidRPr="006E5E86" w:rsidRDefault="001453A3" w:rsidP="001453A3">
      <w:pPr>
        <w:jc w:val="both"/>
        <w:rPr>
          <w:rFonts w:ascii="Times New Roman" w:hAnsi="Times New Roman" w:cs="Times New Roman"/>
          <w:b/>
          <w:bCs/>
          <w:szCs w:val="24"/>
          <w:u w:val="single"/>
        </w:rPr>
      </w:pPr>
      <w:r w:rsidRPr="006E5E86">
        <w:rPr>
          <w:rFonts w:ascii="Times New Roman" w:hAnsi="Times New Roman" w:cs="Times New Roman"/>
          <w:b/>
          <w:bCs/>
          <w:szCs w:val="24"/>
          <w:u w:val="single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Cs w:val="24"/>
          <w:u w:val="single"/>
        </w:rPr>
        <w:t>Table</w:t>
      </w:r>
    </w:p>
    <w:p w14:paraId="518908A5" w14:textId="77777777" w:rsidR="001453A3" w:rsidRDefault="001453A3" w:rsidP="006E5E86">
      <w:pPr>
        <w:contextualSpacing/>
        <w:rPr>
          <w:rFonts w:ascii="Times New Roman" w:hAnsi="Times New Roman" w:cs="Times New Roman"/>
          <w:b/>
          <w:bCs/>
        </w:rPr>
      </w:pPr>
    </w:p>
    <w:p w14:paraId="3E0ED63C" w14:textId="622E1566" w:rsidR="001453A3" w:rsidRPr="000F50D1" w:rsidRDefault="001453A3" w:rsidP="006E5E86">
      <w:pPr>
        <w:contextualSpacing/>
        <w:rPr>
          <w:rFonts w:ascii="Times New Roman" w:hAnsi="Times New Roman" w:cs="Times New Roman"/>
          <w:szCs w:val="24"/>
        </w:rPr>
      </w:pPr>
      <w:r w:rsidRPr="001453A3">
        <w:rPr>
          <w:rFonts w:ascii="Times New Roman" w:hAnsi="Times New Roman" w:cs="Times New Roman"/>
          <w:b/>
          <w:bCs/>
        </w:rPr>
        <w:t xml:space="preserve">Supplementary </w:t>
      </w:r>
      <w:r w:rsidR="00410B10">
        <w:rPr>
          <w:rFonts w:ascii="Times New Roman" w:hAnsi="Times New Roman" w:cs="Times New Roman"/>
          <w:b/>
          <w:bCs/>
        </w:rPr>
        <w:t>T</w:t>
      </w:r>
      <w:r w:rsidRPr="001453A3">
        <w:rPr>
          <w:rFonts w:ascii="Times New Roman" w:hAnsi="Times New Roman" w:cs="Times New Roman"/>
          <w:b/>
          <w:bCs/>
        </w:rPr>
        <w:t>able 1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zCs w:val="24"/>
        </w:rPr>
        <w:t>A l</w:t>
      </w:r>
      <w:r w:rsidRPr="00F61109">
        <w:rPr>
          <w:rFonts w:ascii="Times New Roman" w:hAnsi="Times New Roman" w:cs="Times New Roman"/>
          <w:szCs w:val="24"/>
        </w:rPr>
        <w:t xml:space="preserve">ist of </w:t>
      </w:r>
      <w:r>
        <w:rPr>
          <w:rFonts w:ascii="Times New Roman" w:hAnsi="Times New Roman" w:cs="Times New Roman"/>
          <w:szCs w:val="24"/>
        </w:rPr>
        <w:t xml:space="preserve">122 </w:t>
      </w:r>
      <w:r w:rsidRPr="00F61109">
        <w:rPr>
          <w:rFonts w:ascii="Times New Roman" w:hAnsi="Times New Roman" w:cs="Times New Roman"/>
          <w:szCs w:val="24"/>
        </w:rPr>
        <w:t>natural extracts and compounds being screened by high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content screening</w:t>
      </w:r>
      <w:r>
        <w:rPr>
          <w:rFonts w:ascii="Times New Roman" w:hAnsi="Times New Roman" w:cs="Times New Roman"/>
          <w:szCs w:val="24"/>
        </w:rPr>
        <w:t xml:space="preserve"> for the candidate anti-SARS-CoV-2 agents</w:t>
      </w:r>
      <w:r w:rsidRPr="00F61109">
        <w:rPr>
          <w:rFonts w:ascii="Times New Roman" w:hAnsi="Times New Roman" w:cs="Times New Roman"/>
          <w:szCs w:val="24"/>
          <w:cs/>
        </w:rPr>
        <w:t>.</w:t>
      </w:r>
    </w:p>
    <w:p w14:paraId="05BC95BF" w14:textId="2EC97955" w:rsidR="001453A3" w:rsidRDefault="001453A3" w:rsidP="006E5E86">
      <w:pPr>
        <w:contextualSpacing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3212"/>
        <w:gridCol w:w="2320"/>
      </w:tblGrid>
      <w:tr w:rsidR="008C7B13" w:rsidRPr="00F62E77" w14:paraId="138F6384" w14:textId="77777777" w:rsidTr="008C7B13">
        <w:trPr>
          <w:trHeight w:val="320"/>
        </w:trPr>
        <w:tc>
          <w:tcPr>
            <w:tcW w:w="3114" w:type="dxa"/>
            <w:noWrap/>
            <w:vAlign w:val="center"/>
            <w:hideMark/>
          </w:tcPr>
          <w:p w14:paraId="69DB14D0" w14:textId="77777777" w:rsidR="008C7B13" w:rsidRPr="00F62E77" w:rsidRDefault="008C7B13" w:rsidP="008C7B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E77">
              <w:rPr>
                <w:rFonts w:ascii="Times New Roman" w:hAnsi="Times New Roman" w:cs="Times New Roman"/>
                <w:b/>
                <w:bCs/>
              </w:rPr>
              <w:t>ECDD Code</w:t>
            </w:r>
          </w:p>
        </w:tc>
        <w:tc>
          <w:tcPr>
            <w:tcW w:w="3212" w:type="dxa"/>
            <w:noWrap/>
            <w:vAlign w:val="center"/>
            <w:hideMark/>
          </w:tcPr>
          <w:p w14:paraId="14BA6E92" w14:textId="77777777" w:rsidR="008C7B13" w:rsidRPr="00F62E77" w:rsidRDefault="008C7B13" w:rsidP="008C7B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E77">
              <w:rPr>
                <w:rFonts w:ascii="Times New Roman" w:hAnsi="Times New Roman" w:cs="Times New Roman"/>
                <w:b/>
                <w:bCs/>
              </w:rPr>
              <w:t>Scientific name</w:t>
            </w:r>
          </w:p>
        </w:tc>
        <w:tc>
          <w:tcPr>
            <w:tcW w:w="2320" w:type="dxa"/>
            <w:noWrap/>
            <w:vAlign w:val="center"/>
            <w:hideMark/>
          </w:tcPr>
          <w:p w14:paraId="4F3085F2" w14:textId="55351B1A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E77">
              <w:rPr>
                <w:rFonts w:ascii="Times New Roman" w:hAnsi="Times New Roman" w:cs="Times New Roman"/>
                <w:b/>
                <w:bCs/>
              </w:rPr>
              <w:t xml:space="preserve">%Inhibition at 10 </w:t>
            </w:r>
            <w:r w:rsidRPr="00F62E77">
              <w:rPr>
                <w:rFonts w:ascii="Times New Roman" w:hAnsi="Times New Roman" w:cs="Times New Roman"/>
                <w:b/>
                <w:bCs/>
              </w:rPr>
              <w:sym w:font="Symbol" w:char="F06D"/>
            </w:r>
            <w:r w:rsidRPr="00F62E77">
              <w:rPr>
                <w:rFonts w:ascii="Times New Roman" w:hAnsi="Times New Roman" w:cs="Times New Roman"/>
                <w:b/>
                <w:bCs/>
              </w:rPr>
              <w:t xml:space="preserve">g/ml (or </w:t>
            </w:r>
            <w:r w:rsidRPr="00F62E77">
              <w:rPr>
                <w:rFonts w:ascii="Times New Roman" w:hAnsi="Times New Roman" w:cs="Times New Roman"/>
                <w:b/>
                <w:bCs/>
              </w:rPr>
              <w:sym w:font="Symbol" w:char="F06D"/>
            </w:r>
            <w:r w:rsidRPr="00F62E77">
              <w:rPr>
                <w:rFonts w:ascii="Times New Roman" w:hAnsi="Times New Roman" w:cs="Times New Roman"/>
                <w:b/>
                <w:bCs/>
              </w:rPr>
              <w:t>M)</w:t>
            </w:r>
          </w:p>
        </w:tc>
      </w:tr>
      <w:tr w:rsidR="008C7B13" w:rsidRPr="00F62E77" w14:paraId="3C620FC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EE9872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ECDD-NAM</w:t>
            </w:r>
          </w:p>
        </w:tc>
        <w:tc>
          <w:tcPr>
            <w:tcW w:w="3212" w:type="dxa"/>
            <w:noWrap/>
            <w:hideMark/>
          </w:tcPr>
          <w:p w14:paraId="5FF3F3C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alpha-mangostin</w:t>
            </w:r>
          </w:p>
        </w:tc>
        <w:tc>
          <w:tcPr>
            <w:tcW w:w="2320" w:type="dxa"/>
            <w:noWrap/>
            <w:hideMark/>
          </w:tcPr>
          <w:p w14:paraId="2CDD2F0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9.08</w:t>
            </w:r>
          </w:p>
        </w:tc>
      </w:tr>
      <w:tr w:rsidR="008C7B13" w:rsidRPr="00F62E77" w14:paraId="22C2E10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9046F9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ECDD-NAD</w:t>
            </w:r>
          </w:p>
        </w:tc>
        <w:tc>
          <w:tcPr>
            <w:tcW w:w="3212" w:type="dxa"/>
            <w:noWrap/>
            <w:hideMark/>
          </w:tcPr>
          <w:p w14:paraId="5A3A622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Andrographolide</w:t>
            </w:r>
          </w:p>
        </w:tc>
        <w:tc>
          <w:tcPr>
            <w:tcW w:w="2320" w:type="dxa"/>
            <w:noWrap/>
            <w:hideMark/>
          </w:tcPr>
          <w:p w14:paraId="0CD3572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99.97</w:t>
            </w:r>
          </w:p>
        </w:tc>
      </w:tr>
      <w:tr w:rsidR="008C7B13" w:rsidRPr="00F62E77" w14:paraId="17A5B09C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93FF1C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ECDD-EGM</w:t>
            </w:r>
          </w:p>
        </w:tc>
        <w:tc>
          <w:tcPr>
            <w:tcW w:w="3212" w:type="dxa"/>
            <w:noWrap/>
            <w:hideMark/>
          </w:tcPr>
          <w:p w14:paraId="152A710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Garcinia mangostana  L.</w:t>
            </w:r>
          </w:p>
        </w:tc>
        <w:tc>
          <w:tcPr>
            <w:tcW w:w="2320" w:type="dxa"/>
            <w:noWrap/>
            <w:hideMark/>
          </w:tcPr>
          <w:p w14:paraId="183DD87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8.42</w:t>
            </w:r>
          </w:p>
        </w:tc>
      </w:tr>
      <w:tr w:rsidR="008C7B13" w:rsidRPr="00F62E77" w14:paraId="74A0600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A751BA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ECDD-EGME</w:t>
            </w:r>
          </w:p>
        </w:tc>
        <w:tc>
          <w:tcPr>
            <w:tcW w:w="3212" w:type="dxa"/>
            <w:noWrap/>
            <w:hideMark/>
          </w:tcPr>
          <w:p w14:paraId="09B38ED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Garcinia mangostana  L.</w:t>
            </w:r>
          </w:p>
        </w:tc>
        <w:tc>
          <w:tcPr>
            <w:tcW w:w="2320" w:type="dxa"/>
            <w:noWrap/>
            <w:hideMark/>
          </w:tcPr>
          <w:p w14:paraId="487CBE6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15</w:t>
            </w:r>
          </w:p>
        </w:tc>
      </w:tr>
      <w:tr w:rsidR="008C7B13" w:rsidRPr="00F62E77" w14:paraId="3A51C24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790259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ECDD-EVTE</w:t>
            </w:r>
          </w:p>
        </w:tc>
        <w:tc>
          <w:tcPr>
            <w:tcW w:w="3212" w:type="dxa"/>
            <w:noWrap/>
            <w:hideMark/>
          </w:tcPr>
          <w:p w14:paraId="7FFEC4E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Vitex trifolia</w:t>
            </w:r>
          </w:p>
        </w:tc>
        <w:tc>
          <w:tcPr>
            <w:tcW w:w="2320" w:type="dxa"/>
            <w:noWrap/>
            <w:hideMark/>
          </w:tcPr>
          <w:p w14:paraId="6BD3E053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61.69</w:t>
            </w:r>
          </w:p>
        </w:tc>
      </w:tr>
      <w:tr w:rsidR="008C7B13" w:rsidRPr="00F62E77" w14:paraId="0E07EC9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D969D1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ECDD-ECLE</w:t>
            </w:r>
          </w:p>
        </w:tc>
        <w:tc>
          <w:tcPr>
            <w:tcW w:w="3212" w:type="dxa"/>
            <w:noWrap/>
            <w:hideMark/>
          </w:tcPr>
          <w:p w14:paraId="46166FC0" w14:textId="59B42DD1" w:rsidR="008C7B13" w:rsidRPr="00F62E77" w:rsidRDefault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Chan Leela recipe</w:t>
            </w:r>
          </w:p>
        </w:tc>
        <w:tc>
          <w:tcPr>
            <w:tcW w:w="2320" w:type="dxa"/>
            <w:noWrap/>
            <w:hideMark/>
          </w:tcPr>
          <w:p w14:paraId="65C9E94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23.07</w:t>
            </w:r>
          </w:p>
        </w:tc>
      </w:tr>
      <w:tr w:rsidR="008C7B13" w:rsidRPr="00F62E77" w14:paraId="0F92066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10B35F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ECDD-EAPE</w:t>
            </w:r>
          </w:p>
        </w:tc>
        <w:tc>
          <w:tcPr>
            <w:tcW w:w="3212" w:type="dxa"/>
            <w:noWrap/>
            <w:hideMark/>
          </w:tcPr>
          <w:p w14:paraId="0623176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Andrographis paniculata</w:t>
            </w:r>
          </w:p>
        </w:tc>
        <w:tc>
          <w:tcPr>
            <w:tcW w:w="2320" w:type="dxa"/>
            <w:noWrap/>
            <w:hideMark/>
          </w:tcPr>
          <w:p w14:paraId="0B45CB3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68.29</w:t>
            </w:r>
          </w:p>
        </w:tc>
      </w:tr>
      <w:tr w:rsidR="008C7B13" w:rsidRPr="00F62E77" w14:paraId="6809657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00C55D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ECDD-EAP</w:t>
            </w:r>
          </w:p>
        </w:tc>
        <w:tc>
          <w:tcPr>
            <w:tcW w:w="3212" w:type="dxa"/>
            <w:noWrap/>
            <w:hideMark/>
          </w:tcPr>
          <w:p w14:paraId="2445EA5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Andrographis paniculata</w:t>
            </w:r>
          </w:p>
        </w:tc>
        <w:tc>
          <w:tcPr>
            <w:tcW w:w="2320" w:type="dxa"/>
            <w:noWrap/>
            <w:hideMark/>
          </w:tcPr>
          <w:p w14:paraId="293B6E7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37.15</w:t>
            </w:r>
          </w:p>
        </w:tc>
      </w:tr>
      <w:tr w:rsidR="008C7B13" w:rsidRPr="00F62E77" w14:paraId="5174103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B86030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ECDD-E461103</w:t>
            </w:r>
          </w:p>
        </w:tc>
        <w:tc>
          <w:tcPr>
            <w:tcW w:w="3212" w:type="dxa"/>
            <w:noWrap/>
            <w:hideMark/>
          </w:tcPr>
          <w:p w14:paraId="6F2E44D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Andrographis paniculata</w:t>
            </w:r>
          </w:p>
        </w:tc>
        <w:tc>
          <w:tcPr>
            <w:tcW w:w="2320" w:type="dxa"/>
            <w:noWrap/>
            <w:hideMark/>
          </w:tcPr>
          <w:p w14:paraId="5D1388C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66.54</w:t>
            </w:r>
          </w:p>
        </w:tc>
      </w:tr>
      <w:tr w:rsidR="008C7B13" w:rsidRPr="00F62E77" w14:paraId="4B3261A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C9DFAF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ECDD-EX630209VANN</w:t>
            </w:r>
          </w:p>
        </w:tc>
        <w:tc>
          <w:tcPr>
            <w:tcW w:w="3212" w:type="dxa"/>
            <w:noWrap/>
            <w:hideMark/>
          </w:tcPr>
          <w:p w14:paraId="03B1EDC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Andrographis paniculata</w:t>
            </w:r>
          </w:p>
        </w:tc>
        <w:tc>
          <w:tcPr>
            <w:tcW w:w="2320" w:type="dxa"/>
            <w:noWrap/>
            <w:hideMark/>
          </w:tcPr>
          <w:p w14:paraId="5BFB1A7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67.59</w:t>
            </w:r>
          </w:p>
        </w:tc>
      </w:tr>
      <w:tr w:rsidR="000F50D1" w:rsidRPr="00F62E77" w14:paraId="4B5B109C" w14:textId="77777777" w:rsidTr="00364881">
        <w:trPr>
          <w:trHeight w:val="320"/>
        </w:trPr>
        <w:tc>
          <w:tcPr>
            <w:tcW w:w="3114" w:type="dxa"/>
            <w:noWrap/>
            <w:hideMark/>
          </w:tcPr>
          <w:p w14:paraId="66D82BA3" w14:textId="77777777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ECDD-EBP-1</w:t>
            </w:r>
          </w:p>
        </w:tc>
        <w:tc>
          <w:tcPr>
            <w:tcW w:w="3212" w:type="dxa"/>
            <w:noWrap/>
            <w:vAlign w:val="bottom"/>
            <w:hideMark/>
          </w:tcPr>
          <w:p w14:paraId="0E0EF75E" w14:textId="4BBBB34C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  <w:color w:val="000000"/>
              </w:rPr>
              <w:t>Buppo-1 recipe</w:t>
            </w:r>
          </w:p>
        </w:tc>
        <w:tc>
          <w:tcPr>
            <w:tcW w:w="2320" w:type="dxa"/>
            <w:noWrap/>
            <w:hideMark/>
          </w:tcPr>
          <w:p w14:paraId="6F347AE2" w14:textId="77777777" w:rsidR="000F50D1" w:rsidRPr="00F62E77" w:rsidRDefault="000F50D1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6.7</w:t>
            </w:r>
          </w:p>
        </w:tc>
      </w:tr>
      <w:tr w:rsidR="000F50D1" w:rsidRPr="00F62E77" w14:paraId="63380308" w14:textId="77777777" w:rsidTr="00364881">
        <w:trPr>
          <w:trHeight w:val="320"/>
        </w:trPr>
        <w:tc>
          <w:tcPr>
            <w:tcW w:w="3114" w:type="dxa"/>
            <w:noWrap/>
            <w:hideMark/>
          </w:tcPr>
          <w:p w14:paraId="7F9908B6" w14:textId="77777777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ECDD-EBP-2</w:t>
            </w:r>
          </w:p>
        </w:tc>
        <w:tc>
          <w:tcPr>
            <w:tcW w:w="3212" w:type="dxa"/>
            <w:noWrap/>
            <w:vAlign w:val="bottom"/>
            <w:hideMark/>
          </w:tcPr>
          <w:p w14:paraId="2CF0185E" w14:textId="3D7797D2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  <w:color w:val="000000"/>
              </w:rPr>
              <w:t>Buppo-2 recipe</w:t>
            </w:r>
          </w:p>
        </w:tc>
        <w:tc>
          <w:tcPr>
            <w:tcW w:w="2320" w:type="dxa"/>
            <w:noWrap/>
            <w:hideMark/>
          </w:tcPr>
          <w:p w14:paraId="11E39782" w14:textId="77777777" w:rsidR="000F50D1" w:rsidRPr="00F62E77" w:rsidRDefault="000F50D1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14.76</w:t>
            </w:r>
          </w:p>
        </w:tc>
      </w:tr>
      <w:tr w:rsidR="000F50D1" w:rsidRPr="00F62E77" w14:paraId="4F90C6CF" w14:textId="77777777" w:rsidTr="00364881">
        <w:trPr>
          <w:trHeight w:val="320"/>
        </w:trPr>
        <w:tc>
          <w:tcPr>
            <w:tcW w:w="3114" w:type="dxa"/>
            <w:noWrap/>
            <w:hideMark/>
          </w:tcPr>
          <w:p w14:paraId="76D93B92" w14:textId="77777777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ECDD-EBP-3</w:t>
            </w:r>
          </w:p>
        </w:tc>
        <w:tc>
          <w:tcPr>
            <w:tcW w:w="3212" w:type="dxa"/>
            <w:noWrap/>
            <w:vAlign w:val="bottom"/>
            <w:hideMark/>
          </w:tcPr>
          <w:p w14:paraId="06CF3EF0" w14:textId="30082650" w:rsidR="000F50D1" w:rsidRPr="00F62E77" w:rsidRDefault="000F50D1" w:rsidP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  <w:color w:val="000000"/>
              </w:rPr>
              <w:t>Buppo-3 recipe</w:t>
            </w:r>
          </w:p>
        </w:tc>
        <w:tc>
          <w:tcPr>
            <w:tcW w:w="2320" w:type="dxa"/>
            <w:noWrap/>
            <w:hideMark/>
          </w:tcPr>
          <w:p w14:paraId="57AE2A12" w14:textId="77777777" w:rsidR="000F50D1" w:rsidRPr="00F62E77" w:rsidRDefault="000F50D1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6.32</w:t>
            </w:r>
          </w:p>
        </w:tc>
      </w:tr>
      <w:tr w:rsidR="008C7B13" w:rsidRPr="00F62E77" w14:paraId="4FC0E8F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027DDF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ECDD-DPM-N94</w:t>
            </w:r>
          </w:p>
        </w:tc>
        <w:tc>
          <w:tcPr>
            <w:tcW w:w="3212" w:type="dxa"/>
            <w:noWrap/>
            <w:hideMark/>
          </w:tcPr>
          <w:p w14:paraId="147B6D1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6-Gingerol</w:t>
            </w:r>
          </w:p>
        </w:tc>
        <w:tc>
          <w:tcPr>
            <w:tcW w:w="2320" w:type="dxa"/>
            <w:noWrap/>
            <w:hideMark/>
          </w:tcPr>
          <w:p w14:paraId="5E14670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7.78</w:t>
            </w:r>
          </w:p>
        </w:tc>
      </w:tr>
      <w:tr w:rsidR="008C7B13" w:rsidRPr="00F62E77" w14:paraId="601D22E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6B70A7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ECDD-DPM-N95</w:t>
            </w:r>
          </w:p>
        </w:tc>
        <w:tc>
          <w:tcPr>
            <w:tcW w:w="3212" w:type="dxa"/>
            <w:noWrap/>
            <w:hideMark/>
          </w:tcPr>
          <w:p w14:paraId="2719B89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8-Gingerol</w:t>
            </w:r>
          </w:p>
        </w:tc>
        <w:tc>
          <w:tcPr>
            <w:tcW w:w="2320" w:type="dxa"/>
            <w:noWrap/>
            <w:hideMark/>
          </w:tcPr>
          <w:p w14:paraId="20CC7E7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17.59</w:t>
            </w:r>
          </w:p>
        </w:tc>
      </w:tr>
      <w:tr w:rsidR="008C7B13" w:rsidRPr="00F62E77" w14:paraId="7789E876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8D0D92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ECDD-DPM-N96</w:t>
            </w:r>
          </w:p>
        </w:tc>
        <w:tc>
          <w:tcPr>
            <w:tcW w:w="3212" w:type="dxa"/>
            <w:noWrap/>
            <w:hideMark/>
          </w:tcPr>
          <w:p w14:paraId="5F28645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10-Gingerol</w:t>
            </w:r>
          </w:p>
        </w:tc>
        <w:tc>
          <w:tcPr>
            <w:tcW w:w="2320" w:type="dxa"/>
            <w:noWrap/>
            <w:hideMark/>
          </w:tcPr>
          <w:p w14:paraId="2B9E6B5F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23.51</w:t>
            </w:r>
          </w:p>
        </w:tc>
      </w:tr>
      <w:tr w:rsidR="008C7B13" w:rsidRPr="00F62E77" w14:paraId="6A68FEF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0A7E59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ECDD-DPM-N97</w:t>
            </w:r>
          </w:p>
        </w:tc>
        <w:tc>
          <w:tcPr>
            <w:tcW w:w="3212" w:type="dxa"/>
            <w:noWrap/>
            <w:hideMark/>
          </w:tcPr>
          <w:p w14:paraId="44207D7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6-Shogaol</w:t>
            </w:r>
          </w:p>
        </w:tc>
        <w:tc>
          <w:tcPr>
            <w:tcW w:w="2320" w:type="dxa"/>
            <w:noWrap/>
            <w:hideMark/>
          </w:tcPr>
          <w:p w14:paraId="2D7B333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12.17</w:t>
            </w:r>
          </w:p>
        </w:tc>
      </w:tr>
      <w:tr w:rsidR="008C7B13" w:rsidRPr="00F62E77" w14:paraId="42FBD49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909AA0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MUC1775</w:t>
            </w:r>
          </w:p>
        </w:tc>
        <w:tc>
          <w:tcPr>
            <w:tcW w:w="3212" w:type="dxa"/>
            <w:noWrap/>
            <w:hideMark/>
          </w:tcPr>
          <w:p w14:paraId="62CCFB7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10-Shogaol</w:t>
            </w:r>
          </w:p>
        </w:tc>
        <w:tc>
          <w:tcPr>
            <w:tcW w:w="2320" w:type="dxa"/>
            <w:noWrap/>
            <w:hideMark/>
          </w:tcPr>
          <w:p w14:paraId="6CD859D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5.7</w:t>
            </w:r>
          </w:p>
        </w:tc>
      </w:tr>
      <w:tr w:rsidR="008C7B13" w:rsidRPr="00F62E77" w14:paraId="6506258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216868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ECDD-DPM-E50</w:t>
            </w:r>
          </w:p>
        </w:tc>
        <w:tc>
          <w:tcPr>
            <w:tcW w:w="3212" w:type="dxa"/>
            <w:noWrap/>
            <w:hideMark/>
          </w:tcPr>
          <w:p w14:paraId="4533F0A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74A47AC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35.97</w:t>
            </w:r>
          </w:p>
        </w:tc>
      </w:tr>
      <w:tr w:rsidR="008C7B13" w:rsidRPr="00F62E77" w14:paraId="16294EB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7DA05E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ECDD-DPM-E51</w:t>
            </w:r>
          </w:p>
        </w:tc>
        <w:tc>
          <w:tcPr>
            <w:tcW w:w="3212" w:type="dxa"/>
            <w:noWrap/>
            <w:hideMark/>
          </w:tcPr>
          <w:p w14:paraId="42215DA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1513081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26.02</w:t>
            </w:r>
          </w:p>
        </w:tc>
      </w:tr>
      <w:tr w:rsidR="008C7B13" w:rsidRPr="00F62E77" w14:paraId="34982E4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9BC9FF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ECDD-DPM-E227</w:t>
            </w:r>
          </w:p>
        </w:tc>
        <w:tc>
          <w:tcPr>
            <w:tcW w:w="3212" w:type="dxa"/>
            <w:noWrap/>
            <w:hideMark/>
          </w:tcPr>
          <w:p w14:paraId="64517B0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24E9B38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9.98</w:t>
            </w:r>
          </w:p>
        </w:tc>
      </w:tr>
      <w:tr w:rsidR="008C7B13" w:rsidRPr="00F62E77" w14:paraId="2E80493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D3478D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ECDD-DPM-E228</w:t>
            </w:r>
          </w:p>
        </w:tc>
        <w:tc>
          <w:tcPr>
            <w:tcW w:w="3212" w:type="dxa"/>
            <w:noWrap/>
            <w:hideMark/>
          </w:tcPr>
          <w:p w14:paraId="710DA80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33F3E40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65.58</w:t>
            </w:r>
          </w:p>
        </w:tc>
      </w:tr>
      <w:tr w:rsidR="008C7B13" w:rsidRPr="00F62E77" w14:paraId="015C640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A84DCC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ECDD-DPM-E229</w:t>
            </w:r>
          </w:p>
        </w:tc>
        <w:tc>
          <w:tcPr>
            <w:tcW w:w="3212" w:type="dxa"/>
            <w:noWrap/>
            <w:hideMark/>
          </w:tcPr>
          <w:p w14:paraId="2616A16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4D3B91F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99.97</w:t>
            </w:r>
          </w:p>
        </w:tc>
      </w:tr>
      <w:tr w:rsidR="008C7B13" w:rsidRPr="00F62E77" w14:paraId="011262F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0759D6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ECDD-DPM-E55</w:t>
            </w:r>
          </w:p>
        </w:tc>
        <w:tc>
          <w:tcPr>
            <w:tcW w:w="3212" w:type="dxa"/>
            <w:noWrap/>
            <w:hideMark/>
          </w:tcPr>
          <w:p w14:paraId="4B24823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Clitoria ternatea</w:t>
            </w:r>
          </w:p>
        </w:tc>
        <w:tc>
          <w:tcPr>
            <w:tcW w:w="2320" w:type="dxa"/>
            <w:noWrap/>
            <w:hideMark/>
          </w:tcPr>
          <w:p w14:paraId="52A4385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6.58</w:t>
            </w:r>
          </w:p>
        </w:tc>
      </w:tr>
      <w:tr w:rsidR="008C7B13" w:rsidRPr="00F62E77" w14:paraId="5434DC7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96A31E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ECDD-DPM-E116</w:t>
            </w:r>
          </w:p>
        </w:tc>
        <w:tc>
          <w:tcPr>
            <w:tcW w:w="3212" w:type="dxa"/>
            <w:noWrap/>
            <w:hideMark/>
          </w:tcPr>
          <w:p w14:paraId="3A0A5FC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sativum</w:t>
            </w:r>
          </w:p>
        </w:tc>
        <w:tc>
          <w:tcPr>
            <w:tcW w:w="2320" w:type="dxa"/>
            <w:noWrap/>
            <w:hideMark/>
          </w:tcPr>
          <w:p w14:paraId="3B089B2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17</w:t>
            </w:r>
          </w:p>
        </w:tc>
      </w:tr>
      <w:tr w:rsidR="008C7B13" w:rsidRPr="00F62E77" w14:paraId="61A7634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AF9BA8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ECDD-DPM-E117</w:t>
            </w:r>
          </w:p>
        </w:tc>
        <w:tc>
          <w:tcPr>
            <w:tcW w:w="3212" w:type="dxa"/>
            <w:noWrap/>
            <w:hideMark/>
          </w:tcPr>
          <w:p w14:paraId="2974F6C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ampeloprasum var. ampeloprasum</w:t>
            </w:r>
          </w:p>
        </w:tc>
        <w:tc>
          <w:tcPr>
            <w:tcW w:w="2320" w:type="dxa"/>
            <w:noWrap/>
            <w:hideMark/>
          </w:tcPr>
          <w:p w14:paraId="072CEDB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23.62</w:t>
            </w:r>
          </w:p>
        </w:tc>
      </w:tr>
      <w:tr w:rsidR="008C7B13" w:rsidRPr="00F62E77" w14:paraId="42D8E94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D97D18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ECDD-DPM-E118</w:t>
            </w:r>
          </w:p>
        </w:tc>
        <w:tc>
          <w:tcPr>
            <w:tcW w:w="3212" w:type="dxa"/>
            <w:noWrap/>
            <w:hideMark/>
          </w:tcPr>
          <w:p w14:paraId="744D761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ampeloprasum var. ampeloprasum</w:t>
            </w:r>
          </w:p>
        </w:tc>
        <w:tc>
          <w:tcPr>
            <w:tcW w:w="2320" w:type="dxa"/>
            <w:noWrap/>
            <w:hideMark/>
          </w:tcPr>
          <w:p w14:paraId="5AB73E2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36.29</w:t>
            </w:r>
          </w:p>
        </w:tc>
      </w:tr>
      <w:tr w:rsidR="008C7B13" w:rsidRPr="00F62E77" w14:paraId="2529518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67A846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ECDD-DPM-E119</w:t>
            </w:r>
          </w:p>
        </w:tc>
        <w:tc>
          <w:tcPr>
            <w:tcW w:w="3212" w:type="dxa"/>
            <w:noWrap/>
            <w:hideMark/>
          </w:tcPr>
          <w:p w14:paraId="7536A9C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chinense</w:t>
            </w:r>
          </w:p>
        </w:tc>
        <w:tc>
          <w:tcPr>
            <w:tcW w:w="2320" w:type="dxa"/>
            <w:noWrap/>
            <w:hideMark/>
          </w:tcPr>
          <w:p w14:paraId="4D1B236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30.07</w:t>
            </w:r>
          </w:p>
        </w:tc>
      </w:tr>
      <w:tr w:rsidR="008C7B13" w:rsidRPr="00F62E77" w14:paraId="55CF321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D29633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ECDD-DPM-E120</w:t>
            </w:r>
          </w:p>
        </w:tc>
        <w:tc>
          <w:tcPr>
            <w:tcW w:w="3212" w:type="dxa"/>
            <w:noWrap/>
            <w:hideMark/>
          </w:tcPr>
          <w:p w14:paraId="77D0E1A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sativum</w:t>
            </w:r>
          </w:p>
        </w:tc>
        <w:tc>
          <w:tcPr>
            <w:tcW w:w="2320" w:type="dxa"/>
            <w:noWrap/>
            <w:hideMark/>
          </w:tcPr>
          <w:p w14:paraId="236E340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15.76</w:t>
            </w:r>
          </w:p>
        </w:tc>
      </w:tr>
      <w:tr w:rsidR="008C7B13" w:rsidRPr="00F62E77" w14:paraId="64614D6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8C1304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ECDD-DPM-E121</w:t>
            </w:r>
          </w:p>
        </w:tc>
        <w:tc>
          <w:tcPr>
            <w:tcW w:w="3212" w:type="dxa"/>
            <w:noWrap/>
            <w:hideMark/>
          </w:tcPr>
          <w:p w14:paraId="7666467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sativum</w:t>
            </w:r>
          </w:p>
        </w:tc>
        <w:tc>
          <w:tcPr>
            <w:tcW w:w="2320" w:type="dxa"/>
            <w:noWrap/>
            <w:hideMark/>
          </w:tcPr>
          <w:p w14:paraId="4CAB582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60.45</w:t>
            </w:r>
          </w:p>
        </w:tc>
      </w:tr>
      <w:tr w:rsidR="008C7B13" w:rsidRPr="00F62E77" w14:paraId="5027144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3E3004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ECDD-DPM-E122</w:t>
            </w:r>
          </w:p>
        </w:tc>
        <w:tc>
          <w:tcPr>
            <w:tcW w:w="3212" w:type="dxa"/>
            <w:noWrap/>
            <w:hideMark/>
          </w:tcPr>
          <w:p w14:paraId="368D419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sativum</w:t>
            </w:r>
          </w:p>
        </w:tc>
        <w:tc>
          <w:tcPr>
            <w:tcW w:w="2320" w:type="dxa"/>
            <w:noWrap/>
            <w:hideMark/>
          </w:tcPr>
          <w:p w14:paraId="6419E30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58.56</w:t>
            </w:r>
          </w:p>
        </w:tc>
      </w:tr>
      <w:tr w:rsidR="008C7B13" w:rsidRPr="00F62E77" w14:paraId="2F14E19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640C88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ECDD-DPM-E123</w:t>
            </w:r>
          </w:p>
        </w:tc>
        <w:tc>
          <w:tcPr>
            <w:tcW w:w="3212" w:type="dxa"/>
            <w:noWrap/>
            <w:hideMark/>
          </w:tcPr>
          <w:p w14:paraId="7E588387" w14:textId="4A71016C" w:rsidR="008C7B13" w:rsidRPr="00F62E77" w:rsidRDefault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Honey garlic recipe</w:t>
            </w:r>
          </w:p>
        </w:tc>
        <w:tc>
          <w:tcPr>
            <w:tcW w:w="2320" w:type="dxa"/>
            <w:noWrap/>
            <w:hideMark/>
          </w:tcPr>
          <w:p w14:paraId="24BAD89E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61.23</w:t>
            </w:r>
          </w:p>
        </w:tc>
      </w:tr>
      <w:tr w:rsidR="008C7B13" w:rsidRPr="00F62E77" w14:paraId="007D146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F1E4C0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ECDD-DPM-E124</w:t>
            </w:r>
          </w:p>
        </w:tc>
        <w:tc>
          <w:tcPr>
            <w:tcW w:w="3212" w:type="dxa"/>
            <w:noWrap/>
            <w:hideMark/>
          </w:tcPr>
          <w:p w14:paraId="5858301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Allium chinense</w:t>
            </w:r>
          </w:p>
        </w:tc>
        <w:tc>
          <w:tcPr>
            <w:tcW w:w="2320" w:type="dxa"/>
            <w:noWrap/>
            <w:hideMark/>
          </w:tcPr>
          <w:p w14:paraId="4A38CF7F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60.67</w:t>
            </w:r>
          </w:p>
        </w:tc>
      </w:tr>
      <w:tr w:rsidR="008C7B13" w:rsidRPr="00F62E77" w14:paraId="32D4161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9838D8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ECDD-DPM-E125</w:t>
            </w:r>
          </w:p>
        </w:tc>
        <w:tc>
          <w:tcPr>
            <w:tcW w:w="3212" w:type="dxa"/>
            <w:noWrap/>
            <w:hideMark/>
          </w:tcPr>
          <w:p w14:paraId="26D9480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Plukenetia volubilis</w:t>
            </w:r>
          </w:p>
        </w:tc>
        <w:tc>
          <w:tcPr>
            <w:tcW w:w="2320" w:type="dxa"/>
            <w:noWrap/>
            <w:hideMark/>
          </w:tcPr>
          <w:p w14:paraId="78AD7E5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37.49</w:t>
            </w:r>
          </w:p>
        </w:tc>
      </w:tr>
      <w:tr w:rsidR="008C7B13" w:rsidRPr="00F62E77" w14:paraId="5988B3F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D5F2A7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lastRenderedPageBreak/>
              <w:t>ECDD-DPM-E126</w:t>
            </w:r>
          </w:p>
        </w:tc>
        <w:tc>
          <w:tcPr>
            <w:tcW w:w="3212" w:type="dxa"/>
            <w:noWrap/>
            <w:hideMark/>
          </w:tcPr>
          <w:p w14:paraId="16ED227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Longa Linn.</w:t>
            </w:r>
          </w:p>
        </w:tc>
        <w:tc>
          <w:tcPr>
            <w:tcW w:w="2320" w:type="dxa"/>
            <w:noWrap/>
            <w:hideMark/>
          </w:tcPr>
          <w:p w14:paraId="224F5BF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13.37</w:t>
            </w:r>
          </w:p>
        </w:tc>
      </w:tr>
      <w:tr w:rsidR="008C7B13" w:rsidRPr="00F62E77" w14:paraId="599F988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C6C769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ECDD-DPM-E127</w:t>
            </w:r>
          </w:p>
        </w:tc>
        <w:tc>
          <w:tcPr>
            <w:tcW w:w="3212" w:type="dxa"/>
            <w:noWrap/>
            <w:hideMark/>
          </w:tcPr>
          <w:p w14:paraId="180DC49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longa</w:t>
            </w:r>
          </w:p>
        </w:tc>
        <w:tc>
          <w:tcPr>
            <w:tcW w:w="2320" w:type="dxa"/>
            <w:noWrap/>
            <w:hideMark/>
          </w:tcPr>
          <w:p w14:paraId="633A962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23.11</w:t>
            </w:r>
          </w:p>
        </w:tc>
      </w:tr>
      <w:tr w:rsidR="008C7B13" w:rsidRPr="00F62E77" w14:paraId="2750E62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AAB79F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ECDD-DPM-E128</w:t>
            </w:r>
          </w:p>
        </w:tc>
        <w:tc>
          <w:tcPr>
            <w:tcW w:w="3212" w:type="dxa"/>
            <w:noWrap/>
            <w:hideMark/>
          </w:tcPr>
          <w:p w14:paraId="7F73BDE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domestica Valeton</w:t>
            </w:r>
          </w:p>
        </w:tc>
        <w:tc>
          <w:tcPr>
            <w:tcW w:w="2320" w:type="dxa"/>
            <w:noWrap/>
            <w:hideMark/>
          </w:tcPr>
          <w:p w14:paraId="1649C680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39.29</w:t>
            </w:r>
          </w:p>
        </w:tc>
      </w:tr>
      <w:tr w:rsidR="008C7B13" w:rsidRPr="00F62E77" w14:paraId="5334B50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59A553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ECDD-DPM-E129</w:t>
            </w:r>
          </w:p>
        </w:tc>
        <w:tc>
          <w:tcPr>
            <w:tcW w:w="3212" w:type="dxa"/>
            <w:noWrap/>
            <w:hideMark/>
          </w:tcPr>
          <w:p w14:paraId="6CC3D9C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Kaempferia parviflora</w:t>
            </w:r>
          </w:p>
        </w:tc>
        <w:tc>
          <w:tcPr>
            <w:tcW w:w="2320" w:type="dxa"/>
            <w:noWrap/>
            <w:hideMark/>
          </w:tcPr>
          <w:p w14:paraId="3087578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5.89</w:t>
            </w:r>
          </w:p>
        </w:tc>
      </w:tr>
      <w:tr w:rsidR="008C7B13" w:rsidRPr="00F62E77" w14:paraId="16AC34D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81173C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ECDD-DPM-E130</w:t>
            </w:r>
          </w:p>
        </w:tc>
        <w:tc>
          <w:tcPr>
            <w:tcW w:w="3212" w:type="dxa"/>
            <w:noWrap/>
            <w:hideMark/>
          </w:tcPr>
          <w:p w14:paraId="4092A56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Plukenetia volubilis</w:t>
            </w:r>
          </w:p>
        </w:tc>
        <w:tc>
          <w:tcPr>
            <w:tcW w:w="2320" w:type="dxa"/>
            <w:noWrap/>
            <w:hideMark/>
          </w:tcPr>
          <w:p w14:paraId="54DF542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9.13</w:t>
            </w:r>
          </w:p>
        </w:tc>
      </w:tr>
      <w:tr w:rsidR="008C7B13" w:rsidRPr="00F62E77" w14:paraId="73D9BE6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772BE7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ECDD-DPM-E131</w:t>
            </w:r>
          </w:p>
        </w:tc>
        <w:tc>
          <w:tcPr>
            <w:tcW w:w="3212" w:type="dxa"/>
            <w:noWrap/>
            <w:hideMark/>
          </w:tcPr>
          <w:p w14:paraId="3801D03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Helianthus tuberosus</w:t>
            </w:r>
          </w:p>
        </w:tc>
        <w:tc>
          <w:tcPr>
            <w:tcW w:w="2320" w:type="dxa"/>
            <w:noWrap/>
            <w:hideMark/>
          </w:tcPr>
          <w:p w14:paraId="389CD66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68.44</w:t>
            </w:r>
          </w:p>
        </w:tc>
      </w:tr>
      <w:tr w:rsidR="008C7B13" w:rsidRPr="00F62E77" w14:paraId="595AE2B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36B3E5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ECDD-DPM-E132</w:t>
            </w:r>
          </w:p>
        </w:tc>
        <w:tc>
          <w:tcPr>
            <w:tcW w:w="3212" w:type="dxa"/>
            <w:noWrap/>
            <w:hideMark/>
          </w:tcPr>
          <w:p w14:paraId="4443EC1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montanum</w:t>
            </w:r>
          </w:p>
        </w:tc>
        <w:tc>
          <w:tcPr>
            <w:tcW w:w="2320" w:type="dxa"/>
            <w:noWrap/>
            <w:hideMark/>
          </w:tcPr>
          <w:p w14:paraId="7CC62A8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33.47</w:t>
            </w:r>
          </w:p>
        </w:tc>
      </w:tr>
      <w:tr w:rsidR="008C7B13" w:rsidRPr="00F62E77" w14:paraId="3CF851F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EB7BC8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ECDD-DPM-E133</w:t>
            </w:r>
          </w:p>
        </w:tc>
        <w:tc>
          <w:tcPr>
            <w:tcW w:w="3212" w:type="dxa"/>
            <w:noWrap/>
            <w:hideMark/>
          </w:tcPr>
          <w:p w14:paraId="39C8562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Kaempferia galanga</w:t>
            </w:r>
          </w:p>
        </w:tc>
        <w:tc>
          <w:tcPr>
            <w:tcW w:w="2320" w:type="dxa"/>
            <w:noWrap/>
            <w:hideMark/>
          </w:tcPr>
          <w:p w14:paraId="559E824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87.73</w:t>
            </w:r>
          </w:p>
        </w:tc>
      </w:tr>
      <w:tr w:rsidR="008C7B13" w:rsidRPr="00F62E77" w14:paraId="4BEEC84E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D6CE30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ECDD-DPM-E134 </w:t>
            </w:r>
          </w:p>
        </w:tc>
        <w:tc>
          <w:tcPr>
            <w:tcW w:w="3212" w:type="dxa"/>
            <w:noWrap/>
            <w:hideMark/>
          </w:tcPr>
          <w:p w14:paraId="754E077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amarissima Roscoe.</w:t>
            </w:r>
          </w:p>
        </w:tc>
        <w:tc>
          <w:tcPr>
            <w:tcW w:w="2320" w:type="dxa"/>
            <w:noWrap/>
            <w:hideMark/>
          </w:tcPr>
          <w:p w14:paraId="4D803E9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53.7</w:t>
            </w:r>
          </w:p>
        </w:tc>
      </w:tr>
      <w:tr w:rsidR="008C7B13" w:rsidRPr="00F62E77" w14:paraId="78EBAD0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28725D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ECDD-DPM-E135</w:t>
            </w:r>
          </w:p>
        </w:tc>
        <w:tc>
          <w:tcPr>
            <w:tcW w:w="3212" w:type="dxa"/>
            <w:noWrap/>
            <w:hideMark/>
          </w:tcPr>
          <w:p w14:paraId="35C26F5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Boesenbergia rotunda</w:t>
            </w:r>
          </w:p>
        </w:tc>
        <w:tc>
          <w:tcPr>
            <w:tcW w:w="2320" w:type="dxa"/>
            <w:noWrap/>
            <w:hideMark/>
          </w:tcPr>
          <w:p w14:paraId="7F36EB3E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99.95</w:t>
            </w:r>
          </w:p>
        </w:tc>
      </w:tr>
      <w:tr w:rsidR="008C7B13" w:rsidRPr="00F62E77" w14:paraId="437B740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45990A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ECDD-DPM-E136</w:t>
            </w:r>
          </w:p>
        </w:tc>
        <w:tc>
          <w:tcPr>
            <w:tcW w:w="3212" w:type="dxa"/>
            <w:noWrap/>
            <w:hideMark/>
          </w:tcPr>
          <w:p w14:paraId="7B0E350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zanthorrhiza</w:t>
            </w:r>
          </w:p>
        </w:tc>
        <w:tc>
          <w:tcPr>
            <w:tcW w:w="2320" w:type="dxa"/>
            <w:noWrap/>
            <w:hideMark/>
          </w:tcPr>
          <w:p w14:paraId="6B15EEE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61.55</w:t>
            </w:r>
          </w:p>
        </w:tc>
      </w:tr>
      <w:tr w:rsidR="008C7B13" w:rsidRPr="00F62E77" w14:paraId="5FCF1D4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21F157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ECDD-DPM-E137</w:t>
            </w:r>
          </w:p>
        </w:tc>
        <w:tc>
          <w:tcPr>
            <w:tcW w:w="3212" w:type="dxa"/>
            <w:noWrap/>
            <w:hideMark/>
          </w:tcPr>
          <w:p w14:paraId="2D87902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Talinum paniculatum (Jacq.) Gaertn</w:t>
            </w:r>
          </w:p>
        </w:tc>
        <w:tc>
          <w:tcPr>
            <w:tcW w:w="2320" w:type="dxa"/>
            <w:noWrap/>
            <w:hideMark/>
          </w:tcPr>
          <w:p w14:paraId="44B145C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24.65</w:t>
            </w:r>
          </w:p>
        </w:tc>
      </w:tr>
      <w:tr w:rsidR="008C7B13" w:rsidRPr="00F62E77" w14:paraId="238CC3E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7A28D1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ECDD-DPM-E138</w:t>
            </w:r>
          </w:p>
        </w:tc>
        <w:tc>
          <w:tcPr>
            <w:tcW w:w="3212" w:type="dxa"/>
            <w:noWrap/>
            <w:hideMark/>
          </w:tcPr>
          <w:p w14:paraId="220BD84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Boesenbergia rotunda</w:t>
            </w:r>
          </w:p>
        </w:tc>
        <w:tc>
          <w:tcPr>
            <w:tcW w:w="2320" w:type="dxa"/>
            <w:noWrap/>
            <w:hideMark/>
          </w:tcPr>
          <w:p w14:paraId="3B75716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64.23</w:t>
            </w:r>
          </w:p>
        </w:tc>
      </w:tr>
      <w:tr w:rsidR="008C7B13" w:rsidRPr="00F62E77" w14:paraId="170A156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A43567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ECDD-DPM-E139</w:t>
            </w:r>
          </w:p>
        </w:tc>
        <w:tc>
          <w:tcPr>
            <w:tcW w:w="3212" w:type="dxa"/>
            <w:noWrap/>
            <w:hideMark/>
          </w:tcPr>
          <w:p w14:paraId="345826B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Hibiscus sabdariffa</w:t>
            </w:r>
          </w:p>
        </w:tc>
        <w:tc>
          <w:tcPr>
            <w:tcW w:w="2320" w:type="dxa"/>
            <w:noWrap/>
            <w:hideMark/>
          </w:tcPr>
          <w:p w14:paraId="34D2D38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41.78</w:t>
            </w:r>
          </w:p>
        </w:tc>
      </w:tr>
      <w:tr w:rsidR="008C7B13" w:rsidRPr="00F62E77" w14:paraId="67EBF63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8E4A43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ECDD-DPM-E140</w:t>
            </w:r>
          </w:p>
        </w:tc>
        <w:tc>
          <w:tcPr>
            <w:tcW w:w="3212" w:type="dxa"/>
            <w:noWrap/>
            <w:hideMark/>
          </w:tcPr>
          <w:p w14:paraId="767D36A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longa</w:t>
            </w:r>
          </w:p>
        </w:tc>
        <w:tc>
          <w:tcPr>
            <w:tcW w:w="2320" w:type="dxa"/>
            <w:noWrap/>
            <w:hideMark/>
          </w:tcPr>
          <w:p w14:paraId="3CA6D95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14.91</w:t>
            </w:r>
          </w:p>
        </w:tc>
      </w:tr>
      <w:tr w:rsidR="008C7B13" w:rsidRPr="00F62E77" w14:paraId="11882556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2520E4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ECDD-DPM-E141</w:t>
            </w:r>
          </w:p>
        </w:tc>
        <w:tc>
          <w:tcPr>
            <w:tcW w:w="3212" w:type="dxa"/>
            <w:noWrap/>
            <w:hideMark/>
          </w:tcPr>
          <w:p w14:paraId="00FB63C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472FD84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6.95</w:t>
            </w:r>
          </w:p>
        </w:tc>
      </w:tr>
      <w:tr w:rsidR="008C7B13" w:rsidRPr="00F62E77" w14:paraId="3F322F2C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F0D0C8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ECDD-DPM-E142</w:t>
            </w:r>
          </w:p>
        </w:tc>
        <w:tc>
          <w:tcPr>
            <w:tcW w:w="3212" w:type="dxa"/>
            <w:noWrap/>
            <w:hideMark/>
          </w:tcPr>
          <w:p w14:paraId="22A5E73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mangga Valeton &amp; Zijp</w:t>
            </w:r>
          </w:p>
        </w:tc>
        <w:tc>
          <w:tcPr>
            <w:tcW w:w="2320" w:type="dxa"/>
            <w:noWrap/>
            <w:hideMark/>
          </w:tcPr>
          <w:p w14:paraId="51A4ED5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61.79</w:t>
            </w:r>
          </w:p>
        </w:tc>
      </w:tr>
      <w:tr w:rsidR="008C7B13" w:rsidRPr="00F62E77" w14:paraId="534EE99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3487B8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ECDD-DPM-E143</w:t>
            </w:r>
          </w:p>
        </w:tc>
        <w:tc>
          <w:tcPr>
            <w:tcW w:w="3212" w:type="dxa"/>
            <w:noWrap/>
            <w:hideMark/>
          </w:tcPr>
          <w:p w14:paraId="0EB7F45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Phyllanthus emblica</w:t>
            </w:r>
          </w:p>
        </w:tc>
        <w:tc>
          <w:tcPr>
            <w:tcW w:w="2320" w:type="dxa"/>
            <w:noWrap/>
            <w:hideMark/>
          </w:tcPr>
          <w:p w14:paraId="4226531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10.4</w:t>
            </w:r>
          </w:p>
        </w:tc>
      </w:tr>
      <w:tr w:rsidR="008C7B13" w:rsidRPr="00F62E77" w14:paraId="4BAAB38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563CA8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ECDD-DPM-E144</w:t>
            </w:r>
          </w:p>
        </w:tc>
        <w:tc>
          <w:tcPr>
            <w:tcW w:w="3212" w:type="dxa"/>
            <w:noWrap/>
            <w:hideMark/>
          </w:tcPr>
          <w:p w14:paraId="305C746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montanum (J.Koenig) Link ex A.Dietr.</w:t>
            </w:r>
          </w:p>
        </w:tc>
        <w:tc>
          <w:tcPr>
            <w:tcW w:w="2320" w:type="dxa"/>
            <w:noWrap/>
            <w:hideMark/>
          </w:tcPr>
          <w:p w14:paraId="65E98BF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25.66</w:t>
            </w:r>
          </w:p>
        </w:tc>
      </w:tr>
      <w:tr w:rsidR="008C7B13" w:rsidRPr="00F62E77" w14:paraId="7B528F4E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EB6427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ECDD-DPM-E145</w:t>
            </w:r>
          </w:p>
        </w:tc>
        <w:tc>
          <w:tcPr>
            <w:tcW w:w="3212" w:type="dxa"/>
            <w:noWrap/>
            <w:hideMark/>
          </w:tcPr>
          <w:p w14:paraId="6120DC2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Alpinia galanga</w:t>
            </w:r>
          </w:p>
        </w:tc>
        <w:tc>
          <w:tcPr>
            <w:tcW w:w="2320" w:type="dxa"/>
            <w:noWrap/>
            <w:hideMark/>
          </w:tcPr>
          <w:p w14:paraId="44AB511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31.9</w:t>
            </w:r>
          </w:p>
        </w:tc>
      </w:tr>
      <w:tr w:rsidR="008C7B13" w:rsidRPr="00F62E77" w14:paraId="7BB0C12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950AD2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ECDD-DPM-E146</w:t>
            </w:r>
          </w:p>
        </w:tc>
        <w:tc>
          <w:tcPr>
            <w:tcW w:w="3212" w:type="dxa"/>
            <w:noWrap/>
            <w:hideMark/>
          </w:tcPr>
          <w:p w14:paraId="170EA65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Senna siamea</w:t>
            </w:r>
          </w:p>
        </w:tc>
        <w:tc>
          <w:tcPr>
            <w:tcW w:w="2320" w:type="dxa"/>
            <w:noWrap/>
            <w:hideMark/>
          </w:tcPr>
          <w:p w14:paraId="280FA81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21.48</w:t>
            </w:r>
          </w:p>
        </w:tc>
      </w:tr>
      <w:tr w:rsidR="008C7B13" w:rsidRPr="00F62E77" w14:paraId="01F0640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6EE57C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ECDD-DPM-E147</w:t>
            </w:r>
          </w:p>
        </w:tc>
        <w:tc>
          <w:tcPr>
            <w:tcW w:w="3212" w:type="dxa"/>
            <w:noWrap/>
            <w:hideMark/>
          </w:tcPr>
          <w:p w14:paraId="40AAFF2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Anamirta cocculus (L.) Wight &amp; Arn.</w:t>
            </w:r>
          </w:p>
        </w:tc>
        <w:tc>
          <w:tcPr>
            <w:tcW w:w="2320" w:type="dxa"/>
            <w:noWrap/>
            <w:hideMark/>
          </w:tcPr>
          <w:p w14:paraId="7B0B776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44.16</w:t>
            </w:r>
          </w:p>
        </w:tc>
      </w:tr>
      <w:tr w:rsidR="008C7B13" w:rsidRPr="00F62E77" w14:paraId="38BEBE4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E3AA15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ECDD-DPM-E148</w:t>
            </w:r>
          </w:p>
        </w:tc>
        <w:tc>
          <w:tcPr>
            <w:tcW w:w="3212" w:type="dxa"/>
            <w:noWrap/>
            <w:hideMark/>
          </w:tcPr>
          <w:p w14:paraId="2A4C219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Carthamus tinctorius</w:t>
            </w:r>
          </w:p>
        </w:tc>
        <w:tc>
          <w:tcPr>
            <w:tcW w:w="2320" w:type="dxa"/>
            <w:noWrap/>
            <w:hideMark/>
          </w:tcPr>
          <w:p w14:paraId="45B12AA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69.16</w:t>
            </w:r>
          </w:p>
        </w:tc>
      </w:tr>
      <w:tr w:rsidR="008C7B13" w:rsidRPr="00F62E77" w14:paraId="08E5D0F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896BA0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ECDD-DPM-E149</w:t>
            </w:r>
          </w:p>
        </w:tc>
        <w:tc>
          <w:tcPr>
            <w:tcW w:w="3212" w:type="dxa"/>
            <w:noWrap/>
            <w:hideMark/>
          </w:tcPr>
          <w:p w14:paraId="196B91A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Derris scandens</w:t>
            </w:r>
          </w:p>
        </w:tc>
        <w:tc>
          <w:tcPr>
            <w:tcW w:w="2320" w:type="dxa"/>
            <w:noWrap/>
            <w:hideMark/>
          </w:tcPr>
          <w:p w14:paraId="4EBECDB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64.33</w:t>
            </w:r>
          </w:p>
        </w:tc>
      </w:tr>
      <w:tr w:rsidR="008C7B13" w:rsidRPr="00F62E77" w14:paraId="225C5DDF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38EB9D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ECDD-DPM-E150</w:t>
            </w:r>
          </w:p>
        </w:tc>
        <w:tc>
          <w:tcPr>
            <w:tcW w:w="3212" w:type="dxa"/>
            <w:noWrap/>
            <w:hideMark/>
          </w:tcPr>
          <w:p w14:paraId="457C880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Tinospora cordifolia</w:t>
            </w:r>
          </w:p>
        </w:tc>
        <w:tc>
          <w:tcPr>
            <w:tcW w:w="2320" w:type="dxa"/>
            <w:noWrap/>
            <w:hideMark/>
          </w:tcPr>
          <w:p w14:paraId="557C7333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32.68</w:t>
            </w:r>
          </w:p>
        </w:tc>
      </w:tr>
      <w:tr w:rsidR="008C7B13" w:rsidRPr="00F62E77" w14:paraId="6FC4DC1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C89EE8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ECDD-DPM-E151</w:t>
            </w:r>
          </w:p>
        </w:tc>
        <w:tc>
          <w:tcPr>
            <w:tcW w:w="3212" w:type="dxa"/>
            <w:noWrap/>
            <w:hideMark/>
          </w:tcPr>
          <w:p w14:paraId="6290ABE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Gynostemma pentaphyllum</w:t>
            </w:r>
          </w:p>
        </w:tc>
        <w:tc>
          <w:tcPr>
            <w:tcW w:w="2320" w:type="dxa"/>
            <w:noWrap/>
            <w:hideMark/>
          </w:tcPr>
          <w:p w14:paraId="632078B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28.73</w:t>
            </w:r>
          </w:p>
        </w:tc>
      </w:tr>
      <w:tr w:rsidR="008C7B13" w:rsidRPr="00F62E77" w14:paraId="713A863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E3CAB6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ECDD-DPM-E152</w:t>
            </w:r>
          </w:p>
        </w:tc>
        <w:tc>
          <w:tcPr>
            <w:tcW w:w="3212" w:type="dxa"/>
            <w:noWrap/>
            <w:hideMark/>
          </w:tcPr>
          <w:p w14:paraId="2889A10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Cissus quadrangularis</w:t>
            </w:r>
          </w:p>
        </w:tc>
        <w:tc>
          <w:tcPr>
            <w:tcW w:w="2320" w:type="dxa"/>
            <w:noWrap/>
            <w:hideMark/>
          </w:tcPr>
          <w:p w14:paraId="42F2A1E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26.58</w:t>
            </w:r>
          </w:p>
        </w:tc>
      </w:tr>
      <w:tr w:rsidR="008C7B13" w:rsidRPr="00F62E77" w14:paraId="3B29681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D3AED2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ECDD-DPM-E153</w:t>
            </w:r>
          </w:p>
        </w:tc>
        <w:tc>
          <w:tcPr>
            <w:tcW w:w="3212" w:type="dxa"/>
            <w:noWrap/>
            <w:hideMark/>
          </w:tcPr>
          <w:p w14:paraId="08A7D10D" w14:textId="5097BA67" w:rsidR="008C7B13" w:rsidRPr="00F62E77" w:rsidRDefault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Phum chiwa recipe</w:t>
            </w:r>
          </w:p>
        </w:tc>
        <w:tc>
          <w:tcPr>
            <w:tcW w:w="2320" w:type="dxa"/>
            <w:noWrap/>
            <w:hideMark/>
          </w:tcPr>
          <w:p w14:paraId="290B8CE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76.95</w:t>
            </w:r>
          </w:p>
        </w:tc>
      </w:tr>
      <w:tr w:rsidR="008C7B13" w:rsidRPr="00F62E77" w14:paraId="1B48BB1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E8A081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ECDD-DPM-E154</w:t>
            </w:r>
          </w:p>
        </w:tc>
        <w:tc>
          <w:tcPr>
            <w:tcW w:w="3212" w:type="dxa"/>
            <w:noWrap/>
            <w:hideMark/>
          </w:tcPr>
          <w:p w14:paraId="5065A29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Momordica charantia</w:t>
            </w:r>
          </w:p>
        </w:tc>
        <w:tc>
          <w:tcPr>
            <w:tcW w:w="2320" w:type="dxa"/>
            <w:noWrap/>
            <w:hideMark/>
          </w:tcPr>
          <w:p w14:paraId="661A555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7.74</w:t>
            </w:r>
          </w:p>
        </w:tc>
      </w:tr>
      <w:tr w:rsidR="008C7B13" w:rsidRPr="00F62E77" w14:paraId="687D64B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03DCB4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ECDD-DPM-E155</w:t>
            </w:r>
          </w:p>
        </w:tc>
        <w:tc>
          <w:tcPr>
            <w:tcW w:w="3212" w:type="dxa"/>
            <w:noWrap/>
            <w:hideMark/>
          </w:tcPr>
          <w:p w14:paraId="6DAB400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Moringa oleifera</w:t>
            </w:r>
          </w:p>
        </w:tc>
        <w:tc>
          <w:tcPr>
            <w:tcW w:w="2320" w:type="dxa"/>
            <w:noWrap/>
            <w:hideMark/>
          </w:tcPr>
          <w:p w14:paraId="5DC4F87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5.04</w:t>
            </w:r>
          </w:p>
        </w:tc>
      </w:tr>
      <w:tr w:rsidR="008C7B13" w:rsidRPr="00F62E77" w14:paraId="377522C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D8DBF1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ECDD-DPM-E156</w:t>
            </w:r>
          </w:p>
        </w:tc>
        <w:tc>
          <w:tcPr>
            <w:tcW w:w="3212" w:type="dxa"/>
            <w:noWrap/>
            <w:hideMark/>
          </w:tcPr>
          <w:p w14:paraId="31E96DF7" w14:textId="41B41FDE" w:rsidR="008C7B13" w:rsidRPr="00F62E77" w:rsidRDefault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Shasthara recipe</w:t>
            </w:r>
          </w:p>
        </w:tc>
        <w:tc>
          <w:tcPr>
            <w:tcW w:w="2320" w:type="dxa"/>
            <w:noWrap/>
            <w:hideMark/>
          </w:tcPr>
          <w:p w14:paraId="632C599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70.57</w:t>
            </w:r>
          </w:p>
        </w:tc>
      </w:tr>
      <w:tr w:rsidR="008C7B13" w:rsidRPr="00F62E77" w14:paraId="0B3DCD6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3C35BD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ECDD-DPM-E157</w:t>
            </w:r>
          </w:p>
        </w:tc>
        <w:tc>
          <w:tcPr>
            <w:tcW w:w="3212" w:type="dxa"/>
            <w:noWrap/>
            <w:hideMark/>
          </w:tcPr>
          <w:p w14:paraId="18A65DF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Murdannia loriformis</w:t>
            </w:r>
          </w:p>
        </w:tc>
        <w:tc>
          <w:tcPr>
            <w:tcW w:w="2320" w:type="dxa"/>
            <w:noWrap/>
            <w:hideMark/>
          </w:tcPr>
          <w:p w14:paraId="4170461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64.29</w:t>
            </w:r>
          </w:p>
        </w:tc>
      </w:tr>
      <w:tr w:rsidR="008C7B13" w:rsidRPr="00F62E77" w14:paraId="53BACDF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CFCC0B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ECDD-DPM-E158</w:t>
            </w:r>
          </w:p>
        </w:tc>
        <w:tc>
          <w:tcPr>
            <w:tcW w:w="3212" w:type="dxa"/>
            <w:noWrap/>
            <w:hideMark/>
          </w:tcPr>
          <w:p w14:paraId="677A8C2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Acanthus ebracteatus</w:t>
            </w:r>
          </w:p>
        </w:tc>
        <w:tc>
          <w:tcPr>
            <w:tcW w:w="2320" w:type="dxa"/>
            <w:noWrap/>
            <w:hideMark/>
          </w:tcPr>
          <w:p w14:paraId="635F227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4.68</w:t>
            </w:r>
          </w:p>
        </w:tc>
      </w:tr>
      <w:tr w:rsidR="008C7B13" w:rsidRPr="00F62E77" w14:paraId="3B3EDA1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07CF55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ECDD-DPM-E159</w:t>
            </w:r>
          </w:p>
        </w:tc>
        <w:tc>
          <w:tcPr>
            <w:tcW w:w="3212" w:type="dxa"/>
            <w:noWrap/>
            <w:hideMark/>
          </w:tcPr>
          <w:p w14:paraId="14DCFEA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Centella asiatica</w:t>
            </w:r>
          </w:p>
        </w:tc>
        <w:tc>
          <w:tcPr>
            <w:tcW w:w="2320" w:type="dxa"/>
            <w:noWrap/>
            <w:hideMark/>
          </w:tcPr>
          <w:p w14:paraId="7D22CDD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28.2</w:t>
            </w:r>
          </w:p>
        </w:tc>
      </w:tr>
      <w:tr w:rsidR="008C7B13" w:rsidRPr="00F62E77" w14:paraId="7FECBD6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54268D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ECDD-DPM-E160</w:t>
            </w:r>
          </w:p>
        </w:tc>
        <w:tc>
          <w:tcPr>
            <w:tcW w:w="3212" w:type="dxa"/>
            <w:noWrap/>
            <w:hideMark/>
          </w:tcPr>
          <w:p w14:paraId="0FBE00C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Vernonia cinerea (L.) Less.</w:t>
            </w:r>
          </w:p>
        </w:tc>
        <w:tc>
          <w:tcPr>
            <w:tcW w:w="2320" w:type="dxa"/>
            <w:noWrap/>
            <w:hideMark/>
          </w:tcPr>
          <w:p w14:paraId="07310DD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9.92</w:t>
            </w:r>
          </w:p>
        </w:tc>
      </w:tr>
      <w:tr w:rsidR="008C7B13" w:rsidRPr="00F62E77" w14:paraId="1C1B806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82A2EF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ECDD-DPM-E161 </w:t>
            </w:r>
          </w:p>
        </w:tc>
        <w:tc>
          <w:tcPr>
            <w:tcW w:w="3212" w:type="dxa"/>
            <w:noWrap/>
            <w:hideMark/>
          </w:tcPr>
          <w:p w14:paraId="4559B0B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Camellia sinensis (L.) Kuntze</w:t>
            </w:r>
          </w:p>
        </w:tc>
        <w:tc>
          <w:tcPr>
            <w:tcW w:w="2320" w:type="dxa"/>
            <w:noWrap/>
            <w:hideMark/>
          </w:tcPr>
          <w:p w14:paraId="1CDE6D80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22.68</w:t>
            </w:r>
          </w:p>
        </w:tc>
      </w:tr>
      <w:tr w:rsidR="008C7B13" w:rsidRPr="00F62E77" w14:paraId="4ABADD5E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618912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ECDD-DPM-E162</w:t>
            </w:r>
          </w:p>
        </w:tc>
        <w:tc>
          <w:tcPr>
            <w:tcW w:w="3212" w:type="dxa"/>
            <w:noWrap/>
            <w:hideMark/>
          </w:tcPr>
          <w:p w14:paraId="5786754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Piper nigrum</w:t>
            </w:r>
          </w:p>
        </w:tc>
        <w:tc>
          <w:tcPr>
            <w:tcW w:w="2320" w:type="dxa"/>
            <w:noWrap/>
            <w:hideMark/>
          </w:tcPr>
          <w:p w14:paraId="5C4E811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70.03</w:t>
            </w:r>
          </w:p>
        </w:tc>
      </w:tr>
      <w:tr w:rsidR="008C7B13" w:rsidRPr="00F62E77" w14:paraId="2C238D0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DCB37B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ECDD-DPM-E163</w:t>
            </w:r>
          </w:p>
        </w:tc>
        <w:tc>
          <w:tcPr>
            <w:tcW w:w="3212" w:type="dxa"/>
            <w:noWrap/>
            <w:hideMark/>
          </w:tcPr>
          <w:p w14:paraId="782535C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Piper longum</w:t>
            </w:r>
          </w:p>
        </w:tc>
        <w:tc>
          <w:tcPr>
            <w:tcW w:w="2320" w:type="dxa"/>
            <w:noWrap/>
            <w:hideMark/>
          </w:tcPr>
          <w:p w14:paraId="468D0C7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15.25</w:t>
            </w:r>
          </w:p>
        </w:tc>
      </w:tr>
      <w:tr w:rsidR="008C7B13" w:rsidRPr="00F62E77" w14:paraId="38B16B9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AE69CB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ECDD-DPM-E164 </w:t>
            </w:r>
          </w:p>
        </w:tc>
        <w:tc>
          <w:tcPr>
            <w:tcW w:w="3212" w:type="dxa"/>
            <w:noWrap/>
            <w:hideMark/>
          </w:tcPr>
          <w:p w14:paraId="2C17CBE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Zingiber officinale</w:t>
            </w:r>
          </w:p>
        </w:tc>
        <w:tc>
          <w:tcPr>
            <w:tcW w:w="2320" w:type="dxa"/>
            <w:noWrap/>
            <w:hideMark/>
          </w:tcPr>
          <w:p w14:paraId="27F68DF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44.87</w:t>
            </w:r>
          </w:p>
        </w:tc>
      </w:tr>
      <w:tr w:rsidR="008C7B13" w:rsidRPr="00F62E77" w14:paraId="575755B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97A3DE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lastRenderedPageBreak/>
              <w:t>ECDD-DPM-E165</w:t>
            </w:r>
          </w:p>
        </w:tc>
        <w:tc>
          <w:tcPr>
            <w:tcW w:w="3212" w:type="dxa"/>
            <w:noWrap/>
            <w:hideMark/>
          </w:tcPr>
          <w:p w14:paraId="31A6896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Ipomoea pes-caprae</w:t>
            </w:r>
          </w:p>
        </w:tc>
        <w:tc>
          <w:tcPr>
            <w:tcW w:w="2320" w:type="dxa"/>
            <w:noWrap/>
            <w:hideMark/>
          </w:tcPr>
          <w:p w14:paraId="5CF2529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27.74</w:t>
            </w:r>
          </w:p>
        </w:tc>
      </w:tr>
      <w:tr w:rsidR="008C7B13" w:rsidRPr="00F62E77" w14:paraId="0B15FAC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C7FB4F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ECDD-DPM-E166</w:t>
            </w:r>
          </w:p>
        </w:tc>
        <w:tc>
          <w:tcPr>
            <w:tcW w:w="3212" w:type="dxa"/>
            <w:noWrap/>
            <w:hideMark/>
          </w:tcPr>
          <w:p w14:paraId="5A4ECBD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Asparagus racemosus Willd.</w:t>
            </w:r>
          </w:p>
        </w:tc>
        <w:tc>
          <w:tcPr>
            <w:tcW w:w="2320" w:type="dxa"/>
            <w:noWrap/>
            <w:hideMark/>
          </w:tcPr>
          <w:p w14:paraId="1BEDC11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24.02</w:t>
            </w:r>
          </w:p>
        </w:tc>
      </w:tr>
      <w:tr w:rsidR="008C7B13" w:rsidRPr="00F62E77" w14:paraId="0824EC7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542998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ECDD-DPM-E167</w:t>
            </w:r>
          </w:p>
        </w:tc>
        <w:tc>
          <w:tcPr>
            <w:tcW w:w="3212" w:type="dxa"/>
            <w:noWrap/>
            <w:hideMark/>
          </w:tcPr>
          <w:p w14:paraId="4709C0B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Pogostemon cablin</w:t>
            </w:r>
          </w:p>
        </w:tc>
        <w:tc>
          <w:tcPr>
            <w:tcW w:w="2320" w:type="dxa"/>
            <w:noWrap/>
            <w:hideMark/>
          </w:tcPr>
          <w:p w14:paraId="5C32138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55.18</w:t>
            </w:r>
          </w:p>
        </w:tc>
      </w:tr>
      <w:tr w:rsidR="008C7B13" w:rsidRPr="00F62E77" w14:paraId="00BA3E0E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B90DF8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ECDD-DPM-E168</w:t>
            </w:r>
          </w:p>
        </w:tc>
        <w:tc>
          <w:tcPr>
            <w:tcW w:w="3212" w:type="dxa"/>
            <w:noWrap/>
            <w:hideMark/>
          </w:tcPr>
          <w:p w14:paraId="4FDB5A3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Aquilaria crassna</w:t>
            </w:r>
          </w:p>
        </w:tc>
        <w:tc>
          <w:tcPr>
            <w:tcW w:w="2320" w:type="dxa"/>
            <w:noWrap/>
            <w:hideMark/>
          </w:tcPr>
          <w:p w14:paraId="2D21B21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21.42</w:t>
            </w:r>
          </w:p>
        </w:tc>
      </w:tr>
      <w:tr w:rsidR="008C7B13" w:rsidRPr="00F62E77" w14:paraId="6FB444A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3EB51D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ECDD-DPM-E169</w:t>
            </w:r>
          </w:p>
        </w:tc>
        <w:tc>
          <w:tcPr>
            <w:tcW w:w="3212" w:type="dxa"/>
            <w:noWrap/>
            <w:hideMark/>
          </w:tcPr>
          <w:p w14:paraId="75AE714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Musa acuminata Colla</w:t>
            </w:r>
          </w:p>
        </w:tc>
        <w:tc>
          <w:tcPr>
            <w:tcW w:w="2320" w:type="dxa"/>
            <w:noWrap/>
            <w:hideMark/>
          </w:tcPr>
          <w:p w14:paraId="403C988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53.46</w:t>
            </w:r>
          </w:p>
        </w:tc>
      </w:tr>
      <w:tr w:rsidR="008C7B13" w:rsidRPr="00F62E77" w14:paraId="419C567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1BA19F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ECDD-DPM-E170</w:t>
            </w:r>
          </w:p>
        </w:tc>
        <w:tc>
          <w:tcPr>
            <w:tcW w:w="3212" w:type="dxa"/>
            <w:noWrap/>
            <w:hideMark/>
          </w:tcPr>
          <w:p w14:paraId="0B84445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Morus</w:t>
            </w:r>
          </w:p>
        </w:tc>
        <w:tc>
          <w:tcPr>
            <w:tcW w:w="2320" w:type="dxa"/>
            <w:noWrap/>
            <w:hideMark/>
          </w:tcPr>
          <w:p w14:paraId="6C3ED5C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2.29</w:t>
            </w:r>
          </w:p>
        </w:tc>
      </w:tr>
      <w:tr w:rsidR="008C7B13" w:rsidRPr="00F62E77" w14:paraId="3EF3F41C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5AEC49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ECDD-DPM-E171</w:t>
            </w:r>
          </w:p>
        </w:tc>
        <w:tc>
          <w:tcPr>
            <w:tcW w:w="3212" w:type="dxa"/>
            <w:noWrap/>
            <w:hideMark/>
          </w:tcPr>
          <w:p w14:paraId="3CB7A94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Artocarpus lacucha</w:t>
            </w:r>
          </w:p>
        </w:tc>
        <w:tc>
          <w:tcPr>
            <w:tcW w:w="2320" w:type="dxa"/>
            <w:noWrap/>
            <w:hideMark/>
          </w:tcPr>
          <w:p w14:paraId="6CE5978D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29.8</w:t>
            </w:r>
          </w:p>
        </w:tc>
      </w:tr>
      <w:tr w:rsidR="008C7B13" w:rsidRPr="00F62E77" w14:paraId="4C77DCB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FE8A1A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ECDD-DPM-E172</w:t>
            </w:r>
          </w:p>
        </w:tc>
        <w:tc>
          <w:tcPr>
            <w:tcW w:w="3212" w:type="dxa"/>
            <w:noWrap/>
            <w:hideMark/>
          </w:tcPr>
          <w:p w14:paraId="0A8D4D9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Terminalia chebula</w:t>
            </w:r>
          </w:p>
        </w:tc>
        <w:tc>
          <w:tcPr>
            <w:tcW w:w="2320" w:type="dxa"/>
            <w:noWrap/>
            <w:hideMark/>
          </w:tcPr>
          <w:p w14:paraId="69E68B3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10.16</w:t>
            </w:r>
          </w:p>
        </w:tc>
      </w:tr>
      <w:tr w:rsidR="008C7B13" w:rsidRPr="00F62E77" w14:paraId="4715D96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D5BAF4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ECDD-DPM-E173</w:t>
            </w:r>
          </w:p>
        </w:tc>
        <w:tc>
          <w:tcPr>
            <w:tcW w:w="3212" w:type="dxa"/>
            <w:noWrap/>
            <w:hideMark/>
          </w:tcPr>
          <w:p w14:paraId="3160EDB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Terminalia bellirica</w:t>
            </w:r>
          </w:p>
        </w:tc>
        <w:tc>
          <w:tcPr>
            <w:tcW w:w="2320" w:type="dxa"/>
            <w:noWrap/>
            <w:hideMark/>
          </w:tcPr>
          <w:p w14:paraId="6E8D8AE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1.45</w:t>
            </w:r>
          </w:p>
        </w:tc>
      </w:tr>
      <w:tr w:rsidR="008C7B13" w:rsidRPr="00F62E77" w14:paraId="14154FDF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C42A52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ECDD-DPM-E174</w:t>
            </w:r>
          </w:p>
        </w:tc>
        <w:tc>
          <w:tcPr>
            <w:tcW w:w="3212" w:type="dxa"/>
            <w:noWrap/>
            <w:hideMark/>
          </w:tcPr>
          <w:p w14:paraId="13C5B2D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Phyllanthus emblica</w:t>
            </w:r>
          </w:p>
        </w:tc>
        <w:tc>
          <w:tcPr>
            <w:tcW w:w="2320" w:type="dxa"/>
            <w:noWrap/>
            <w:hideMark/>
          </w:tcPr>
          <w:p w14:paraId="226B93E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3.34</w:t>
            </w:r>
          </w:p>
        </w:tc>
      </w:tr>
      <w:tr w:rsidR="008C7B13" w:rsidRPr="00F62E77" w14:paraId="5BEAE46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0A5E0C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ECDD-DPM-E175</w:t>
            </w:r>
          </w:p>
        </w:tc>
        <w:tc>
          <w:tcPr>
            <w:tcW w:w="3212" w:type="dxa"/>
            <w:noWrap/>
            <w:hideMark/>
          </w:tcPr>
          <w:p w14:paraId="46ACDFB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longa</w:t>
            </w:r>
          </w:p>
        </w:tc>
        <w:tc>
          <w:tcPr>
            <w:tcW w:w="2320" w:type="dxa"/>
            <w:noWrap/>
            <w:hideMark/>
          </w:tcPr>
          <w:p w14:paraId="710EB2B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38.09</w:t>
            </w:r>
          </w:p>
        </w:tc>
      </w:tr>
      <w:tr w:rsidR="008C7B13" w:rsidRPr="00F62E77" w14:paraId="772DBBF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D49400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ECDD-DPM-E176</w:t>
            </w:r>
          </w:p>
        </w:tc>
        <w:tc>
          <w:tcPr>
            <w:tcW w:w="3212" w:type="dxa"/>
            <w:noWrap/>
            <w:hideMark/>
          </w:tcPr>
          <w:p w14:paraId="5E2A02A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Aloe vera</w:t>
            </w:r>
          </w:p>
        </w:tc>
        <w:tc>
          <w:tcPr>
            <w:tcW w:w="2320" w:type="dxa"/>
            <w:noWrap/>
            <w:hideMark/>
          </w:tcPr>
          <w:p w14:paraId="0CB42CF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60.42</w:t>
            </w:r>
          </w:p>
        </w:tc>
      </w:tr>
      <w:tr w:rsidR="008C7B13" w:rsidRPr="00F62E77" w14:paraId="3EA6C80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0911AC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ECDD-DPM-E177</w:t>
            </w:r>
          </w:p>
        </w:tc>
        <w:tc>
          <w:tcPr>
            <w:tcW w:w="3212" w:type="dxa"/>
            <w:noWrap/>
            <w:hideMark/>
          </w:tcPr>
          <w:p w14:paraId="49BDC7C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Thunbergia laurifolia</w:t>
            </w:r>
          </w:p>
        </w:tc>
        <w:tc>
          <w:tcPr>
            <w:tcW w:w="2320" w:type="dxa"/>
            <w:noWrap/>
            <w:hideMark/>
          </w:tcPr>
          <w:p w14:paraId="10A5AB3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10.19</w:t>
            </w:r>
          </w:p>
        </w:tc>
      </w:tr>
      <w:tr w:rsidR="008C7B13" w:rsidRPr="00F62E77" w14:paraId="46F3F74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F54AD5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ECDD-DPM-E178</w:t>
            </w:r>
          </w:p>
        </w:tc>
        <w:tc>
          <w:tcPr>
            <w:tcW w:w="3212" w:type="dxa"/>
            <w:noWrap/>
            <w:hideMark/>
          </w:tcPr>
          <w:p w14:paraId="0E8A41D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Raphanus sativus var. Longipinnatus</w:t>
            </w:r>
          </w:p>
        </w:tc>
        <w:tc>
          <w:tcPr>
            <w:tcW w:w="2320" w:type="dxa"/>
            <w:noWrap/>
            <w:hideMark/>
          </w:tcPr>
          <w:p w14:paraId="690D86A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23.2</w:t>
            </w:r>
          </w:p>
        </w:tc>
      </w:tr>
      <w:tr w:rsidR="008C7B13" w:rsidRPr="00F62E77" w14:paraId="7F1A12D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8616E1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ECDD-DPM-E179</w:t>
            </w:r>
          </w:p>
        </w:tc>
        <w:tc>
          <w:tcPr>
            <w:tcW w:w="3212" w:type="dxa"/>
            <w:noWrap/>
            <w:hideMark/>
          </w:tcPr>
          <w:p w14:paraId="6CC9AE1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Tectona grandis</w:t>
            </w:r>
          </w:p>
        </w:tc>
        <w:tc>
          <w:tcPr>
            <w:tcW w:w="2320" w:type="dxa"/>
            <w:noWrap/>
            <w:hideMark/>
          </w:tcPr>
          <w:p w14:paraId="10288F9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2.89</w:t>
            </w:r>
          </w:p>
        </w:tc>
      </w:tr>
      <w:tr w:rsidR="008C7B13" w:rsidRPr="00F62E77" w14:paraId="4BC4801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6517A4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ECDD-DPM-E180 </w:t>
            </w:r>
          </w:p>
        </w:tc>
        <w:tc>
          <w:tcPr>
            <w:tcW w:w="3212" w:type="dxa"/>
            <w:noWrap/>
            <w:hideMark/>
          </w:tcPr>
          <w:p w14:paraId="1ECDBEC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Bombyx Mori.</w:t>
            </w:r>
          </w:p>
        </w:tc>
        <w:tc>
          <w:tcPr>
            <w:tcW w:w="2320" w:type="dxa"/>
            <w:noWrap/>
            <w:hideMark/>
          </w:tcPr>
          <w:p w14:paraId="561DAEB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50.79</w:t>
            </w:r>
          </w:p>
        </w:tc>
      </w:tr>
      <w:tr w:rsidR="008C7B13" w:rsidRPr="00F62E77" w14:paraId="386CDC1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C71E0F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ECDD-DPM-E181 </w:t>
            </w:r>
          </w:p>
        </w:tc>
        <w:tc>
          <w:tcPr>
            <w:tcW w:w="3212" w:type="dxa"/>
            <w:noWrap/>
            <w:hideMark/>
          </w:tcPr>
          <w:p w14:paraId="47D161C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Anacardium occidentale</w:t>
            </w:r>
          </w:p>
        </w:tc>
        <w:tc>
          <w:tcPr>
            <w:tcW w:w="2320" w:type="dxa"/>
            <w:noWrap/>
            <w:hideMark/>
          </w:tcPr>
          <w:p w14:paraId="46A1635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18.71</w:t>
            </w:r>
          </w:p>
        </w:tc>
      </w:tr>
      <w:tr w:rsidR="008C7B13" w:rsidRPr="00F62E77" w14:paraId="462905E3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344563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ECDD-DPM-E182</w:t>
            </w:r>
          </w:p>
        </w:tc>
        <w:tc>
          <w:tcPr>
            <w:tcW w:w="3212" w:type="dxa"/>
            <w:noWrap/>
            <w:hideMark/>
          </w:tcPr>
          <w:p w14:paraId="2FAD53F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Equisetidae</w:t>
            </w:r>
          </w:p>
        </w:tc>
        <w:tc>
          <w:tcPr>
            <w:tcW w:w="2320" w:type="dxa"/>
            <w:noWrap/>
            <w:hideMark/>
          </w:tcPr>
          <w:p w14:paraId="277B744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79.95</w:t>
            </w:r>
          </w:p>
        </w:tc>
      </w:tr>
      <w:tr w:rsidR="008C7B13" w:rsidRPr="00F62E77" w14:paraId="1A6E15A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ED3A87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ECDD-DPM-E183</w:t>
            </w:r>
          </w:p>
        </w:tc>
        <w:tc>
          <w:tcPr>
            <w:tcW w:w="3212" w:type="dxa"/>
            <w:noWrap/>
            <w:hideMark/>
          </w:tcPr>
          <w:p w14:paraId="08F380C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Plantago major</w:t>
            </w:r>
          </w:p>
        </w:tc>
        <w:tc>
          <w:tcPr>
            <w:tcW w:w="2320" w:type="dxa"/>
            <w:noWrap/>
            <w:hideMark/>
          </w:tcPr>
          <w:p w14:paraId="00A0231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16.46</w:t>
            </w:r>
          </w:p>
        </w:tc>
      </w:tr>
      <w:tr w:rsidR="008C7B13" w:rsidRPr="00F62E77" w14:paraId="1A0CA6FC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C4240C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ECDD-DPM-E184 </w:t>
            </w:r>
          </w:p>
        </w:tc>
        <w:tc>
          <w:tcPr>
            <w:tcW w:w="3212" w:type="dxa"/>
            <w:noWrap/>
            <w:hideMark/>
          </w:tcPr>
          <w:p w14:paraId="64BCCB3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Cymbopogon citratus</w:t>
            </w:r>
          </w:p>
        </w:tc>
        <w:tc>
          <w:tcPr>
            <w:tcW w:w="2320" w:type="dxa"/>
            <w:noWrap/>
            <w:hideMark/>
          </w:tcPr>
          <w:p w14:paraId="39CD74F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96.47</w:t>
            </w:r>
          </w:p>
        </w:tc>
      </w:tr>
      <w:tr w:rsidR="008C7B13" w:rsidRPr="00F62E77" w14:paraId="7E3B37C6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26ECC1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ECDD-DPM-E185</w:t>
            </w:r>
          </w:p>
        </w:tc>
        <w:tc>
          <w:tcPr>
            <w:tcW w:w="3212" w:type="dxa"/>
            <w:noWrap/>
            <w:hideMark/>
          </w:tcPr>
          <w:p w14:paraId="1F977CB2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Polygala chinensis L.</w:t>
            </w:r>
          </w:p>
        </w:tc>
        <w:tc>
          <w:tcPr>
            <w:tcW w:w="2320" w:type="dxa"/>
            <w:noWrap/>
            <w:hideMark/>
          </w:tcPr>
          <w:p w14:paraId="11978E4F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56.05</w:t>
            </w:r>
          </w:p>
        </w:tc>
      </w:tr>
      <w:tr w:rsidR="008C7B13" w:rsidRPr="00F62E77" w14:paraId="62DB198F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0D7A74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ECDD-DPM-E186</w:t>
            </w:r>
          </w:p>
        </w:tc>
        <w:tc>
          <w:tcPr>
            <w:tcW w:w="3212" w:type="dxa"/>
            <w:noWrap/>
            <w:hideMark/>
          </w:tcPr>
          <w:p w14:paraId="2C3954D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Senna alata</w:t>
            </w:r>
          </w:p>
        </w:tc>
        <w:tc>
          <w:tcPr>
            <w:tcW w:w="2320" w:type="dxa"/>
            <w:noWrap/>
            <w:hideMark/>
          </w:tcPr>
          <w:p w14:paraId="2E78943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33.73</w:t>
            </w:r>
          </w:p>
        </w:tc>
      </w:tr>
      <w:tr w:rsidR="008C7B13" w:rsidRPr="00F62E77" w14:paraId="4C687B3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A706E6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ECDD-DPM-E187</w:t>
            </w:r>
          </w:p>
        </w:tc>
        <w:tc>
          <w:tcPr>
            <w:tcW w:w="3212" w:type="dxa"/>
            <w:noWrap/>
            <w:hideMark/>
          </w:tcPr>
          <w:p w14:paraId="164804A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Glycyrrhiza glabra</w:t>
            </w:r>
          </w:p>
        </w:tc>
        <w:tc>
          <w:tcPr>
            <w:tcW w:w="2320" w:type="dxa"/>
            <w:noWrap/>
            <w:hideMark/>
          </w:tcPr>
          <w:p w14:paraId="63E7BDC8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2.81</w:t>
            </w:r>
          </w:p>
        </w:tc>
      </w:tr>
      <w:tr w:rsidR="008C7B13" w:rsidRPr="00F62E77" w14:paraId="082DDCE9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F4B095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ECDD-DPM-E188 </w:t>
            </w:r>
          </w:p>
        </w:tc>
        <w:tc>
          <w:tcPr>
            <w:tcW w:w="3212" w:type="dxa"/>
            <w:noWrap/>
            <w:hideMark/>
          </w:tcPr>
          <w:p w14:paraId="5CB19F0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Paederia pilifera Hook.f.</w:t>
            </w:r>
          </w:p>
        </w:tc>
        <w:tc>
          <w:tcPr>
            <w:tcW w:w="2320" w:type="dxa"/>
            <w:noWrap/>
            <w:hideMark/>
          </w:tcPr>
          <w:p w14:paraId="252E9C4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7.94</w:t>
            </w:r>
          </w:p>
        </w:tc>
      </w:tr>
      <w:tr w:rsidR="008C7B13" w:rsidRPr="00F62E77" w14:paraId="12A7001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28081F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ECDD-DPM-E189</w:t>
            </w:r>
          </w:p>
        </w:tc>
        <w:tc>
          <w:tcPr>
            <w:tcW w:w="3212" w:type="dxa"/>
            <w:noWrap/>
            <w:hideMark/>
          </w:tcPr>
          <w:p w14:paraId="7706470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Saururaceae</w:t>
            </w:r>
          </w:p>
        </w:tc>
        <w:tc>
          <w:tcPr>
            <w:tcW w:w="2320" w:type="dxa"/>
            <w:noWrap/>
            <w:hideMark/>
          </w:tcPr>
          <w:p w14:paraId="46DFCC2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69.65</w:t>
            </w:r>
          </w:p>
        </w:tc>
      </w:tr>
      <w:tr w:rsidR="008C7B13" w:rsidRPr="00F62E77" w14:paraId="29EE725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BBBD7C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ECDD-DPM-E190 </w:t>
            </w:r>
          </w:p>
        </w:tc>
        <w:tc>
          <w:tcPr>
            <w:tcW w:w="3212" w:type="dxa"/>
            <w:noWrap/>
            <w:hideMark/>
          </w:tcPr>
          <w:p w14:paraId="60521AE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Chromolaena odorata</w:t>
            </w:r>
          </w:p>
        </w:tc>
        <w:tc>
          <w:tcPr>
            <w:tcW w:w="2320" w:type="dxa"/>
            <w:noWrap/>
            <w:hideMark/>
          </w:tcPr>
          <w:p w14:paraId="48DEE470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80.28</w:t>
            </w:r>
          </w:p>
        </w:tc>
      </w:tr>
      <w:tr w:rsidR="008C7B13" w:rsidRPr="00F62E77" w14:paraId="16E4474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BA4F1F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ECDD-DPM-E191</w:t>
            </w:r>
          </w:p>
        </w:tc>
        <w:tc>
          <w:tcPr>
            <w:tcW w:w="3212" w:type="dxa"/>
            <w:noWrap/>
            <w:hideMark/>
          </w:tcPr>
          <w:p w14:paraId="41E31DF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Gymnema inodorum Decne.</w:t>
            </w:r>
          </w:p>
        </w:tc>
        <w:tc>
          <w:tcPr>
            <w:tcW w:w="2320" w:type="dxa"/>
            <w:noWrap/>
            <w:hideMark/>
          </w:tcPr>
          <w:p w14:paraId="410278E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94.59</w:t>
            </w:r>
          </w:p>
        </w:tc>
      </w:tr>
      <w:tr w:rsidR="008C7B13" w:rsidRPr="00F62E77" w14:paraId="3AA1F2A6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E8E313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ECDD-DPM-E192</w:t>
            </w:r>
          </w:p>
        </w:tc>
        <w:tc>
          <w:tcPr>
            <w:tcW w:w="3212" w:type="dxa"/>
            <w:noWrap/>
            <w:hideMark/>
          </w:tcPr>
          <w:p w14:paraId="400342C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Oroxylum indicum</w:t>
            </w:r>
          </w:p>
        </w:tc>
        <w:tc>
          <w:tcPr>
            <w:tcW w:w="2320" w:type="dxa"/>
            <w:noWrap/>
            <w:hideMark/>
          </w:tcPr>
          <w:p w14:paraId="5825BBC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52.59</w:t>
            </w:r>
          </w:p>
        </w:tc>
      </w:tr>
      <w:tr w:rsidR="008C7B13" w:rsidRPr="00F62E77" w14:paraId="66C8225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1E6A1F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ECDD-DPM-E193</w:t>
            </w:r>
          </w:p>
        </w:tc>
        <w:tc>
          <w:tcPr>
            <w:tcW w:w="3212" w:type="dxa"/>
            <w:noWrap/>
            <w:hideMark/>
          </w:tcPr>
          <w:p w14:paraId="37E094D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Centotheca lappacea (L.) Desv.</w:t>
            </w:r>
          </w:p>
        </w:tc>
        <w:tc>
          <w:tcPr>
            <w:tcW w:w="2320" w:type="dxa"/>
            <w:noWrap/>
            <w:hideMark/>
          </w:tcPr>
          <w:p w14:paraId="3DBBC02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30.72</w:t>
            </w:r>
          </w:p>
        </w:tc>
      </w:tr>
      <w:tr w:rsidR="008C7B13" w:rsidRPr="00F62E77" w14:paraId="25A2BBA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6D9381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ECDD-DPM-E194</w:t>
            </w:r>
          </w:p>
        </w:tc>
        <w:tc>
          <w:tcPr>
            <w:tcW w:w="3212" w:type="dxa"/>
            <w:noWrap/>
            <w:hideMark/>
          </w:tcPr>
          <w:p w14:paraId="7649D32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Nelumbo nucifera Gaertn.</w:t>
            </w:r>
          </w:p>
        </w:tc>
        <w:tc>
          <w:tcPr>
            <w:tcW w:w="2320" w:type="dxa"/>
            <w:noWrap/>
            <w:hideMark/>
          </w:tcPr>
          <w:p w14:paraId="093732C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77.16</w:t>
            </w:r>
          </w:p>
        </w:tc>
      </w:tr>
      <w:tr w:rsidR="008C7B13" w:rsidRPr="00F62E77" w14:paraId="2EDD093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6F05CF94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ECDD-DPM-E195</w:t>
            </w:r>
          </w:p>
        </w:tc>
        <w:tc>
          <w:tcPr>
            <w:tcW w:w="3212" w:type="dxa"/>
            <w:noWrap/>
            <w:hideMark/>
          </w:tcPr>
          <w:p w14:paraId="4CF95FC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Boesenbergia rotunda</w:t>
            </w:r>
          </w:p>
        </w:tc>
        <w:tc>
          <w:tcPr>
            <w:tcW w:w="2320" w:type="dxa"/>
            <w:noWrap/>
            <w:hideMark/>
          </w:tcPr>
          <w:p w14:paraId="15DBDDE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95.78</w:t>
            </w:r>
          </w:p>
        </w:tc>
      </w:tr>
      <w:tr w:rsidR="008C7B13" w:rsidRPr="00F62E77" w14:paraId="66E940E6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70B7471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 xml:space="preserve">ECDD-DPM-E196 </w:t>
            </w:r>
          </w:p>
        </w:tc>
        <w:tc>
          <w:tcPr>
            <w:tcW w:w="3212" w:type="dxa"/>
            <w:noWrap/>
            <w:hideMark/>
          </w:tcPr>
          <w:p w14:paraId="422F1B7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Gymnanthemum extensum</w:t>
            </w:r>
          </w:p>
        </w:tc>
        <w:tc>
          <w:tcPr>
            <w:tcW w:w="2320" w:type="dxa"/>
            <w:noWrap/>
            <w:hideMark/>
          </w:tcPr>
          <w:p w14:paraId="243D8377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18.35</w:t>
            </w:r>
          </w:p>
        </w:tc>
      </w:tr>
      <w:tr w:rsidR="008C7B13" w:rsidRPr="00F62E77" w14:paraId="31DDB4EF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D6B9B2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ECDD-DPM-E197</w:t>
            </w:r>
          </w:p>
        </w:tc>
        <w:tc>
          <w:tcPr>
            <w:tcW w:w="3212" w:type="dxa"/>
            <w:noWrap/>
            <w:hideMark/>
          </w:tcPr>
          <w:p w14:paraId="442B508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Curcuma zedoaria</w:t>
            </w:r>
          </w:p>
        </w:tc>
        <w:tc>
          <w:tcPr>
            <w:tcW w:w="2320" w:type="dxa"/>
            <w:noWrap/>
            <w:hideMark/>
          </w:tcPr>
          <w:p w14:paraId="4CBE0BF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17.01</w:t>
            </w:r>
          </w:p>
        </w:tc>
      </w:tr>
      <w:tr w:rsidR="008C7B13" w:rsidRPr="00F62E77" w14:paraId="731715B1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173032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ECDD-DPM-E198</w:t>
            </w:r>
          </w:p>
        </w:tc>
        <w:tc>
          <w:tcPr>
            <w:tcW w:w="3212" w:type="dxa"/>
            <w:noWrap/>
            <w:hideMark/>
          </w:tcPr>
          <w:p w14:paraId="544BB558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Kaempferia galanga</w:t>
            </w:r>
          </w:p>
        </w:tc>
        <w:tc>
          <w:tcPr>
            <w:tcW w:w="2320" w:type="dxa"/>
            <w:noWrap/>
            <w:hideMark/>
          </w:tcPr>
          <w:p w14:paraId="7778DF2F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61.83</w:t>
            </w:r>
          </w:p>
        </w:tc>
      </w:tr>
      <w:tr w:rsidR="008C7B13" w:rsidRPr="00F62E77" w14:paraId="7657DB7D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7A81EC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ECDD-DPM-E199</w:t>
            </w:r>
          </w:p>
        </w:tc>
        <w:tc>
          <w:tcPr>
            <w:tcW w:w="3212" w:type="dxa"/>
            <w:noWrap/>
            <w:hideMark/>
          </w:tcPr>
          <w:p w14:paraId="67B2E09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Cissus quadrangularis</w:t>
            </w:r>
          </w:p>
        </w:tc>
        <w:tc>
          <w:tcPr>
            <w:tcW w:w="2320" w:type="dxa"/>
            <w:noWrap/>
            <w:hideMark/>
          </w:tcPr>
          <w:p w14:paraId="545FB2B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68.98</w:t>
            </w:r>
          </w:p>
        </w:tc>
      </w:tr>
      <w:tr w:rsidR="008C7B13" w:rsidRPr="00F62E77" w14:paraId="50669F1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38C2F6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ECDD-DPM-E200</w:t>
            </w:r>
          </w:p>
        </w:tc>
        <w:tc>
          <w:tcPr>
            <w:tcW w:w="3212" w:type="dxa"/>
            <w:noWrap/>
            <w:hideMark/>
          </w:tcPr>
          <w:p w14:paraId="5403C9A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Momordica charantia</w:t>
            </w:r>
          </w:p>
        </w:tc>
        <w:tc>
          <w:tcPr>
            <w:tcW w:w="2320" w:type="dxa"/>
            <w:noWrap/>
            <w:hideMark/>
          </w:tcPr>
          <w:p w14:paraId="305BE4D5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6.94</w:t>
            </w:r>
          </w:p>
        </w:tc>
      </w:tr>
      <w:tr w:rsidR="008C7B13" w:rsidRPr="00F62E77" w14:paraId="13BE8C3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BF100E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ECDD-DPM-E201</w:t>
            </w:r>
          </w:p>
        </w:tc>
        <w:tc>
          <w:tcPr>
            <w:tcW w:w="3212" w:type="dxa"/>
            <w:noWrap/>
            <w:hideMark/>
          </w:tcPr>
          <w:p w14:paraId="37BD755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Derris scandens</w:t>
            </w:r>
          </w:p>
        </w:tc>
        <w:tc>
          <w:tcPr>
            <w:tcW w:w="2320" w:type="dxa"/>
            <w:noWrap/>
            <w:hideMark/>
          </w:tcPr>
          <w:p w14:paraId="7A4A698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24.91</w:t>
            </w:r>
          </w:p>
        </w:tc>
      </w:tr>
      <w:tr w:rsidR="008C7B13" w:rsidRPr="00F62E77" w14:paraId="0BEAB51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01550A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ECDD-DPM-E202</w:t>
            </w:r>
          </w:p>
        </w:tc>
        <w:tc>
          <w:tcPr>
            <w:tcW w:w="3212" w:type="dxa"/>
            <w:noWrap/>
            <w:hideMark/>
          </w:tcPr>
          <w:p w14:paraId="1CC2EAA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Murdannia loriformis</w:t>
            </w:r>
          </w:p>
        </w:tc>
        <w:tc>
          <w:tcPr>
            <w:tcW w:w="2320" w:type="dxa"/>
            <w:noWrap/>
            <w:hideMark/>
          </w:tcPr>
          <w:p w14:paraId="7CB020E4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50.8</w:t>
            </w:r>
          </w:p>
        </w:tc>
      </w:tr>
      <w:tr w:rsidR="008C7B13" w:rsidRPr="00F62E77" w14:paraId="6836699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631899F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ECDD-DPM-E203</w:t>
            </w:r>
          </w:p>
        </w:tc>
        <w:tc>
          <w:tcPr>
            <w:tcW w:w="3212" w:type="dxa"/>
            <w:noWrap/>
            <w:hideMark/>
          </w:tcPr>
          <w:p w14:paraId="75796BEE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Gynostemma pentaphyllum</w:t>
            </w:r>
          </w:p>
        </w:tc>
        <w:tc>
          <w:tcPr>
            <w:tcW w:w="2320" w:type="dxa"/>
            <w:noWrap/>
            <w:hideMark/>
          </w:tcPr>
          <w:p w14:paraId="4E2E7B20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19.58</w:t>
            </w:r>
          </w:p>
        </w:tc>
      </w:tr>
      <w:tr w:rsidR="008C7B13" w:rsidRPr="00F62E77" w14:paraId="503862E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0A7DC67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ECDD-DPM-E204</w:t>
            </w:r>
          </w:p>
        </w:tc>
        <w:tc>
          <w:tcPr>
            <w:tcW w:w="3212" w:type="dxa"/>
            <w:noWrap/>
            <w:hideMark/>
          </w:tcPr>
          <w:p w14:paraId="16325E7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Vernonia cinerea (L.) Less.</w:t>
            </w:r>
          </w:p>
        </w:tc>
        <w:tc>
          <w:tcPr>
            <w:tcW w:w="2320" w:type="dxa"/>
            <w:noWrap/>
            <w:hideMark/>
          </w:tcPr>
          <w:p w14:paraId="255F331B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55.41</w:t>
            </w:r>
          </w:p>
        </w:tc>
      </w:tr>
      <w:tr w:rsidR="008C7B13" w:rsidRPr="00F62E77" w14:paraId="6C2E6E4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1E373ECB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lastRenderedPageBreak/>
              <w:t>ECDD-DPM-E205</w:t>
            </w:r>
          </w:p>
        </w:tc>
        <w:tc>
          <w:tcPr>
            <w:tcW w:w="3212" w:type="dxa"/>
            <w:noWrap/>
            <w:hideMark/>
          </w:tcPr>
          <w:p w14:paraId="4870A36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Justicia gendarussa Burm.f.</w:t>
            </w:r>
          </w:p>
        </w:tc>
        <w:tc>
          <w:tcPr>
            <w:tcW w:w="2320" w:type="dxa"/>
            <w:noWrap/>
            <w:hideMark/>
          </w:tcPr>
          <w:p w14:paraId="243A507C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52.44</w:t>
            </w:r>
          </w:p>
        </w:tc>
      </w:tr>
      <w:tr w:rsidR="008C7B13" w:rsidRPr="00F62E77" w14:paraId="7DBC771A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C4878D9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ECDD-DPM-E206</w:t>
            </w:r>
          </w:p>
        </w:tc>
        <w:tc>
          <w:tcPr>
            <w:tcW w:w="3212" w:type="dxa"/>
            <w:noWrap/>
            <w:hideMark/>
          </w:tcPr>
          <w:p w14:paraId="1350F061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Salacia chinensis L.</w:t>
            </w:r>
          </w:p>
        </w:tc>
        <w:tc>
          <w:tcPr>
            <w:tcW w:w="2320" w:type="dxa"/>
            <w:noWrap/>
            <w:hideMark/>
          </w:tcPr>
          <w:p w14:paraId="23228106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27.73</w:t>
            </w:r>
          </w:p>
        </w:tc>
      </w:tr>
      <w:tr w:rsidR="008C7B13" w:rsidRPr="00F62E77" w14:paraId="2BB3D212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2321BE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ECDD-DPM-E207</w:t>
            </w:r>
          </w:p>
        </w:tc>
        <w:tc>
          <w:tcPr>
            <w:tcW w:w="3212" w:type="dxa"/>
            <w:noWrap/>
            <w:hideMark/>
          </w:tcPr>
          <w:p w14:paraId="17663A2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Salacia verrucosa</w:t>
            </w:r>
          </w:p>
        </w:tc>
        <w:tc>
          <w:tcPr>
            <w:tcW w:w="2320" w:type="dxa"/>
            <w:noWrap/>
            <w:hideMark/>
          </w:tcPr>
          <w:p w14:paraId="47D0AE1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28.52</w:t>
            </w:r>
          </w:p>
        </w:tc>
      </w:tr>
      <w:tr w:rsidR="008C7B13" w:rsidRPr="00F62E77" w14:paraId="30448705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2C8EBFFA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ECDD-DPM-E208</w:t>
            </w:r>
          </w:p>
        </w:tc>
        <w:tc>
          <w:tcPr>
            <w:tcW w:w="3212" w:type="dxa"/>
            <w:noWrap/>
            <w:hideMark/>
          </w:tcPr>
          <w:p w14:paraId="7B679F9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Elephantopus scaber</w:t>
            </w:r>
          </w:p>
        </w:tc>
        <w:tc>
          <w:tcPr>
            <w:tcW w:w="2320" w:type="dxa"/>
            <w:noWrap/>
            <w:hideMark/>
          </w:tcPr>
          <w:p w14:paraId="5161CEBA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35.7</w:t>
            </w:r>
          </w:p>
        </w:tc>
      </w:tr>
      <w:tr w:rsidR="008C7B13" w:rsidRPr="00F62E77" w14:paraId="31426918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FFC8F4D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ECDD-DPM-E209</w:t>
            </w:r>
          </w:p>
        </w:tc>
        <w:tc>
          <w:tcPr>
            <w:tcW w:w="3212" w:type="dxa"/>
            <w:noWrap/>
            <w:hideMark/>
          </w:tcPr>
          <w:p w14:paraId="2712579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Rhinacanthus nasutus</w:t>
            </w:r>
          </w:p>
        </w:tc>
        <w:tc>
          <w:tcPr>
            <w:tcW w:w="2320" w:type="dxa"/>
            <w:noWrap/>
            <w:hideMark/>
          </w:tcPr>
          <w:p w14:paraId="05B5F9F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55.85</w:t>
            </w:r>
          </w:p>
        </w:tc>
      </w:tr>
      <w:tr w:rsidR="008C7B13" w:rsidRPr="00F62E77" w14:paraId="0C06041B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BC68FB0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ECDD-DPM-E210</w:t>
            </w:r>
          </w:p>
        </w:tc>
        <w:tc>
          <w:tcPr>
            <w:tcW w:w="3212" w:type="dxa"/>
            <w:noWrap/>
            <w:hideMark/>
          </w:tcPr>
          <w:p w14:paraId="6B83483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Cryptolepis dubia (Burm.f.) M.R. Almeida</w:t>
            </w:r>
          </w:p>
        </w:tc>
        <w:tc>
          <w:tcPr>
            <w:tcW w:w="2320" w:type="dxa"/>
            <w:noWrap/>
            <w:hideMark/>
          </w:tcPr>
          <w:p w14:paraId="2675B0A2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46.68</w:t>
            </w:r>
          </w:p>
        </w:tc>
      </w:tr>
      <w:tr w:rsidR="008C7B13" w:rsidRPr="00F62E77" w14:paraId="0F11D037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5DD83DB3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ECDD-DPM-E1029</w:t>
            </w:r>
          </w:p>
        </w:tc>
        <w:tc>
          <w:tcPr>
            <w:tcW w:w="3212" w:type="dxa"/>
            <w:noWrap/>
            <w:hideMark/>
          </w:tcPr>
          <w:p w14:paraId="4BC3D737" w14:textId="53C71CF3" w:rsidR="008C7B13" w:rsidRPr="00F62E77" w:rsidRDefault="000F50D1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Wan dok hemn recipe</w:t>
            </w:r>
          </w:p>
        </w:tc>
        <w:tc>
          <w:tcPr>
            <w:tcW w:w="2320" w:type="dxa"/>
            <w:noWrap/>
            <w:hideMark/>
          </w:tcPr>
          <w:p w14:paraId="332434FE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4.42</w:t>
            </w:r>
          </w:p>
        </w:tc>
      </w:tr>
      <w:tr w:rsidR="008C7B13" w:rsidRPr="00F62E77" w14:paraId="5B82CDB4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396D7C96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ECDD-EEFE</w:t>
            </w:r>
          </w:p>
        </w:tc>
        <w:tc>
          <w:tcPr>
            <w:tcW w:w="3212" w:type="dxa"/>
            <w:noWrap/>
            <w:hideMark/>
          </w:tcPr>
          <w:p w14:paraId="38515F95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Eupatorium fortunei Turcz.</w:t>
            </w:r>
          </w:p>
        </w:tc>
        <w:tc>
          <w:tcPr>
            <w:tcW w:w="2320" w:type="dxa"/>
            <w:noWrap/>
            <w:hideMark/>
          </w:tcPr>
          <w:p w14:paraId="24CCAFD9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1.89</w:t>
            </w:r>
          </w:p>
        </w:tc>
      </w:tr>
      <w:tr w:rsidR="008C7B13" w:rsidRPr="00F62E77" w14:paraId="4363FF00" w14:textId="77777777" w:rsidTr="008C7B13">
        <w:trPr>
          <w:trHeight w:val="320"/>
        </w:trPr>
        <w:tc>
          <w:tcPr>
            <w:tcW w:w="3114" w:type="dxa"/>
            <w:noWrap/>
            <w:hideMark/>
          </w:tcPr>
          <w:p w14:paraId="441A633C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ECDD-NPA</w:t>
            </w:r>
          </w:p>
        </w:tc>
        <w:tc>
          <w:tcPr>
            <w:tcW w:w="3212" w:type="dxa"/>
            <w:noWrap/>
            <w:hideMark/>
          </w:tcPr>
          <w:p w14:paraId="435DBD67" w14:textId="77777777" w:rsidR="008C7B13" w:rsidRPr="00F62E77" w:rsidRDefault="008C7B13">
            <w:pPr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Panduratin A</w:t>
            </w:r>
          </w:p>
        </w:tc>
        <w:tc>
          <w:tcPr>
            <w:tcW w:w="2320" w:type="dxa"/>
            <w:noWrap/>
            <w:hideMark/>
          </w:tcPr>
          <w:p w14:paraId="7E37F2A1" w14:textId="77777777" w:rsidR="008C7B13" w:rsidRPr="00F62E77" w:rsidRDefault="008C7B13" w:rsidP="00C66208">
            <w:pPr>
              <w:jc w:val="center"/>
              <w:rPr>
                <w:rFonts w:ascii="Times New Roman" w:hAnsi="Times New Roman" w:cs="Times New Roman"/>
              </w:rPr>
            </w:pPr>
            <w:r w:rsidRPr="00F62E77">
              <w:rPr>
                <w:rFonts w:ascii="Times New Roman" w:hAnsi="Times New Roman" w:cs="Times New Roman"/>
              </w:rPr>
              <w:t>99.97</w:t>
            </w:r>
          </w:p>
        </w:tc>
      </w:tr>
    </w:tbl>
    <w:p w14:paraId="02408D85" w14:textId="3DCFE1DC" w:rsidR="001453A3" w:rsidRDefault="001453A3">
      <w:pPr>
        <w:rPr>
          <w:rFonts w:ascii="Times New Roman" w:hAnsi="Times New Roman" w:cs="Times New Roman"/>
        </w:rPr>
      </w:pPr>
    </w:p>
    <w:p w14:paraId="2A010B4E" w14:textId="77777777" w:rsidR="00270266" w:rsidRDefault="00270266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br w:type="page"/>
      </w:r>
    </w:p>
    <w:p w14:paraId="6E8B05B8" w14:textId="6B189B0C" w:rsidR="001453A3" w:rsidRDefault="001453A3" w:rsidP="006E5E86">
      <w:pPr>
        <w:contextualSpacing/>
        <w:rPr>
          <w:rFonts w:ascii="Times New Roman" w:hAnsi="Times New Roman" w:cs="Times New Roman"/>
          <w:b/>
          <w:bCs/>
          <w:u w:val="single"/>
        </w:rPr>
      </w:pPr>
      <w:r w:rsidRPr="001453A3"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Figures </w:t>
      </w:r>
    </w:p>
    <w:p w14:paraId="58553B1C" w14:textId="58C9959C" w:rsidR="001453A3" w:rsidRDefault="001453A3" w:rsidP="006E5E86">
      <w:pPr>
        <w:contextualSpacing/>
        <w:rPr>
          <w:rFonts w:ascii="Times New Roman" w:hAnsi="Times New Roman" w:cs="Times New Roman"/>
        </w:rPr>
      </w:pPr>
    </w:p>
    <w:p w14:paraId="487D65DA" w14:textId="19B6B9EA" w:rsidR="001453A3" w:rsidRDefault="001453A3" w:rsidP="001453A3">
      <w:pPr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2070540" wp14:editId="5C91D5B3">
            <wp:extent cx="4507709" cy="3800901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 1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6" t="13023" r="10986" b="11123"/>
                    <a:stretch/>
                  </pic:blipFill>
                  <pic:spPr bwMode="auto">
                    <a:xfrm>
                      <a:off x="0" y="0"/>
                      <a:ext cx="4517978" cy="3809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1D291" w14:textId="686AD6A1" w:rsidR="001453A3" w:rsidRDefault="001453A3" w:rsidP="001453A3">
      <w:pPr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410B10">
        <w:rPr>
          <w:rFonts w:ascii="Times New Roman" w:hAnsi="Times New Roman" w:cs="Times New Roman"/>
          <w:b/>
          <w:bCs/>
          <w:szCs w:val="24"/>
        </w:rPr>
        <w:t>F</w:t>
      </w:r>
      <w:r w:rsidRPr="00F61109">
        <w:rPr>
          <w:rFonts w:ascii="Times New Roman" w:hAnsi="Times New Roman" w:cs="Times New Roman"/>
          <w:b/>
          <w:bCs/>
          <w:szCs w:val="24"/>
        </w:rPr>
        <w:t>igure 1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  <w:r>
        <w:rPr>
          <w:rFonts w:ascii="Times New Roman" w:hAnsi="Times New Roman" w:cs="Times New Roman"/>
          <w:szCs w:val="24"/>
        </w:rPr>
        <w:t xml:space="preserve">Dose-dependent anti-SARS-CoV-2 activities of hydroxychloroquine at the pre-entry and pre-infectious phases. </w:t>
      </w:r>
      <w:r w:rsidRPr="00A379D6">
        <w:rPr>
          <w:rFonts w:ascii="Times New Roman" w:hAnsi="Times New Roman" w:cs="Times New Roman"/>
          <w:b/>
          <w:bCs/>
          <w:szCs w:val="24"/>
        </w:rPr>
        <w:t>(a).</w:t>
      </w:r>
      <w:r>
        <w:rPr>
          <w:rFonts w:ascii="Times New Roman" w:hAnsi="Times New Roman" w:cs="Times New Roman"/>
          <w:szCs w:val="24"/>
        </w:rPr>
        <w:t xml:space="preserve"> At the pre-entry phase, hydroxychloroquine had the IC</w:t>
      </w:r>
      <w:r w:rsidRPr="00585660">
        <w:rPr>
          <w:rFonts w:ascii="Times New Roman" w:hAnsi="Times New Roman" w:cs="Times New Roman"/>
          <w:szCs w:val="24"/>
          <w:vertAlign w:val="subscript"/>
        </w:rPr>
        <w:t xml:space="preserve">50 </w:t>
      </w:r>
      <w:r>
        <w:rPr>
          <w:rFonts w:ascii="Times New Roman" w:hAnsi="Times New Roman" w:cs="Times New Roman"/>
          <w:szCs w:val="24"/>
        </w:rPr>
        <w:t xml:space="preserve">of 8.07 </w:t>
      </w:r>
      <w:r>
        <w:rPr>
          <w:rFonts w:ascii="Times New Roman" w:hAnsi="Times New Roman" w:cs="Times New Roman"/>
          <w:szCs w:val="24"/>
        </w:rPr>
        <w:sym w:font="Symbol" w:char="F06D"/>
      </w:r>
      <w:r>
        <w:rPr>
          <w:rFonts w:ascii="Times New Roman" w:hAnsi="Times New Roman" w:cs="Times New Roman"/>
          <w:szCs w:val="24"/>
        </w:rPr>
        <w:t>M and CC</w:t>
      </w:r>
      <w:r w:rsidRPr="00585660">
        <w:rPr>
          <w:rFonts w:ascii="Times New Roman" w:hAnsi="Times New Roman" w:cs="Times New Roman"/>
          <w:szCs w:val="24"/>
          <w:vertAlign w:val="subscript"/>
        </w:rPr>
        <w:t xml:space="preserve">50 </w:t>
      </w:r>
      <w:r>
        <w:rPr>
          <w:rFonts w:ascii="Times New Roman" w:hAnsi="Times New Roman" w:cs="Times New Roman"/>
          <w:szCs w:val="24"/>
        </w:rPr>
        <w:t xml:space="preserve">&gt;100 </w:t>
      </w:r>
      <w:r>
        <w:rPr>
          <w:rFonts w:ascii="Times New Roman" w:hAnsi="Times New Roman" w:cs="Times New Roman"/>
          <w:szCs w:val="24"/>
        </w:rPr>
        <w:sym w:font="Symbol" w:char="F06D"/>
      </w:r>
      <w:r>
        <w:rPr>
          <w:rFonts w:ascii="Times New Roman" w:hAnsi="Times New Roman" w:cs="Times New Roman"/>
          <w:szCs w:val="24"/>
        </w:rPr>
        <w:t xml:space="preserve">M. </w:t>
      </w:r>
      <w:r w:rsidRPr="00A379D6">
        <w:rPr>
          <w:rFonts w:ascii="Times New Roman" w:hAnsi="Times New Roman" w:cs="Times New Roman"/>
          <w:b/>
          <w:bCs/>
          <w:szCs w:val="24"/>
        </w:rPr>
        <w:t>(b).</w:t>
      </w:r>
      <w:r>
        <w:rPr>
          <w:rFonts w:ascii="Times New Roman" w:hAnsi="Times New Roman" w:cs="Times New Roman"/>
          <w:szCs w:val="24"/>
        </w:rPr>
        <w:t xml:space="preserve"> At the pre-infection phase, hydroxychloroquine exhibited the IC</w:t>
      </w:r>
      <w:r w:rsidRPr="00585660">
        <w:rPr>
          <w:rFonts w:ascii="Times New Roman" w:hAnsi="Times New Roman" w:cs="Times New Roman"/>
          <w:szCs w:val="24"/>
          <w:vertAlign w:val="subscript"/>
        </w:rPr>
        <w:t xml:space="preserve">50 </w:t>
      </w:r>
      <w:r>
        <w:rPr>
          <w:rFonts w:ascii="Times New Roman" w:hAnsi="Times New Roman" w:cs="Times New Roman"/>
          <w:szCs w:val="24"/>
        </w:rPr>
        <w:t xml:space="preserve">of 20.55 </w:t>
      </w:r>
      <w:r>
        <w:rPr>
          <w:rFonts w:ascii="Times New Roman" w:hAnsi="Times New Roman" w:cs="Times New Roman"/>
          <w:szCs w:val="24"/>
        </w:rPr>
        <w:sym w:font="Symbol" w:char="F06D"/>
      </w:r>
      <w:r>
        <w:rPr>
          <w:rFonts w:ascii="Times New Roman" w:hAnsi="Times New Roman" w:cs="Times New Roman"/>
          <w:szCs w:val="24"/>
        </w:rPr>
        <w:t>M and CC</w:t>
      </w:r>
      <w:r w:rsidRPr="00585660">
        <w:rPr>
          <w:rFonts w:ascii="Times New Roman" w:hAnsi="Times New Roman" w:cs="Times New Roman"/>
          <w:szCs w:val="24"/>
          <w:vertAlign w:val="subscript"/>
        </w:rPr>
        <w:t xml:space="preserve">50 </w:t>
      </w:r>
      <w:r>
        <w:rPr>
          <w:rFonts w:ascii="Times New Roman" w:hAnsi="Times New Roman" w:cs="Times New Roman"/>
          <w:szCs w:val="24"/>
        </w:rPr>
        <w:t xml:space="preserve">&gt;100 </w:t>
      </w:r>
      <w:r>
        <w:rPr>
          <w:rFonts w:ascii="Times New Roman" w:hAnsi="Times New Roman" w:cs="Times New Roman"/>
          <w:szCs w:val="24"/>
        </w:rPr>
        <w:sym w:font="Symbol" w:char="F06D"/>
      </w:r>
      <w:r>
        <w:rPr>
          <w:rFonts w:ascii="Times New Roman" w:hAnsi="Times New Roman" w:cs="Times New Roman"/>
          <w:szCs w:val="24"/>
        </w:rPr>
        <w:t>M.</w:t>
      </w:r>
    </w:p>
    <w:p w14:paraId="148332A5" w14:textId="3F396E2E" w:rsidR="001453A3" w:rsidRDefault="001453A3" w:rsidP="006E5E86">
      <w:pPr>
        <w:contextualSpacing/>
        <w:rPr>
          <w:rFonts w:ascii="Times New Roman" w:hAnsi="Times New Roman" w:cs="Times New Roman"/>
        </w:rPr>
      </w:pPr>
    </w:p>
    <w:p w14:paraId="7B19DB9A" w14:textId="20A0C20F" w:rsidR="001453A3" w:rsidRDefault="00DE6AF2" w:rsidP="006E5E86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4170AC" wp14:editId="16CC2E5F">
            <wp:extent cx="5727700" cy="5083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 fig 2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5B29D" w14:textId="77075548" w:rsidR="001453A3" w:rsidRPr="00F61109" w:rsidRDefault="001453A3" w:rsidP="001453A3">
      <w:pPr>
        <w:jc w:val="both"/>
        <w:rPr>
          <w:rFonts w:ascii="Times New Roman" w:hAnsi="Times New Roman" w:cs="Times New Roman"/>
          <w:szCs w:val="24"/>
        </w:rPr>
      </w:pPr>
      <w:r w:rsidRPr="00F61109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410B10">
        <w:rPr>
          <w:rFonts w:ascii="Times New Roman" w:hAnsi="Times New Roman" w:cs="Times New Roman"/>
          <w:b/>
          <w:bCs/>
          <w:szCs w:val="24"/>
        </w:rPr>
        <w:t>F</w:t>
      </w:r>
      <w:r w:rsidRPr="00F61109">
        <w:rPr>
          <w:rFonts w:ascii="Times New Roman" w:hAnsi="Times New Roman" w:cs="Times New Roman"/>
          <w:b/>
          <w:bCs/>
          <w:szCs w:val="24"/>
        </w:rPr>
        <w:t>igure 2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  <w:r w:rsidRPr="005F5291">
        <w:rPr>
          <w:rFonts w:ascii="Times New Roman" w:hAnsi="Times New Roman" w:cs="Times New Roman"/>
          <w:b/>
          <w:bCs/>
          <w:szCs w:val="24"/>
        </w:rPr>
        <w:t xml:space="preserve">Dose-dependent </w:t>
      </w:r>
      <w:r w:rsidRPr="002A6B52">
        <w:rPr>
          <w:rFonts w:ascii="Times New Roman" w:hAnsi="Times New Roman" w:cs="Times New Roman"/>
          <w:b/>
          <w:bCs/>
          <w:szCs w:val="24"/>
        </w:rPr>
        <w:t>anti</w:t>
      </w:r>
      <w:r w:rsidRPr="002A6B52">
        <w:rPr>
          <w:rFonts w:ascii="Times New Roman" w:hAnsi="Times New Roman" w:cs="Times New Roman"/>
          <w:b/>
          <w:bCs/>
          <w:szCs w:val="24"/>
          <w:cs/>
        </w:rPr>
        <w:t>-</w:t>
      </w:r>
      <w:r w:rsidRPr="002A6B52">
        <w:rPr>
          <w:rFonts w:ascii="Times New Roman" w:hAnsi="Times New Roman" w:cs="Times New Roman"/>
          <w:b/>
          <w:bCs/>
          <w:szCs w:val="24"/>
        </w:rPr>
        <w:t>SARS</w:t>
      </w:r>
      <w:r w:rsidRPr="002A6B52">
        <w:rPr>
          <w:rFonts w:ascii="Times New Roman" w:hAnsi="Times New Roman" w:cs="Times New Roman"/>
          <w:b/>
          <w:bCs/>
          <w:szCs w:val="24"/>
          <w:cs/>
        </w:rPr>
        <w:t>-</w:t>
      </w:r>
      <w:r w:rsidRPr="002A6B52">
        <w:rPr>
          <w:rFonts w:ascii="Times New Roman" w:hAnsi="Times New Roman" w:cs="Times New Roman"/>
          <w:b/>
          <w:bCs/>
          <w:szCs w:val="24"/>
        </w:rPr>
        <w:t>CoV</w:t>
      </w:r>
      <w:r w:rsidRPr="002A6B52">
        <w:rPr>
          <w:rFonts w:ascii="Times New Roman" w:hAnsi="Times New Roman" w:cs="Times New Roman"/>
          <w:b/>
          <w:bCs/>
          <w:szCs w:val="24"/>
          <w:cs/>
        </w:rPr>
        <w:t>-</w:t>
      </w:r>
      <w:r w:rsidRPr="002A6B52">
        <w:rPr>
          <w:rFonts w:ascii="Times New Roman" w:hAnsi="Times New Roman" w:cs="Times New Roman"/>
          <w:b/>
          <w:bCs/>
          <w:szCs w:val="24"/>
        </w:rPr>
        <w:t>2 effects</w:t>
      </w:r>
      <w:r w:rsidRPr="002A6B52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 w:rsidRPr="002A6B52">
        <w:rPr>
          <w:rFonts w:ascii="Times New Roman" w:hAnsi="Times New Roman" w:cs="Times New Roman"/>
          <w:b/>
          <w:bCs/>
          <w:szCs w:val="24"/>
        </w:rPr>
        <w:t xml:space="preserve">of </w:t>
      </w:r>
      <w:r w:rsidRPr="00FB1D57">
        <w:rPr>
          <w:rFonts w:ascii="Times New Roman" w:hAnsi="Times New Roman" w:cs="Times New Roman"/>
          <w:b/>
          <w:bCs/>
          <w:i/>
          <w:iCs/>
          <w:szCs w:val="24"/>
        </w:rPr>
        <w:t>B. rotunda</w:t>
      </w:r>
      <w:r w:rsidRPr="002A6B52">
        <w:rPr>
          <w:rFonts w:ascii="Times New Roman" w:hAnsi="Times New Roman" w:cs="Times New Roman"/>
          <w:b/>
          <w:bCs/>
          <w:szCs w:val="24"/>
        </w:rPr>
        <w:t xml:space="preserve"> extract and panduratin A at the </w:t>
      </w:r>
      <w:r>
        <w:rPr>
          <w:rFonts w:ascii="Times New Roman" w:hAnsi="Times New Roman" w:cs="Times New Roman"/>
          <w:b/>
          <w:bCs/>
          <w:szCs w:val="24"/>
        </w:rPr>
        <w:t>pre-infection</w:t>
      </w:r>
      <w:r w:rsidRPr="002A6B52">
        <w:rPr>
          <w:rFonts w:ascii="Times New Roman" w:hAnsi="Times New Roman" w:cs="Times New Roman"/>
          <w:b/>
          <w:bCs/>
          <w:szCs w:val="24"/>
        </w:rPr>
        <w:t xml:space="preserve"> phase</w:t>
      </w:r>
      <w:r w:rsidRPr="002A6B52">
        <w:rPr>
          <w:rFonts w:ascii="Times New Roman" w:hAnsi="Times New Roman" w:cs="Times New Roman"/>
          <w:b/>
          <w:bCs/>
          <w:szCs w:val="24"/>
          <w:cs/>
        </w:rPr>
        <w:t>.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Pr="00832872">
        <w:rPr>
          <w:rFonts w:ascii="Times New Roman" w:hAnsi="Times New Roman" w:cs="Times New Roman"/>
          <w:b/>
          <w:bCs/>
          <w:szCs w:val="24"/>
          <w:cs/>
        </w:rPr>
        <w:t>(</w:t>
      </w:r>
      <w:r w:rsidRPr="00832872">
        <w:rPr>
          <w:rFonts w:ascii="Times New Roman" w:hAnsi="Times New Roman" w:cs="Times New Roman"/>
          <w:b/>
          <w:bCs/>
          <w:szCs w:val="24"/>
        </w:rPr>
        <w:t>a</w:t>
      </w:r>
      <w:r w:rsidRPr="00832872">
        <w:rPr>
          <w:rFonts w:ascii="Times New Roman" w:hAnsi="Times New Roman" w:cs="Times New Roman"/>
          <w:b/>
          <w:bCs/>
          <w:szCs w:val="24"/>
          <w:cs/>
        </w:rPr>
        <w:t>)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</w:rPr>
        <w:t>Study design</w:t>
      </w:r>
      <w:r w:rsidRPr="00F61109">
        <w:rPr>
          <w:rFonts w:ascii="Times New Roman" w:hAnsi="Times New Roman" w:cs="Times New Roman"/>
          <w:szCs w:val="24"/>
          <w:cs/>
        </w:rPr>
        <w:t>.</w:t>
      </w:r>
      <w:r>
        <w:rPr>
          <w:rFonts w:ascii="Times New Roman" w:hAnsi="Times New Roman" w:cs="Times New Roman"/>
          <w:szCs w:val="24"/>
        </w:rPr>
        <w:t xml:space="preserve"> the extract/compound were incubated with Vero E6 cells for 1 hr before washing by fresh media. Thereafter, SARS-CoV-2</w:t>
      </w:r>
      <w:r w:rsidRPr="00832872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at </w:t>
      </w:r>
      <w:r w:rsidRPr="00F61109">
        <w:rPr>
          <w:rFonts w:ascii="Times New Roman" w:hAnsi="Times New Roman" w:cs="Times New Roman"/>
          <w:szCs w:val="24"/>
        </w:rPr>
        <w:t>25TCID</w:t>
      </w:r>
      <w:r w:rsidRPr="00F61109">
        <w:rPr>
          <w:rFonts w:ascii="Times New Roman" w:hAnsi="Times New Roman" w:cs="Times New Roman"/>
          <w:szCs w:val="24"/>
          <w:vertAlign w:val="subscript"/>
        </w:rPr>
        <w:t>50</w:t>
      </w:r>
      <w:r>
        <w:rPr>
          <w:rFonts w:ascii="Times New Roman" w:hAnsi="Times New Roman" w:cs="Times New Roman"/>
          <w:szCs w:val="24"/>
        </w:rPr>
        <w:t xml:space="preserve"> were inoculated into Vero E6 cells and viral adsorption was allowed for 2 hrs. Next, the cells were washed again to remove unbound virions and the culture was maintained in fresh media for 48 hrs before harvest. </w:t>
      </w:r>
      <w:r w:rsidRPr="0083703F">
        <w:rPr>
          <w:rFonts w:ascii="Times New Roman" w:hAnsi="Times New Roman" w:cs="Times New Roman"/>
          <w:b/>
          <w:bCs/>
          <w:szCs w:val="24"/>
          <w:cs/>
        </w:rPr>
        <w:t>(</w:t>
      </w:r>
      <w:r w:rsidRPr="0083703F">
        <w:rPr>
          <w:rFonts w:ascii="Times New Roman" w:hAnsi="Times New Roman" w:cs="Times New Roman"/>
          <w:b/>
          <w:bCs/>
          <w:szCs w:val="24"/>
        </w:rPr>
        <w:t>b</w:t>
      </w:r>
      <w:r w:rsidRPr="0083703F">
        <w:rPr>
          <w:rFonts w:ascii="Times New Roman" w:hAnsi="Times New Roman" w:cs="Times New Roman"/>
          <w:b/>
          <w:bCs/>
          <w:szCs w:val="24"/>
          <w:cs/>
        </w:rPr>
        <w:t>)</w:t>
      </w:r>
      <w:r>
        <w:rPr>
          <w:rFonts w:ascii="Times New Roman" w:hAnsi="Times New Roman" w:cs="Times New Roman"/>
          <w:szCs w:val="24"/>
        </w:rPr>
        <w:t>.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</w:rPr>
        <w:t>Controls</w:t>
      </w:r>
      <w:r w:rsidRPr="00F61109">
        <w:rPr>
          <w:rFonts w:ascii="Times New Roman" w:hAnsi="Times New Roman" w:cs="Times New Roman"/>
          <w:szCs w:val="24"/>
          <w:cs/>
        </w:rPr>
        <w:t>.</w:t>
      </w:r>
      <w:r>
        <w:rPr>
          <w:rFonts w:ascii="Times New Roman" w:hAnsi="Times New Roman" w:cs="Times New Roman"/>
          <w:szCs w:val="24"/>
        </w:rPr>
        <w:t xml:space="preserve"> Hydroxychloroquine (HCQ) at the IC50 (20.55 </w:t>
      </w:r>
      <w:r w:rsidRPr="00F61109">
        <w:rPr>
          <w:rFonts w:ascii="Times New Roman" w:hAnsi="Times New Roman" w:cs="Times New Roman"/>
          <w:szCs w:val="24"/>
        </w:rPr>
        <w:t>µ</w:t>
      </w:r>
      <w:r>
        <w:rPr>
          <w:rFonts w:ascii="Times New Roman" w:hAnsi="Times New Roman" w:cs="Times New Roman"/>
          <w:szCs w:val="24"/>
        </w:rPr>
        <w:t xml:space="preserve">M) for pre-infection treatment (details in </w:t>
      </w:r>
      <w:r w:rsidRPr="0083703F">
        <w:rPr>
          <w:rFonts w:ascii="Times New Roman" w:hAnsi="Times New Roman" w:cs="Times New Roman"/>
          <w:b/>
          <w:bCs/>
          <w:szCs w:val="24"/>
        </w:rPr>
        <w:t>Supplementary</w:t>
      </w:r>
      <w:r>
        <w:rPr>
          <w:rFonts w:ascii="Times New Roman" w:hAnsi="Times New Roman" w:cs="Times New Roman"/>
          <w:szCs w:val="24"/>
        </w:rPr>
        <w:t xml:space="preserve"> </w:t>
      </w:r>
      <w:r w:rsidR="00410B10">
        <w:rPr>
          <w:rFonts w:ascii="Times New Roman" w:hAnsi="Times New Roman" w:cs="Times New Roman"/>
          <w:b/>
          <w:bCs/>
          <w:szCs w:val="24"/>
        </w:rPr>
        <w:t>F</w:t>
      </w:r>
      <w:r w:rsidRPr="00A5605B">
        <w:rPr>
          <w:rFonts w:ascii="Times New Roman" w:hAnsi="Times New Roman" w:cs="Times New Roman"/>
          <w:b/>
          <w:bCs/>
          <w:szCs w:val="24"/>
        </w:rPr>
        <w:t>igure 1</w:t>
      </w:r>
      <w:r>
        <w:rPr>
          <w:rFonts w:ascii="Times New Roman" w:hAnsi="Times New Roman" w:cs="Times New Roman"/>
          <w:b/>
          <w:bCs/>
          <w:szCs w:val="24"/>
        </w:rPr>
        <w:t>b</w:t>
      </w:r>
      <w:r>
        <w:rPr>
          <w:rFonts w:ascii="Times New Roman" w:hAnsi="Times New Roman" w:cs="Times New Roman"/>
          <w:szCs w:val="24"/>
        </w:rPr>
        <w:t xml:space="preserve">), and the neutralizing serum served as the positive conditions (n=3 biological replicates). </w:t>
      </w:r>
      <w:r w:rsidRPr="0083703F">
        <w:rPr>
          <w:rFonts w:ascii="Times New Roman" w:hAnsi="Times New Roman" w:cs="Times New Roman"/>
          <w:b/>
          <w:bCs/>
          <w:szCs w:val="24"/>
        </w:rPr>
        <w:t>(c-d).</w:t>
      </w:r>
      <w:r>
        <w:rPr>
          <w:rFonts w:ascii="Times New Roman" w:hAnsi="Times New Roman" w:cs="Times New Roman"/>
          <w:szCs w:val="24"/>
        </w:rPr>
        <w:t xml:space="preserve"> High content imaging analysis of </w:t>
      </w:r>
      <w:r w:rsidRPr="00F61109">
        <w:rPr>
          <w:rFonts w:ascii="Times New Roman" w:hAnsi="Times New Roman" w:cs="Times New Roman"/>
          <w:i/>
          <w:iCs/>
          <w:szCs w:val="24"/>
        </w:rPr>
        <w:t>B</w:t>
      </w:r>
      <w:r>
        <w:rPr>
          <w:rFonts w:ascii="Times New Roman" w:hAnsi="Times New Roman" w:cs="Times New Roman"/>
          <w:i/>
          <w:iCs/>
          <w:szCs w:val="24"/>
        </w:rPr>
        <w:t>.</w:t>
      </w:r>
      <w:r w:rsidRPr="00F61109">
        <w:rPr>
          <w:rFonts w:ascii="Times New Roman" w:hAnsi="Times New Roman" w:cs="Times New Roman"/>
          <w:i/>
          <w:iCs/>
          <w:szCs w:val="24"/>
        </w:rPr>
        <w:t xml:space="preserve"> rotunda</w:t>
      </w:r>
      <w:r w:rsidRPr="00F61109">
        <w:rPr>
          <w:rFonts w:ascii="Times New Roman" w:hAnsi="Times New Roman" w:cs="Times New Roman"/>
          <w:szCs w:val="24"/>
        </w:rPr>
        <w:t xml:space="preserve"> extract</w:t>
      </w:r>
      <w:r>
        <w:rPr>
          <w:rFonts w:ascii="Times New Roman" w:hAnsi="Times New Roman" w:cs="Times New Roman"/>
          <w:szCs w:val="24"/>
        </w:rPr>
        <w:t xml:space="preserve"> </w:t>
      </w:r>
      <w:r w:rsidRPr="00F61109">
        <w:rPr>
          <w:rFonts w:ascii="Times New Roman" w:hAnsi="Times New Roman" w:cs="Times New Roman"/>
          <w:szCs w:val="24"/>
          <w:cs/>
        </w:rPr>
        <w:t>(</w:t>
      </w:r>
      <w:r w:rsidRPr="00F61109">
        <w:rPr>
          <w:rFonts w:ascii="Times New Roman" w:hAnsi="Times New Roman" w:cs="Times New Roman"/>
          <w:b/>
          <w:bCs/>
          <w:szCs w:val="24"/>
        </w:rPr>
        <w:t>c</w:t>
      </w:r>
      <w:r w:rsidRPr="00F61109">
        <w:rPr>
          <w:rFonts w:ascii="Times New Roman" w:hAnsi="Times New Roman" w:cs="Times New Roman"/>
          <w:szCs w:val="24"/>
          <w:cs/>
        </w:rPr>
        <w:t>)</w:t>
      </w:r>
      <w:r>
        <w:rPr>
          <w:rFonts w:ascii="Times New Roman" w:hAnsi="Times New Roman" w:cs="Times New Roman"/>
          <w:szCs w:val="24"/>
        </w:rPr>
        <w:t xml:space="preserve"> and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</w:rPr>
        <w:t>Panduratin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 w:rsidRPr="00F61109">
        <w:rPr>
          <w:rFonts w:ascii="Times New Roman" w:hAnsi="Times New Roman" w:cs="Times New Roman"/>
          <w:szCs w:val="24"/>
        </w:rPr>
        <w:t>A</w:t>
      </w:r>
      <w:r>
        <w:rPr>
          <w:rFonts w:ascii="Times New Roman" w:hAnsi="Times New Roman" w:cs="Times New Roman"/>
          <w:szCs w:val="24"/>
        </w:rPr>
        <w:t xml:space="preserve"> </w:t>
      </w:r>
      <w:r w:rsidRPr="00F61109">
        <w:rPr>
          <w:rFonts w:ascii="Times New Roman" w:hAnsi="Times New Roman" w:cs="Times New Roman"/>
          <w:szCs w:val="24"/>
          <w:cs/>
        </w:rPr>
        <w:t>(</w:t>
      </w:r>
      <w:r w:rsidRPr="00F61109">
        <w:rPr>
          <w:rFonts w:ascii="Times New Roman" w:hAnsi="Times New Roman" w:cs="Times New Roman"/>
          <w:b/>
          <w:bCs/>
          <w:szCs w:val="24"/>
        </w:rPr>
        <w:t>d</w:t>
      </w:r>
      <w:r w:rsidRPr="00F61109">
        <w:rPr>
          <w:rFonts w:ascii="Times New Roman" w:hAnsi="Times New Roman" w:cs="Times New Roman"/>
          <w:szCs w:val="24"/>
          <w:cs/>
        </w:rPr>
        <w:t>)</w:t>
      </w:r>
      <w:r>
        <w:rPr>
          <w:rFonts w:ascii="Times New Roman" w:hAnsi="Times New Roman" w:cs="Times New Roman"/>
          <w:szCs w:val="24"/>
        </w:rPr>
        <w:t xml:space="preserve"> (the left panel), and %inhibition (red) and %cytotoxicity (blue) (the right panel) (n=3 biological replicates)</w:t>
      </w:r>
      <w:r w:rsidRPr="00F61109">
        <w:rPr>
          <w:rFonts w:ascii="Times New Roman" w:hAnsi="Times New Roman" w:cs="Times New Roman"/>
          <w:szCs w:val="24"/>
          <w:cs/>
        </w:rPr>
        <w:t xml:space="preserve">. </w:t>
      </w:r>
      <w:r>
        <w:rPr>
          <w:rFonts w:ascii="Times New Roman" w:hAnsi="Times New Roman" w:cs="Times New Roman"/>
          <w:szCs w:val="24"/>
        </w:rPr>
        <w:t>Fluorescent signals: g</w:t>
      </w:r>
      <w:r w:rsidRPr="00F61109">
        <w:rPr>
          <w:rFonts w:ascii="Times New Roman" w:hAnsi="Times New Roman" w:cs="Times New Roman"/>
          <w:szCs w:val="24"/>
        </w:rPr>
        <w:t>reen, anti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SARS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CoV</w:t>
      </w:r>
      <w:r w:rsidRPr="00F61109">
        <w:rPr>
          <w:rFonts w:ascii="Times New Roman" w:hAnsi="Times New Roman" w:cs="Times New Roman"/>
          <w:szCs w:val="24"/>
          <w:cs/>
        </w:rPr>
        <w:t>-</w:t>
      </w:r>
      <w:r w:rsidRPr="00F61109">
        <w:rPr>
          <w:rFonts w:ascii="Times New Roman" w:hAnsi="Times New Roman" w:cs="Times New Roman"/>
          <w:szCs w:val="24"/>
        </w:rPr>
        <w:t>2 NP mA</w:t>
      </w:r>
      <w:r>
        <w:rPr>
          <w:rFonts w:ascii="Times New Roman" w:hAnsi="Times New Roman" w:cs="Times New Roman"/>
          <w:szCs w:val="24"/>
        </w:rPr>
        <w:t>b;</w:t>
      </w:r>
      <w:r w:rsidRPr="00F61109">
        <w:rPr>
          <w:rFonts w:ascii="Times New Roman" w:hAnsi="Times New Roman" w:cs="Times New Roman"/>
          <w:szCs w:val="24"/>
          <w:cs/>
        </w:rPr>
        <w:t xml:space="preserve"> </w:t>
      </w:r>
      <w:r>
        <w:rPr>
          <w:rFonts w:ascii="Times New Roman" w:hAnsi="Times New Roman" w:cs="Times New Roman"/>
          <w:szCs w:val="24"/>
        </w:rPr>
        <w:t>b</w:t>
      </w:r>
      <w:r w:rsidRPr="00F61109">
        <w:rPr>
          <w:rFonts w:ascii="Times New Roman" w:hAnsi="Times New Roman" w:cs="Times New Roman"/>
          <w:szCs w:val="24"/>
        </w:rPr>
        <w:t>lue, Hoechst</w:t>
      </w:r>
      <w:r>
        <w:rPr>
          <w:rFonts w:ascii="Times New Roman" w:hAnsi="Times New Roman" w:cs="Times New Roman"/>
          <w:szCs w:val="24"/>
        </w:rPr>
        <w:t xml:space="preserve">. </w:t>
      </w:r>
      <w:r w:rsidRPr="0083703F">
        <w:rPr>
          <w:rFonts w:ascii="Times New Roman" w:hAnsi="Times New Roman" w:cs="Times New Roman"/>
          <w:b/>
          <w:bCs/>
          <w:szCs w:val="24"/>
        </w:rPr>
        <w:t>(e-f).</w:t>
      </w:r>
      <w:r>
        <w:rPr>
          <w:rFonts w:ascii="Times New Roman" w:hAnsi="Times New Roman" w:cs="Times New Roman"/>
          <w:szCs w:val="24"/>
        </w:rPr>
        <w:t xml:space="preserve"> Plaque </w:t>
      </w:r>
      <w:r w:rsidR="00DE6AF2">
        <w:rPr>
          <w:rFonts w:ascii="Times New Roman" w:hAnsi="Times New Roman" w:cs="Times New Roman"/>
          <w:szCs w:val="24"/>
        </w:rPr>
        <w:t xml:space="preserve">reduction </w:t>
      </w:r>
      <w:r w:rsidR="001C7364">
        <w:rPr>
          <w:rFonts w:ascii="Times New Roman" w:hAnsi="Times New Roman" w:cs="Times New Roman"/>
          <w:szCs w:val="24"/>
        </w:rPr>
        <w:t>assay of</w:t>
      </w:r>
      <w:r>
        <w:rPr>
          <w:rFonts w:ascii="Times New Roman" w:hAnsi="Times New Roman" w:cs="Times New Roman"/>
          <w:szCs w:val="24"/>
        </w:rPr>
        <w:t xml:space="preserve"> </w:t>
      </w:r>
      <w:r w:rsidRPr="0083703F">
        <w:rPr>
          <w:rFonts w:ascii="Times New Roman" w:hAnsi="Times New Roman" w:cs="Times New Roman"/>
          <w:i/>
          <w:iCs/>
          <w:szCs w:val="24"/>
        </w:rPr>
        <w:t>B. rotunda</w:t>
      </w:r>
      <w:r>
        <w:rPr>
          <w:rFonts w:ascii="Times New Roman" w:hAnsi="Times New Roman" w:cs="Times New Roman"/>
          <w:szCs w:val="24"/>
        </w:rPr>
        <w:t xml:space="preserve"> extract (</w:t>
      </w:r>
      <w:r w:rsidRPr="0083703F">
        <w:rPr>
          <w:rFonts w:ascii="Times New Roman" w:hAnsi="Times New Roman" w:cs="Times New Roman"/>
          <w:b/>
          <w:bCs/>
          <w:szCs w:val="24"/>
        </w:rPr>
        <w:t>e</w:t>
      </w:r>
      <w:r>
        <w:rPr>
          <w:rFonts w:ascii="Times New Roman" w:hAnsi="Times New Roman" w:cs="Times New Roman"/>
          <w:szCs w:val="24"/>
        </w:rPr>
        <w:t>) and panduratin A (</w:t>
      </w:r>
      <w:r w:rsidRPr="0083703F">
        <w:rPr>
          <w:rFonts w:ascii="Times New Roman" w:hAnsi="Times New Roman" w:cs="Times New Roman"/>
          <w:b/>
          <w:bCs/>
          <w:szCs w:val="24"/>
        </w:rPr>
        <w:t>f</w:t>
      </w:r>
      <w:r>
        <w:rPr>
          <w:rFonts w:ascii="Times New Roman" w:hAnsi="Times New Roman" w:cs="Times New Roman"/>
          <w:szCs w:val="24"/>
        </w:rPr>
        <w:t xml:space="preserve">) (n=2 biological replicates). </w:t>
      </w:r>
    </w:p>
    <w:p w14:paraId="22A10FA3" w14:textId="77777777" w:rsidR="001453A3" w:rsidRPr="001453A3" w:rsidRDefault="001453A3" w:rsidP="006E5E86">
      <w:pPr>
        <w:contextualSpacing/>
        <w:rPr>
          <w:rFonts w:ascii="Times New Roman" w:hAnsi="Times New Roman" w:cs="Times New Roman"/>
        </w:rPr>
      </w:pPr>
    </w:p>
    <w:sectPr w:rsidR="001453A3" w:rsidRPr="001453A3" w:rsidSect="006E2C8B">
      <w:headerReference w:type="even" r:id="rId10"/>
      <w:headerReference w:type="default" r:id="rId11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465B9" w14:textId="77777777" w:rsidR="00F46017" w:rsidRDefault="00F46017" w:rsidP="006E2C8B">
      <w:r>
        <w:separator/>
      </w:r>
    </w:p>
  </w:endnote>
  <w:endnote w:type="continuationSeparator" w:id="0">
    <w:p w14:paraId="4A4914EF" w14:textId="77777777" w:rsidR="00F46017" w:rsidRDefault="00F46017" w:rsidP="006E2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EF62A" w14:textId="77777777" w:rsidR="00F46017" w:rsidRDefault="00F46017" w:rsidP="006E2C8B">
      <w:r>
        <w:separator/>
      </w:r>
    </w:p>
  </w:footnote>
  <w:footnote w:type="continuationSeparator" w:id="0">
    <w:p w14:paraId="07758614" w14:textId="77777777" w:rsidR="00F46017" w:rsidRDefault="00F46017" w:rsidP="006E2C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4462056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017C7C3" w14:textId="4B063AB4" w:rsidR="008C7B13" w:rsidRDefault="008C7B13" w:rsidP="008C7B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4D0FA1C" w14:textId="77777777" w:rsidR="008C7B13" w:rsidRDefault="008C7B13" w:rsidP="006E2C8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82150215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711CFA5" w14:textId="3D495D96" w:rsidR="008C7B13" w:rsidRDefault="008C7B13" w:rsidP="008C7B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43A39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5B473D91" w14:textId="77777777" w:rsidR="008C7B13" w:rsidRDefault="008C7B13" w:rsidP="006E2C8B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87E"/>
    <w:rsid w:val="000014F8"/>
    <w:rsid w:val="00040E4E"/>
    <w:rsid w:val="0008477A"/>
    <w:rsid w:val="000C0875"/>
    <w:rsid w:val="000F50D1"/>
    <w:rsid w:val="000F60F5"/>
    <w:rsid w:val="00133381"/>
    <w:rsid w:val="001453A3"/>
    <w:rsid w:val="001714EC"/>
    <w:rsid w:val="001A1226"/>
    <w:rsid w:val="001C7364"/>
    <w:rsid w:val="001E5FE5"/>
    <w:rsid w:val="00227008"/>
    <w:rsid w:val="0025687E"/>
    <w:rsid w:val="0025752D"/>
    <w:rsid w:val="00270266"/>
    <w:rsid w:val="002972F1"/>
    <w:rsid w:val="002D20F2"/>
    <w:rsid w:val="0034021D"/>
    <w:rsid w:val="003509AC"/>
    <w:rsid w:val="0038576D"/>
    <w:rsid w:val="00410B10"/>
    <w:rsid w:val="004745B7"/>
    <w:rsid w:val="004B118F"/>
    <w:rsid w:val="004E5687"/>
    <w:rsid w:val="005A1D58"/>
    <w:rsid w:val="005D51CF"/>
    <w:rsid w:val="006C54F5"/>
    <w:rsid w:val="006E2C8B"/>
    <w:rsid w:val="006E5E86"/>
    <w:rsid w:val="00760FCF"/>
    <w:rsid w:val="007A05A7"/>
    <w:rsid w:val="007E0459"/>
    <w:rsid w:val="008951D7"/>
    <w:rsid w:val="008C7B13"/>
    <w:rsid w:val="008F1842"/>
    <w:rsid w:val="00941934"/>
    <w:rsid w:val="009D40FC"/>
    <w:rsid w:val="00A43A39"/>
    <w:rsid w:val="00AB396C"/>
    <w:rsid w:val="00B707B7"/>
    <w:rsid w:val="00BB0376"/>
    <w:rsid w:val="00BE14BF"/>
    <w:rsid w:val="00C00730"/>
    <w:rsid w:val="00C54E2A"/>
    <w:rsid w:val="00C66208"/>
    <w:rsid w:val="00C955FF"/>
    <w:rsid w:val="00CA6D8E"/>
    <w:rsid w:val="00CE3672"/>
    <w:rsid w:val="00D13DBD"/>
    <w:rsid w:val="00D50423"/>
    <w:rsid w:val="00D632A2"/>
    <w:rsid w:val="00DB2BFF"/>
    <w:rsid w:val="00DC6C33"/>
    <w:rsid w:val="00DE6AF2"/>
    <w:rsid w:val="00F46017"/>
    <w:rsid w:val="00F556AA"/>
    <w:rsid w:val="00F6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3AAFA"/>
  <w15:chartTrackingRefBased/>
  <w15:docId w15:val="{E8E1F591-F7D9-6B41-96ED-3DCE5F87A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8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C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2C8B"/>
  </w:style>
  <w:style w:type="character" w:styleId="PageNumber">
    <w:name w:val="page number"/>
    <w:basedOn w:val="DefaultParagraphFont"/>
    <w:uiPriority w:val="99"/>
    <w:semiHidden/>
    <w:unhideWhenUsed/>
    <w:rsid w:val="006E2C8B"/>
  </w:style>
  <w:style w:type="character" w:styleId="Hyperlink">
    <w:name w:val="Hyperlink"/>
    <w:basedOn w:val="DefaultParagraphFont"/>
    <w:uiPriority w:val="99"/>
    <w:unhideWhenUsed/>
    <w:rsid w:val="001A12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C7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4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arunee.thi@mahidol.ed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suparerk@gmail.com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1530</Words>
  <Characters>8726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Somchai Chutipongtanate</dc:creator>
  <cp:keywords/>
  <dc:description/>
  <cp:lastModifiedBy>Cherry Miyawaki</cp:lastModifiedBy>
  <cp:revision>2</cp:revision>
  <dcterms:created xsi:type="dcterms:W3CDTF">2020-05-29T15:42:00Z</dcterms:created>
  <dcterms:modified xsi:type="dcterms:W3CDTF">2020-05-29T15:42:00Z</dcterms:modified>
</cp:coreProperties>
</file>