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8C075" w14:textId="77777777" w:rsidR="00CE0AFC" w:rsidRPr="00E27D41" w:rsidRDefault="00CE0AFC" w:rsidP="00CE0AFC">
      <w:pPr>
        <w:spacing w:line="480" w:lineRule="auto"/>
        <w:rPr>
          <w:rFonts w:ascii="Arial" w:eastAsia="Arial Unicode MS" w:hAnsi="Arial" w:cs="Arial"/>
          <w:b/>
          <w:sz w:val="24"/>
        </w:rPr>
      </w:pPr>
      <w:r w:rsidRPr="00E27D41">
        <w:rPr>
          <w:rFonts w:ascii="Arial" w:eastAsia="Arial Unicode MS" w:hAnsi="Arial" w:cs="Arial"/>
          <w:b/>
          <w:sz w:val="24"/>
        </w:rPr>
        <w:t>Additional figure</w:t>
      </w:r>
    </w:p>
    <w:p w14:paraId="48FC0F50" w14:textId="77777777" w:rsidR="00CE0AFC" w:rsidRPr="009A17B4" w:rsidRDefault="00CE0AFC" w:rsidP="00CE0AFC">
      <w:pPr>
        <w:spacing w:line="480" w:lineRule="auto"/>
        <w:rPr>
          <w:rFonts w:ascii="Arial" w:eastAsia="Arial Unicode MS" w:hAnsi="Arial" w:cs="Arial"/>
          <w:sz w:val="24"/>
        </w:rPr>
      </w:pPr>
    </w:p>
    <w:p w14:paraId="08E43C7E" w14:textId="77777777" w:rsidR="00CE0AFC" w:rsidRPr="009A17B4" w:rsidRDefault="00CE0AFC" w:rsidP="00CE0AFC">
      <w:pPr>
        <w:spacing w:line="480" w:lineRule="auto"/>
        <w:rPr>
          <w:rFonts w:ascii="Arial" w:eastAsia="Arial Unicode MS" w:hAnsi="Arial" w:cs="Arial"/>
          <w:sz w:val="24"/>
        </w:rPr>
      </w:pPr>
      <w:r w:rsidRPr="00742B31">
        <w:rPr>
          <w:rFonts w:ascii="Arial" w:eastAsia="Arial Unicode MS" w:hAnsi="Arial" w:cs="Arial"/>
          <w:noProof/>
          <w:sz w:val="24"/>
        </w:rPr>
        <w:drawing>
          <wp:inline distT="0" distB="0" distL="0" distR="0" wp14:anchorId="6FAA943B" wp14:editId="7E057CFD">
            <wp:extent cx="5274310" cy="212720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4.发表论文\2.2021级本科高曼-PI3K\初稿img\图像\论文图表\幻灯片9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2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F16BBD" w14:textId="77777777" w:rsidR="00CE0AFC" w:rsidRPr="00792FB1" w:rsidRDefault="00CE0AFC" w:rsidP="00CE0AFC">
      <w:pPr>
        <w:jc w:val="left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/>
          <w:sz w:val="24"/>
        </w:rPr>
        <w:t>Additional</w:t>
      </w:r>
      <w:r w:rsidRPr="00792FB1">
        <w:rPr>
          <w:rFonts w:ascii="Arial" w:eastAsia="Arial Unicode MS" w:hAnsi="Arial" w:cs="Arial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F</w:t>
      </w:r>
      <w:r w:rsidRPr="00792FB1">
        <w:rPr>
          <w:rFonts w:ascii="Arial" w:eastAsia="Arial Unicode MS" w:hAnsi="Arial" w:cs="Arial"/>
          <w:sz w:val="22"/>
        </w:rPr>
        <w:t>igure 1. Nanomaterials decreased the viability of U251 cells. U251 cells were expos</w:t>
      </w:r>
      <w:r>
        <w:rPr>
          <w:rFonts w:ascii="Arial" w:eastAsia="Arial Unicode MS" w:hAnsi="Arial" w:cs="Arial"/>
          <w:sz w:val="22"/>
        </w:rPr>
        <w:t>ed</w:t>
      </w:r>
      <w:r w:rsidRPr="00792FB1">
        <w:rPr>
          <w:rFonts w:ascii="Arial" w:eastAsia="Arial Unicode MS" w:hAnsi="Arial" w:cs="Arial"/>
          <w:sz w:val="22"/>
        </w:rPr>
        <w:t xml:space="preserve"> to different concentration</w:t>
      </w:r>
      <w:r>
        <w:rPr>
          <w:rFonts w:ascii="Arial" w:eastAsia="Arial Unicode MS" w:hAnsi="Arial" w:cs="Arial"/>
          <w:sz w:val="22"/>
        </w:rPr>
        <w:t>s</w:t>
      </w:r>
      <w:r w:rsidRPr="00792FB1">
        <w:rPr>
          <w:rFonts w:ascii="Arial" w:eastAsia="Arial Unicode MS" w:hAnsi="Arial" w:cs="Arial"/>
          <w:sz w:val="22"/>
        </w:rPr>
        <w:t xml:space="preserve"> of three type</w:t>
      </w:r>
      <w:r>
        <w:rPr>
          <w:rFonts w:ascii="Arial" w:eastAsia="Arial Unicode MS" w:hAnsi="Arial" w:cs="Arial"/>
          <w:sz w:val="22"/>
        </w:rPr>
        <w:t>s</w:t>
      </w:r>
      <w:r w:rsidRPr="00792FB1">
        <w:rPr>
          <w:rFonts w:ascii="Arial" w:eastAsia="Arial Unicode MS" w:hAnsi="Arial" w:cs="Arial"/>
          <w:sz w:val="22"/>
        </w:rPr>
        <w:t xml:space="preserve"> of nanomaterials (0, 5, 10, 15, 20, 25, 30, 40, </w:t>
      </w:r>
      <w:r>
        <w:rPr>
          <w:rFonts w:ascii="Arial" w:eastAsia="Arial Unicode MS" w:hAnsi="Arial" w:cs="Arial"/>
          <w:sz w:val="22"/>
        </w:rPr>
        <w:t xml:space="preserve">and </w:t>
      </w:r>
      <w:r w:rsidRPr="00792FB1">
        <w:rPr>
          <w:rFonts w:ascii="Arial" w:eastAsia="Arial Unicode MS" w:hAnsi="Arial" w:cs="Arial"/>
          <w:sz w:val="22"/>
        </w:rPr>
        <w:t xml:space="preserve">50 </w:t>
      </w:r>
      <w:r w:rsidRPr="00792FB1">
        <w:rPr>
          <w:rFonts w:ascii="Arial" w:eastAsia="Arial Unicode MS" w:hAnsi="Arial" w:cs="Arial"/>
          <w:sz w:val="22"/>
          <w:lang w:val="el-GR"/>
        </w:rPr>
        <w:t>μ</w:t>
      </w:r>
      <w:r w:rsidRPr="00792FB1">
        <w:rPr>
          <w:rFonts w:ascii="Arial" w:eastAsia="Arial Unicode MS" w:hAnsi="Arial" w:cs="Arial"/>
          <w:sz w:val="22"/>
        </w:rPr>
        <w:t xml:space="preserve">g/mL) for 24 h. CCK8 was used to check the cell viability. n=6. </w:t>
      </w:r>
    </w:p>
    <w:p w14:paraId="66BF13D0" w14:textId="77777777" w:rsidR="00CE0AFC" w:rsidRPr="009A17B4" w:rsidRDefault="00CE0AFC" w:rsidP="00CE0AFC">
      <w:pPr>
        <w:spacing w:line="480" w:lineRule="auto"/>
        <w:jc w:val="left"/>
        <w:rPr>
          <w:rFonts w:ascii="Arial" w:eastAsia="Arial Unicode MS" w:hAnsi="Arial" w:cs="Arial"/>
          <w:sz w:val="24"/>
        </w:rPr>
      </w:pPr>
      <w:r w:rsidRPr="00742B31">
        <w:rPr>
          <w:rFonts w:ascii="Arial" w:eastAsia="Arial Unicode MS" w:hAnsi="Arial" w:cs="Arial"/>
          <w:noProof/>
          <w:sz w:val="24"/>
        </w:rPr>
        <w:drawing>
          <wp:inline distT="0" distB="0" distL="0" distR="0" wp14:anchorId="3398EE52" wp14:editId="0CFB95BC">
            <wp:extent cx="2055444" cy="1685838"/>
            <wp:effectExtent l="0" t="0" r="2540" b="0"/>
            <wp:docPr id="6" name="图片 6" descr="F:\4.发表论文\2.2021级本科高曼-PI3K\初稿img\图像\论文图表\幻灯片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4.发表论文\2.2021级本科高曼-PI3K\初稿img\图像\论文图表\幻灯片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1" t="43261" r="53532" b="34607"/>
                    <a:stretch/>
                  </pic:blipFill>
                  <pic:spPr bwMode="auto">
                    <a:xfrm>
                      <a:off x="0" y="0"/>
                      <a:ext cx="2055798" cy="1686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810D1" w14:textId="77777777" w:rsidR="00CE0AFC" w:rsidRPr="009A17B4" w:rsidRDefault="00CE0AFC" w:rsidP="00CE0AFC">
      <w:pPr>
        <w:rPr>
          <w:rFonts w:ascii="Arial" w:eastAsia="Arial Unicode MS" w:hAnsi="Arial" w:cs="Arial"/>
          <w:sz w:val="24"/>
        </w:rPr>
      </w:pPr>
      <w:r w:rsidRPr="00792FB1">
        <w:rPr>
          <w:rFonts w:ascii="Arial" w:eastAsia="Arial Unicode MS" w:hAnsi="Arial" w:cs="Arial"/>
          <w:sz w:val="22"/>
        </w:rPr>
        <w:t>Additional figure 2. Characterization of PA. Representative image of GFAP</w:t>
      </w:r>
      <w:r>
        <w:rPr>
          <w:rFonts w:ascii="Arial" w:eastAsia="Arial Unicode MS" w:hAnsi="Arial" w:cs="Arial"/>
          <w:sz w:val="22"/>
        </w:rPr>
        <w:t>-</w:t>
      </w:r>
      <w:r w:rsidRPr="00792FB1">
        <w:rPr>
          <w:rFonts w:ascii="Arial" w:eastAsia="Arial Unicode MS" w:hAnsi="Arial" w:cs="Arial"/>
          <w:sz w:val="22"/>
        </w:rPr>
        <w:t xml:space="preserve">positive cells. n=3. Scale bar = 100 </w:t>
      </w:r>
      <w:r w:rsidRPr="00792FB1">
        <w:rPr>
          <w:rFonts w:ascii="Arial" w:eastAsia="Arial Unicode MS" w:hAnsi="Arial" w:cs="Arial"/>
          <w:sz w:val="22"/>
          <w:lang w:val="el-GR"/>
        </w:rPr>
        <w:t>μ</w:t>
      </w:r>
      <w:r w:rsidRPr="00792FB1">
        <w:rPr>
          <w:rFonts w:ascii="Arial" w:eastAsia="Arial Unicode MS" w:hAnsi="Arial" w:cs="Arial"/>
          <w:sz w:val="22"/>
        </w:rPr>
        <w:t>m.</w:t>
      </w:r>
    </w:p>
    <w:p w14:paraId="7259FE3C" w14:textId="77777777" w:rsidR="00CE0AFC" w:rsidRPr="009A17B4" w:rsidRDefault="00CE0AFC" w:rsidP="00CE0AFC">
      <w:pPr>
        <w:tabs>
          <w:tab w:val="left" w:pos="852"/>
        </w:tabs>
        <w:spacing w:line="480" w:lineRule="auto"/>
        <w:rPr>
          <w:rFonts w:ascii="Arial" w:eastAsia="Arial Unicode MS" w:hAnsi="Arial" w:cs="Arial"/>
          <w:sz w:val="24"/>
        </w:rPr>
      </w:pPr>
      <w:r w:rsidRPr="00742B31">
        <w:rPr>
          <w:rFonts w:ascii="Arial" w:eastAsia="Arial Unicode MS" w:hAnsi="Arial" w:cs="Arial"/>
          <w:noProof/>
          <w:sz w:val="24"/>
        </w:rPr>
        <w:lastRenderedPageBreak/>
        <w:drawing>
          <wp:inline distT="0" distB="0" distL="0" distR="0" wp14:anchorId="2AAC0DE3" wp14:editId="259D86F9">
            <wp:extent cx="5274066" cy="4619625"/>
            <wp:effectExtent l="0" t="0" r="3175" b="0"/>
            <wp:docPr id="5" name="图片 5" descr="F:\4.发表论文\2.2021级本科高曼-PI3K\初稿img\图像\论文图表\幻灯片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4.发表论文\2.2021级本科高曼-PI3K\初稿img\图像\论文图表\幻灯片1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60"/>
                    <a:stretch/>
                  </pic:blipFill>
                  <pic:spPr bwMode="auto">
                    <a:xfrm>
                      <a:off x="0" y="0"/>
                      <a:ext cx="5274310" cy="461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7B3B9D" w14:textId="77777777" w:rsidR="00CE0AFC" w:rsidRPr="00D42A23" w:rsidRDefault="00CE0AFC" w:rsidP="00CE0AFC">
      <w:pPr>
        <w:jc w:val="left"/>
        <w:rPr>
          <w:rFonts w:ascii="Arial" w:eastAsia="Arial Unicode MS" w:hAnsi="Arial" w:cs="Arial"/>
          <w:sz w:val="22"/>
        </w:rPr>
      </w:pPr>
      <w:r w:rsidRPr="00792FB1">
        <w:rPr>
          <w:rFonts w:ascii="Arial" w:eastAsia="Arial Unicode MS" w:hAnsi="Arial" w:cs="Arial"/>
          <w:sz w:val="22"/>
        </w:rPr>
        <w:t xml:space="preserve">Additional </w:t>
      </w:r>
      <w:r>
        <w:rPr>
          <w:rFonts w:ascii="Arial" w:eastAsia="Arial Unicode MS" w:hAnsi="Arial" w:cs="Arial"/>
          <w:sz w:val="22"/>
        </w:rPr>
        <w:t>F</w:t>
      </w:r>
      <w:r w:rsidRPr="00792FB1">
        <w:rPr>
          <w:rFonts w:ascii="Arial" w:eastAsia="Arial Unicode MS" w:hAnsi="Arial" w:cs="Arial"/>
          <w:sz w:val="22"/>
        </w:rPr>
        <w:t xml:space="preserve">igure 3. TNTs restores mitochondrial damage and apoptosis induced by nanomaterials. (A) Representative image of </w:t>
      </w:r>
      <w:r>
        <w:rPr>
          <w:rFonts w:ascii="Arial" w:eastAsia="Arial Unicode MS" w:hAnsi="Arial" w:cs="Arial"/>
          <w:sz w:val="22"/>
        </w:rPr>
        <w:t xml:space="preserve">the level of ATP in U251. (B) </w:t>
      </w:r>
      <w:r w:rsidRPr="00792FB1">
        <w:rPr>
          <w:rFonts w:ascii="Arial" w:eastAsia="Arial Unicode MS" w:hAnsi="Arial" w:cs="Arial"/>
          <w:sz w:val="22"/>
        </w:rPr>
        <w:t xml:space="preserve">Representative image of apoptosis in U251. n=3. Scale bar = 100 </w:t>
      </w:r>
      <w:r w:rsidRPr="00792FB1">
        <w:rPr>
          <w:rFonts w:ascii="Arial" w:eastAsia="Arial Unicode MS" w:hAnsi="Arial" w:cs="Arial"/>
          <w:sz w:val="22"/>
          <w:lang w:val="el-GR"/>
        </w:rPr>
        <w:t>μ</w:t>
      </w:r>
      <w:r>
        <w:rPr>
          <w:rFonts w:ascii="Arial" w:eastAsia="Arial Unicode MS" w:hAnsi="Arial" w:cs="Arial"/>
          <w:sz w:val="22"/>
        </w:rPr>
        <w:t>m.</w:t>
      </w:r>
    </w:p>
    <w:p w14:paraId="2286953C" w14:textId="77777777" w:rsidR="000D4074" w:rsidRDefault="000D4074"/>
    <w:sectPr w:rsidR="000D4074" w:rsidSect="0026591D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7053413"/>
      <w:docPartObj>
        <w:docPartGallery w:val="Page Numbers (Bottom of Page)"/>
        <w:docPartUnique/>
      </w:docPartObj>
    </w:sdtPr>
    <w:sdtEndPr/>
    <w:sdtContent>
      <w:p w14:paraId="274FB934" w14:textId="77777777" w:rsidR="008B470F" w:rsidRDefault="00CE0AF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537CC">
          <w:rPr>
            <w:noProof/>
            <w:lang w:val="zh-CN"/>
          </w:rPr>
          <w:t>31</w:t>
        </w:r>
        <w:r>
          <w:fldChar w:fldCharType="end"/>
        </w:r>
      </w:p>
    </w:sdtContent>
  </w:sdt>
  <w:p w14:paraId="3880C2F4" w14:textId="77777777" w:rsidR="008B470F" w:rsidRDefault="00CE0AF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FC"/>
    <w:rsid w:val="000D4074"/>
    <w:rsid w:val="001E4B73"/>
    <w:rsid w:val="005314AC"/>
    <w:rsid w:val="009B53F0"/>
    <w:rsid w:val="00CE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41AC4"/>
  <w15:chartTrackingRefBased/>
  <w15:docId w15:val="{2E95356C-0494-4E30-9733-602B2F94D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AF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E0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E0AFC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CE0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532</Characters>
  <Application>Microsoft Office Word</Application>
  <DocSecurity>0</DocSecurity>
  <Lines>4</Lines>
  <Paragraphs>1</Paragraphs>
  <ScaleCrop>false</ScaleCrop>
  <Company>Springer Nature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2023-08-18T17:21:00Z</dcterms:created>
  <dcterms:modified xsi:type="dcterms:W3CDTF">2023-08-18T17:21:00Z</dcterms:modified>
</cp:coreProperties>
</file>