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A9A3A" w14:textId="3247FCCB" w:rsidR="00665D17" w:rsidRPr="00F81A05" w:rsidRDefault="00BF2A22" w:rsidP="00A520EC">
      <w:pPr>
        <w:spacing w:after="0" w:line="360" w:lineRule="auto"/>
        <w:jc w:val="both"/>
        <w:rPr>
          <w:rFonts w:eastAsiaTheme="majorEastAsia" w:cstheme="minorHAnsi"/>
          <w:color w:val="2F5496" w:themeColor="accent1" w:themeShade="BF"/>
          <w:sz w:val="32"/>
          <w:szCs w:val="32"/>
        </w:rPr>
      </w:pPr>
      <w:r w:rsidRPr="00F81A05">
        <w:rPr>
          <w:rFonts w:eastAsiaTheme="majorEastAsia" w:cstheme="minorHAnsi"/>
          <w:color w:val="2F5496" w:themeColor="accent1" w:themeShade="BF"/>
          <w:sz w:val="32"/>
          <w:szCs w:val="32"/>
        </w:rPr>
        <w:t>Online Resource</w:t>
      </w:r>
      <w:r w:rsidR="00665D17" w:rsidRPr="00F81A05">
        <w:rPr>
          <w:rFonts w:eastAsiaTheme="majorEastAsia" w:cstheme="minorHAnsi"/>
          <w:color w:val="2F5496" w:themeColor="accent1" w:themeShade="BF"/>
          <w:sz w:val="32"/>
          <w:szCs w:val="32"/>
        </w:rPr>
        <w:t xml:space="preserve"> </w:t>
      </w:r>
      <w:r w:rsidR="00D31799" w:rsidRPr="00F81A05">
        <w:rPr>
          <w:rFonts w:eastAsiaTheme="majorEastAsia" w:cstheme="minorHAnsi"/>
          <w:color w:val="2F5496" w:themeColor="accent1" w:themeShade="BF"/>
          <w:sz w:val="32"/>
          <w:szCs w:val="32"/>
        </w:rPr>
        <w:t>1</w:t>
      </w:r>
      <w:r w:rsidR="00665D17" w:rsidRPr="00F81A05">
        <w:rPr>
          <w:rFonts w:eastAsiaTheme="majorEastAsia" w:cstheme="minorHAnsi"/>
          <w:color w:val="2F5496" w:themeColor="accent1" w:themeShade="BF"/>
          <w:sz w:val="32"/>
          <w:szCs w:val="32"/>
        </w:rPr>
        <w:t>. Evaluation</w:t>
      </w:r>
    </w:p>
    <w:p w14:paraId="73AB951C" w14:textId="77777777" w:rsidR="00665D17" w:rsidRPr="00A520EC" w:rsidRDefault="00665D17" w:rsidP="00A520EC">
      <w:pPr>
        <w:spacing w:line="360" w:lineRule="auto"/>
        <w:jc w:val="both"/>
        <w:rPr>
          <w:rFonts w:cstheme="minorHAnsi"/>
          <w:b/>
          <w:bCs/>
          <w:color w:val="000000" w:themeColor="text1"/>
          <w:sz w:val="20"/>
          <w:szCs w:val="20"/>
        </w:rPr>
      </w:pPr>
      <w:r w:rsidRPr="00A520EC">
        <w:rPr>
          <w:rFonts w:cstheme="minorHAnsi"/>
          <w:b/>
          <w:bCs/>
          <w:color w:val="000000" w:themeColor="text1"/>
          <w:sz w:val="20"/>
          <w:szCs w:val="20"/>
        </w:rPr>
        <w:t>Participants’ characteristics and demographics</w:t>
      </w:r>
    </w:p>
    <w:p w14:paraId="18843EB2" w14:textId="77777777" w:rsidR="00665D17" w:rsidRPr="00A520EC" w:rsidRDefault="00665D17" w:rsidP="00A520EC">
      <w:pPr>
        <w:spacing w:line="360" w:lineRule="auto"/>
        <w:jc w:val="both"/>
        <w:rPr>
          <w:rFonts w:cstheme="minorHAnsi"/>
          <w:b/>
          <w:bCs/>
          <w:color w:val="000000" w:themeColor="text1"/>
          <w:sz w:val="20"/>
          <w:szCs w:val="20"/>
        </w:rPr>
      </w:pPr>
      <w:r w:rsidRPr="00A520EC">
        <w:rPr>
          <w:rFonts w:cstheme="minorHAnsi"/>
          <w:color w:val="000000" w:themeColor="text1"/>
          <w:sz w:val="20"/>
          <w:szCs w:val="20"/>
        </w:rPr>
        <w:t xml:space="preserve">The following characteristics and demographics of participants were collected: age, sex, nationality, race/ethnicity, profession, years of clinical experience, working area, type of clinic (private, health centre or pharmacy/hospital/specialised centre/rest or nursing home/different) and whether they </w:t>
      </w:r>
      <w:r w:rsidRPr="00A520EC">
        <w:rPr>
          <w:rFonts w:eastAsia="Calibri" w:cstheme="minorHAnsi"/>
          <w:color w:val="000000"/>
          <w:sz w:val="20"/>
          <w:szCs w:val="20"/>
        </w:rPr>
        <w:t>worked</w:t>
      </w:r>
      <w:r w:rsidRPr="00A520EC">
        <w:rPr>
          <w:rFonts w:cstheme="minorHAnsi"/>
          <w:color w:val="000000" w:themeColor="text1"/>
          <w:sz w:val="20"/>
          <w:szCs w:val="20"/>
        </w:rPr>
        <w:t xml:space="preserve"> in a solo practice, monodisciplinary or in a multidisciplinary team.</w:t>
      </w:r>
    </w:p>
    <w:p w14:paraId="2465FF51" w14:textId="77777777" w:rsidR="00665D17" w:rsidRPr="00A520EC" w:rsidRDefault="00665D17" w:rsidP="00A520EC">
      <w:pPr>
        <w:spacing w:line="360" w:lineRule="auto"/>
        <w:jc w:val="both"/>
        <w:rPr>
          <w:rFonts w:cstheme="minorHAnsi"/>
          <w:b/>
          <w:color w:val="000000" w:themeColor="text1"/>
          <w:sz w:val="20"/>
          <w:szCs w:val="20"/>
          <w:u w:val="single"/>
        </w:rPr>
      </w:pPr>
      <w:r w:rsidRPr="00A520EC">
        <w:rPr>
          <w:rFonts w:cstheme="minorHAnsi"/>
          <w:b/>
          <w:color w:val="000000" w:themeColor="text1"/>
          <w:sz w:val="20"/>
          <w:szCs w:val="20"/>
          <w:u w:val="single"/>
        </w:rPr>
        <w:t>Knowledge and attitudes</w:t>
      </w:r>
    </w:p>
    <w:p w14:paraId="7800994B" w14:textId="5DB82137" w:rsidR="00665D17" w:rsidRPr="00A520EC" w:rsidRDefault="00665D17" w:rsidP="00A520EC">
      <w:pPr>
        <w:spacing w:line="360" w:lineRule="auto"/>
        <w:jc w:val="both"/>
        <w:rPr>
          <w:rFonts w:cstheme="minorHAnsi"/>
          <w:color w:val="000000" w:themeColor="text1"/>
          <w:sz w:val="20"/>
          <w:szCs w:val="20"/>
        </w:rPr>
      </w:pPr>
      <w:r w:rsidRPr="00A520EC">
        <w:rPr>
          <w:rFonts w:cstheme="minorHAnsi"/>
          <w:color w:val="000000" w:themeColor="text1"/>
          <w:sz w:val="20"/>
          <w:szCs w:val="20"/>
        </w:rPr>
        <w:t>The Knowledge and Attitudes regarding Pain (KNAP) questionnaire</w:t>
      </w:r>
      <w:r w:rsidRPr="00A520EC">
        <w:rPr>
          <w:rFonts w:cstheme="minorHAnsi"/>
          <w:color w:val="000000" w:themeColor="text1"/>
          <w:sz w:val="20"/>
          <w:szCs w:val="20"/>
        </w:rPr>
        <w:fldChar w:fldCharType="begin">
          <w:fldData xml:space="preserve">PEVuZE5vdGU+PENpdGU+PEF1dGhvcj5NdW5uZWtlPC9BdXRob3I+PFllYXI+MjAyMzwvWWVhcj48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</w:fldData>
        </w:fldChar>
      </w:r>
      <w:r w:rsidR="00FF7F2A" w:rsidRPr="00A520EC">
        <w:rPr>
          <w:rFonts w:cstheme="minorHAnsi"/>
          <w:color w:val="000000" w:themeColor="text1"/>
          <w:sz w:val="20"/>
          <w:szCs w:val="20"/>
        </w:rPr>
        <w:instrText xml:space="preserve"> ADDIN EN.CITE </w:instrText>
      </w:r>
      <w:r w:rsidR="00FF7F2A" w:rsidRPr="00A520EC">
        <w:rPr>
          <w:rFonts w:cstheme="minorHAnsi"/>
          <w:color w:val="000000" w:themeColor="text1"/>
          <w:sz w:val="20"/>
          <w:szCs w:val="20"/>
        </w:rPr>
        <w:fldChar w:fldCharType="begin">
          <w:fldData xml:space="preserve">PEVuZE5vdGU+PENpdGU+PEF1dGhvcj5NdW5uZWtlPC9BdXRob3I+PFllYXI+MjAyMzwvWWVhcj48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</w:fldData>
        </w:fldChar>
      </w:r>
      <w:r w:rsidR="00FF7F2A" w:rsidRPr="00A520EC">
        <w:rPr>
          <w:rFonts w:cstheme="minorHAnsi"/>
          <w:color w:val="000000" w:themeColor="text1"/>
          <w:sz w:val="20"/>
          <w:szCs w:val="20"/>
        </w:rPr>
        <w:instrText xml:space="preserve"> ADDIN EN.CITE.DATA </w:instrText>
      </w:r>
      <w:r w:rsidR="00FF7F2A" w:rsidRPr="00A520EC">
        <w:rPr>
          <w:rFonts w:cstheme="minorHAnsi"/>
          <w:color w:val="000000" w:themeColor="text1"/>
          <w:sz w:val="20"/>
          <w:szCs w:val="20"/>
        </w:rPr>
      </w:r>
      <w:r w:rsidR="00FF7F2A" w:rsidRPr="00A520EC">
        <w:rPr>
          <w:rFonts w:cstheme="minorHAnsi"/>
          <w:color w:val="000000" w:themeColor="text1"/>
          <w:sz w:val="20"/>
          <w:szCs w:val="20"/>
        </w:rPr>
        <w:fldChar w:fldCharType="end"/>
      </w:r>
      <w:r w:rsidRPr="00A520EC">
        <w:rPr>
          <w:rFonts w:cstheme="minorHAnsi"/>
          <w:color w:val="000000" w:themeColor="text1"/>
          <w:sz w:val="20"/>
          <w:szCs w:val="20"/>
        </w:rPr>
      </w:r>
      <w:r w:rsidRPr="00A520EC">
        <w:rPr>
          <w:rFonts w:cstheme="minorHAnsi"/>
          <w:color w:val="000000" w:themeColor="text1"/>
          <w:sz w:val="20"/>
          <w:szCs w:val="20"/>
        </w:rPr>
        <w:fldChar w:fldCharType="separate"/>
      </w:r>
      <w:r w:rsidR="00FF7F2A" w:rsidRPr="00A520EC">
        <w:rPr>
          <w:rFonts w:cstheme="minorHAnsi"/>
          <w:noProof/>
          <w:color w:val="000000" w:themeColor="text1"/>
          <w:sz w:val="20"/>
          <w:szCs w:val="20"/>
        </w:rPr>
        <w:t xml:space="preserve"> (Beetsma et al., 2020; Munneke et al., 2023)</w:t>
      </w:r>
      <w:r w:rsidRPr="00A520EC">
        <w:rPr>
          <w:rFonts w:cstheme="minorHAnsi"/>
          <w:color w:val="000000" w:themeColor="text1"/>
          <w:sz w:val="20"/>
          <w:szCs w:val="20"/>
        </w:rPr>
        <w:fldChar w:fldCharType="end"/>
      </w:r>
      <w:r w:rsidRPr="00A520EC">
        <w:rPr>
          <w:rFonts w:cstheme="minorHAnsi"/>
          <w:color w:val="000000" w:themeColor="text1"/>
          <w:sz w:val="20"/>
          <w:szCs w:val="20"/>
        </w:rPr>
        <w:t xml:space="preserve"> was used to assess knowledge and attitudes toward pain. This questionnaire contains 30 statements about modern pain science. Participants were asked to indicate the extent to which they agreed </w:t>
      </w:r>
      <w:r w:rsidRPr="00A520EC">
        <w:rPr>
          <w:rFonts w:eastAsia="Calibri" w:cstheme="minorHAnsi"/>
          <w:color w:val="000000"/>
          <w:sz w:val="20"/>
          <w:szCs w:val="20"/>
        </w:rPr>
        <w:t>with</w:t>
      </w:r>
      <w:r w:rsidRPr="00A520EC">
        <w:rPr>
          <w:rFonts w:cstheme="minorHAnsi"/>
          <w:color w:val="000000" w:themeColor="text1"/>
          <w:sz w:val="20"/>
          <w:szCs w:val="20"/>
        </w:rPr>
        <w:t xml:space="preserve"> the statements on a six-point Likert scale, ranging from totally agree to totally disagree. Total scores ranged from 0 – 150, and higher scores mean that knowledge and attitudes of pain are more congruent with modern pain science. The questionnaire was available in Dutch</w:t>
      </w:r>
      <w:r w:rsidRPr="00A520EC">
        <w:rPr>
          <w:rFonts w:cstheme="minorHAnsi"/>
          <w:color w:val="000000" w:themeColor="text1"/>
          <w:sz w:val="20"/>
          <w:szCs w:val="20"/>
        </w:rPr>
        <w:fldChar w:fldCharType="begin">
          <w:fldData xml:space="preserve">PEVuZE5vdGU+PENpdGU+PEF1dGhvcj5CZWV0c21hPC9BdXRob3I+PFllYXI+MjAyMDwvWWVhcj48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</w:fldData>
        </w:fldChar>
      </w:r>
      <w:r w:rsidR="00FF7F2A" w:rsidRPr="00A520EC">
        <w:rPr>
          <w:rFonts w:cstheme="minorHAnsi"/>
          <w:color w:val="000000" w:themeColor="text1"/>
          <w:sz w:val="20"/>
          <w:szCs w:val="20"/>
        </w:rPr>
        <w:instrText xml:space="preserve"> ADDIN EN.CITE </w:instrText>
      </w:r>
      <w:r w:rsidR="00FF7F2A" w:rsidRPr="00A520EC">
        <w:rPr>
          <w:rFonts w:cstheme="minorHAnsi"/>
          <w:color w:val="000000" w:themeColor="text1"/>
          <w:sz w:val="20"/>
          <w:szCs w:val="20"/>
        </w:rPr>
        <w:fldChar w:fldCharType="begin">
          <w:fldData xml:space="preserve">PEVuZE5vdGU+PENpdGU+PEF1dGhvcj5CZWV0c21hPC9BdXRob3I+PFllYXI+MjAyMDwvWWVhcj48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</w:fldData>
        </w:fldChar>
      </w:r>
      <w:r w:rsidR="00FF7F2A" w:rsidRPr="00A520EC">
        <w:rPr>
          <w:rFonts w:cstheme="minorHAnsi"/>
          <w:color w:val="000000" w:themeColor="text1"/>
          <w:sz w:val="20"/>
          <w:szCs w:val="20"/>
        </w:rPr>
        <w:instrText xml:space="preserve"> ADDIN EN.CITE.DATA </w:instrText>
      </w:r>
      <w:r w:rsidR="00FF7F2A" w:rsidRPr="00A520EC">
        <w:rPr>
          <w:rFonts w:cstheme="minorHAnsi"/>
          <w:color w:val="000000" w:themeColor="text1"/>
          <w:sz w:val="20"/>
          <w:szCs w:val="20"/>
        </w:rPr>
      </w:r>
      <w:r w:rsidR="00FF7F2A" w:rsidRPr="00A520EC">
        <w:rPr>
          <w:rFonts w:cstheme="minorHAnsi"/>
          <w:color w:val="000000" w:themeColor="text1"/>
          <w:sz w:val="20"/>
          <w:szCs w:val="20"/>
        </w:rPr>
        <w:fldChar w:fldCharType="end"/>
      </w:r>
      <w:r w:rsidRPr="00A520EC">
        <w:rPr>
          <w:rFonts w:cstheme="minorHAnsi"/>
          <w:color w:val="000000" w:themeColor="text1"/>
          <w:sz w:val="20"/>
          <w:szCs w:val="20"/>
        </w:rPr>
      </w:r>
      <w:r w:rsidRPr="00A520EC">
        <w:rPr>
          <w:rFonts w:cstheme="minorHAnsi"/>
          <w:color w:val="000000" w:themeColor="text1"/>
          <w:sz w:val="20"/>
          <w:szCs w:val="20"/>
        </w:rPr>
        <w:fldChar w:fldCharType="separate"/>
      </w:r>
      <w:r w:rsidR="00FF7F2A" w:rsidRPr="00A520EC">
        <w:rPr>
          <w:rFonts w:cstheme="minorHAnsi"/>
          <w:noProof/>
          <w:color w:val="000000" w:themeColor="text1"/>
          <w:sz w:val="20"/>
          <w:szCs w:val="20"/>
        </w:rPr>
        <w:t xml:space="preserve"> (Beetsma et al., 2020)</w:t>
      </w:r>
      <w:r w:rsidRPr="00A520EC">
        <w:rPr>
          <w:rFonts w:cstheme="minorHAnsi"/>
          <w:color w:val="000000" w:themeColor="text1"/>
          <w:sz w:val="20"/>
          <w:szCs w:val="20"/>
        </w:rPr>
        <w:fldChar w:fldCharType="end"/>
      </w:r>
      <w:r w:rsidRPr="00A520EC">
        <w:rPr>
          <w:rFonts w:cstheme="minorHAnsi"/>
          <w:color w:val="000000" w:themeColor="text1"/>
          <w:sz w:val="20"/>
          <w:szCs w:val="20"/>
        </w:rPr>
        <w:t xml:space="preserve"> and was cross-culturally translated into French and </w:t>
      </w:r>
      <w:r w:rsidRPr="00A520EC">
        <w:rPr>
          <w:rFonts w:eastAsia="Calibri" w:cstheme="minorHAnsi"/>
          <w:color w:val="000000"/>
          <w:sz w:val="20"/>
          <w:szCs w:val="20"/>
        </w:rPr>
        <w:t>psychometrically</w:t>
      </w:r>
      <w:r w:rsidRPr="00A520EC">
        <w:rPr>
          <w:rFonts w:cstheme="minorHAnsi"/>
          <w:color w:val="000000" w:themeColor="text1"/>
          <w:sz w:val="20"/>
          <w:szCs w:val="20"/>
        </w:rPr>
        <w:t xml:space="preserve"> tested</w:t>
      </w:r>
      <w:r w:rsidRPr="00A520EC">
        <w:rPr>
          <w:rFonts w:cstheme="minorHAnsi"/>
          <w:color w:val="000000" w:themeColor="text1"/>
          <w:sz w:val="20"/>
          <w:szCs w:val="20"/>
        </w:rPr>
        <w:fldChar w:fldCharType="begin">
          <w:fldData xml:space="preserve">PEVuZE5vdGU+PENpdGU+PEF1dGhvcj5NdW5uZWtlPC9BdXRob3I+PFllYXI+MjAyMzwvWWVhcj48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=
</w:fldData>
        </w:fldChar>
      </w:r>
      <w:r w:rsidR="00FF7F2A" w:rsidRPr="00A520EC">
        <w:rPr>
          <w:rFonts w:cstheme="minorHAnsi"/>
          <w:color w:val="000000" w:themeColor="text1"/>
          <w:sz w:val="20"/>
          <w:szCs w:val="20"/>
        </w:rPr>
        <w:instrText xml:space="preserve"> ADDIN EN.CITE </w:instrText>
      </w:r>
      <w:r w:rsidR="00FF7F2A" w:rsidRPr="00A520EC">
        <w:rPr>
          <w:rFonts w:cstheme="minorHAnsi"/>
          <w:color w:val="000000" w:themeColor="text1"/>
          <w:sz w:val="20"/>
          <w:szCs w:val="20"/>
        </w:rPr>
        <w:fldChar w:fldCharType="begin">
          <w:fldData xml:space="preserve">PEVuZE5vdGU+PENpdGU+PEF1dGhvcj5NdW5uZWtlPC9BdXRob3I+PFllYXI+MjAyMzwvWWVhcj48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=
</w:fldData>
        </w:fldChar>
      </w:r>
      <w:r w:rsidR="00FF7F2A" w:rsidRPr="00A520EC">
        <w:rPr>
          <w:rFonts w:cstheme="minorHAnsi"/>
          <w:color w:val="000000" w:themeColor="text1"/>
          <w:sz w:val="20"/>
          <w:szCs w:val="20"/>
        </w:rPr>
        <w:instrText xml:space="preserve"> ADDIN EN.CITE.DATA </w:instrText>
      </w:r>
      <w:r w:rsidR="00FF7F2A" w:rsidRPr="00A520EC">
        <w:rPr>
          <w:rFonts w:cstheme="minorHAnsi"/>
          <w:color w:val="000000" w:themeColor="text1"/>
          <w:sz w:val="20"/>
          <w:szCs w:val="20"/>
        </w:rPr>
      </w:r>
      <w:r w:rsidR="00FF7F2A" w:rsidRPr="00A520EC">
        <w:rPr>
          <w:rFonts w:cstheme="minorHAnsi"/>
          <w:color w:val="000000" w:themeColor="text1"/>
          <w:sz w:val="20"/>
          <w:szCs w:val="20"/>
        </w:rPr>
        <w:fldChar w:fldCharType="end"/>
      </w:r>
      <w:r w:rsidRPr="00A520EC">
        <w:rPr>
          <w:rFonts w:cstheme="minorHAnsi"/>
          <w:color w:val="000000" w:themeColor="text1"/>
          <w:sz w:val="20"/>
          <w:szCs w:val="20"/>
        </w:rPr>
      </w:r>
      <w:r w:rsidRPr="00A520EC">
        <w:rPr>
          <w:rFonts w:cstheme="minorHAnsi"/>
          <w:color w:val="000000" w:themeColor="text1"/>
          <w:sz w:val="20"/>
          <w:szCs w:val="20"/>
        </w:rPr>
        <w:fldChar w:fldCharType="separate"/>
      </w:r>
      <w:r w:rsidR="00FF7F2A" w:rsidRPr="00A520EC">
        <w:rPr>
          <w:rFonts w:cstheme="minorHAnsi"/>
          <w:noProof/>
          <w:color w:val="000000" w:themeColor="text1"/>
          <w:sz w:val="20"/>
          <w:szCs w:val="20"/>
        </w:rPr>
        <w:t xml:space="preserve"> (Munneke et al., 2023)</w:t>
      </w:r>
      <w:r w:rsidRPr="00A520EC">
        <w:rPr>
          <w:rFonts w:cstheme="minorHAnsi"/>
          <w:color w:val="000000" w:themeColor="text1"/>
          <w:sz w:val="20"/>
          <w:szCs w:val="20"/>
        </w:rPr>
        <w:fldChar w:fldCharType="end"/>
      </w:r>
      <w:r w:rsidRPr="00A520EC">
        <w:rPr>
          <w:rFonts w:cstheme="minorHAnsi"/>
          <w:color w:val="000000" w:themeColor="text1"/>
          <w:sz w:val="20"/>
          <w:szCs w:val="20"/>
        </w:rPr>
        <w:t>. Both versions of the questionnaire had adequate measurement properties.</w:t>
      </w:r>
    </w:p>
    <w:p w14:paraId="4A05CE67" w14:textId="77777777" w:rsidR="00665D17" w:rsidRPr="00A520EC" w:rsidRDefault="00665D17" w:rsidP="00A520EC">
      <w:pPr>
        <w:spacing w:line="360" w:lineRule="auto"/>
        <w:jc w:val="both"/>
        <w:rPr>
          <w:rFonts w:cstheme="minorHAnsi"/>
          <w:b/>
          <w:bCs/>
          <w:color w:val="000000" w:themeColor="text1"/>
          <w:sz w:val="20"/>
          <w:szCs w:val="20"/>
          <w:u w:val="single"/>
        </w:rPr>
      </w:pPr>
      <w:r w:rsidRPr="00A520EC">
        <w:rPr>
          <w:rFonts w:cstheme="minorHAnsi"/>
          <w:b/>
          <w:bCs/>
          <w:color w:val="000000" w:themeColor="text1"/>
          <w:sz w:val="20"/>
          <w:szCs w:val="20"/>
          <w:u w:val="single"/>
        </w:rPr>
        <w:t>Guideline adherence</w:t>
      </w:r>
    </w:p>
    <w:p w14:paraId="5BCC1E82" w14:textId="20B73A5C" w:rsidR="00665D17" w:rsidRPr="00A520EC" w:rsidRDefault="00665D17" w:rsidP="00A520EC">
      <w:pPr>
        <w:spacing w:line="360" w:lineRule="auto"/>
        <w:jc w:val="both"/>
        <w:rPr>
          <w:rFonts w:cstheme="minorHAnsi"/>
          <w:color w:val="000000" w:themeColor="text1"/>
          <w:sz w:val="20"/>
          <w:szCs w:val="20"/>
        </w:rPr>
      </w:pPr>
      <w:r w:rsidRPr="00A520EC">
        <w:rPr>
          <w:rFonts w:cstheme="minorHAnsi"/>
          <w:color w:val="000000" w:themeColor="text1"/>
          <w:sz w:val="20"/>
          <w:szCs w:val="20"/>
        </w:rPr>
        <w:t>The change in clinical recommendations and guideline adherence was assessed through two clinical vignettes describing symptoms, relevant physical findings, diagnostic test results, and previous treatments. The first clinical vignette - developed by Rainville et al. (2000)</w:t>
      </w:r>
      <w:r w:rsidRPr="00A520EC">
        <w:rPr>
          <w:rFonts w:cstheme="minorHAnsi"/>
          <w:color w:val="000000" w:themeColor="text1"/>
          <w:sz w:val="20"/>
          <w:szCs w:val="20"/>
        </w:rPr>
        <w:fldChar w:fldCharType="begin">
          <w:fldData xml:space="preserve">PEVuZE5vdGU+PENpdGU+PEF1dGhvcj5SYWludmlsbGU8L0F1dGhvcj48WWVhcj4yMDAwPC9ZZWFy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</w:fldData>
        </w:fldChar>
      </w:r>
      <w:r w:rsidR="00FF7F2A" w:rsidRPr="00A520EC">
        <w:rPr>
          <w:rFonts w:cstheme="minorHAnsi"/>
          <w:color w:val="000000" w:themeColor="text1"/>
          <w:sz w:val="20"/>
          <w:szCs w:val="20"/>
        </w:rPr>
        <w:instrText xml:space="preserve"> ADDIN EN.CITE </w:instrText>
      </w:r>
      <w:r w:rsidR="00FF7F2A" w:rsidRPr="00A520EC">
        <w:rPr>
          <w:rFonts w:cstheme="minorHAnsi"/>
          <w:color w:val="000000" w:themeColor="text1"/>
          <w:sz w:val="20"/>
          <w:szCs w:val="20"/>
        </w:rPr>
        <w:fldChar w:fldCharType="begin">
          <w:fldData xml:space="preserve">PEVuZE5vdGU+PENpdGU+PEF1dGhvcj5SYWludmlsbGU8L0F1dGhvcj48WWVhcj4yMDAwPC9ZZWFy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</w:fldData>
        </w:fldChar>
      </w:r>
      <w:r w:rsidR="00FF7F2A" w:rsidRPr="00A520EC">
        <w:rPr>
          <w:rFonts w:cstheme="minorHAnsi"/>
          <w:color w:val="000000" w:themeColor="text1"/>
          <w:sz w:val="20"/>
          <w:szCs w:val="20"/>
        </w:rPr>
        <w:instrText xml:space="preserve"> ADDIN EN.CITE.DATA </w:instrText>
      </w:r>
      <w:r w:rsidR="00FF7F2A" w:rsidRPr="00A520EC">
        <w:rPr>
          <w:rFonts w:cstheme="minorHAnsi"/>
          <w:color w:val="000000" w:themeColor="text1"/>
          <w:sz w:val="20"/>
          <w:szCs w:val="20"/>
        </w:rPr>
      </w:r>
      <w:r w:rsidR="00FF7F2A" w:rsidRPr="00A520EC">
        <w:rPr>
          <w:rFonts w:cstheme="minorHAnsi"/>
          <w:color w:val="000000" w:themeColor="text1"/>
          <w:sz w:val="20"/>
          <w:szCs w:val="20"/>
        </w:rPr>
        <w:fldChar w:fldCharType="end"/>
      </w:r>
      <w:r w:rsidRPr="00A520EC">
        <w:rPr>
          <w:rFonts w:cstheme="minorHAnsi"/>
          <w:color w:val="000000" w:themeColor="text1"/>
          <w:sz w:val="20"/>
          <w:szCs w:val="20"/>
        </w:rPr>
      </w:r>
      <w:r w:rsidRPr="00A520EC">
        <w:rPr>
          <w:rFonts w:cstheme="minorHAnsi"/>
          <w:color w:val="000000" w:themeColor="text1"/>
          <w:sz w:val="20"/>
          <w:szCs w:val="20"/>
        </w:rPr>
        <w:fldChar w:fldCharType="separate"/>
      </w:r>
      <w:r w:rsidR="00FF7F2A" w:rsidRPr="00A520EC">
        <w:rPr>
          <w:rFonts w:cstheme="minorHAnsi"/>
          <w:noProof/>
          <w:color w:val="000000" w:themeColor="text1"/>
          <w:sz w:val="20"/>
          <w:szCs w:val="20"/>
        </w:rPr>
        <w:t xml:space="preserve"> (Rainville et al., 2000)</w:t>
      </w:r>
      <w:r w:rsidRPr="00A520EC">
        <w:rPr>
          <w:rFonts w:cstheme="minorHAnsi"/>
          <w:color w:val="000000" w:themeColor="text1"/>
          <w:sz w:val="20"/>
          <w:szCs w:val="20"/>
        </w:rPr>
        <w:fldChar w:fldCharType="end"/>
      </w:r>
      <w:r w:rsidRPr="00A520EC">
        <w:rPr>
          <w:rFonts w:cstheme="minorHAnsi"/>
          <w:color w:val="000000" w:themeColor="text1"/>
          <w:sz w:val="20"/>
          <w:szCs w:val="20"/>
        </w:rPr>
        <w:t xml:space="preserve"> - is about a 40-year-old construction worker with chronic low back pain. The second clinical vignette was developed by the consortium based on a clinical case of </w:t>
      </w:r>
      <w:proofErr w:type="spellStart"/>
      <w:r w:rsidRPr="00A520EC">
        <w:rPr>
          <w:rFonts w:cstheme="minorHAnsi"/>
          <w:color w:val="000000" w:themeColor="text1"/>
          <w:sz w:val="20"/>
          <w:szCs w:val="20"/>
        </w:rPr>
        <w:t>Nijs</w:t>
      </w:r>
      <w:proofErr w:type="spellEnd"/>
      <w:r w:rsidRPr="00A520EC">
        <w:rPr>
          <w:rFonts w:cstheme="minorHAnsi"/>
          <w:color w:val="000000" w:themeColor="text1"/>
          <w:sz w:val="20"/>
          <w:szCs w:val="20"/>
        </w:rPr>
        <w:t xml:space="preserve"> et al. (2019)</w:t>
      </w:r>
      <w:r w:rsidRPr="00A520EC">
        <w:rPr>
          <w:rFonts w:cstheme="minorHAnsi"/>
          <w:color w:val="000000" w:themeColor="text1"/>
          <w:sz w:val="20"/>
          <w:szCs w:val="20"/>
        </w:rPr>
        <w:fldChar w:fldCharType="begin"/>
      </w:r>
      <w:r w:rsidR="00FF7F2A" w:rsidRPr="00A520EC">
        <w:rPr>
          <w:rFonts w:cstheme="minorHAnsi"/>
          <w:color w:val="000000" w:themeColor="text1"/>
          <w:sz w:val="20"/>
          <w:szCs w:val="20"/>
        </w:rPr>
        <w:instrText xml:space="preserve"> ADDIN EN.CITE &lt;EndNote&gt;&lt;Cite&gt;&lt;Author&gt;Nijs&lt;/Author&gt;&lt;Year&gt;2019&lt;/Year&gt;&lt;RecNum&gt;231&lt;/RecNum&gt;&lt;DisplayText&gt;(Nijs et al., 2019)&lt;/DisplayText&gt;&lt;record&gt;&lt;rec-number&gt;231&lt;/rec-number&gt;&lt;foreign-keys&gt;&lt;key app="EN" db-id="tds25zweewfdv3eartpxvfeg5artzxvwvtea" timestamp="1688564169"&gt;231&lt;/key&gt;&lt;/foreign-keys&gt;&lt;ref-type name="Journal Article"&gt;17&lt;/ref-type&gt;&lt;contributors&gt;&lt;authors&gt;&lt;author&gt;Nijs, Jo&lt;/author&gt;&lt;author&gt;De Kooning, Margot&lt;/author&gt;&lt;author&gt;Malfliet, Anneleen&lt;/author&gt;&lt;author&gt;Jones, Mark A&lt;/author&gt;&lt;author&gt;Jones, MA&lt;/author&gt;&lt;author&gt;Rivett, DA&lt;/author&gt;&lt;/authors&gt;&lt;/contributors&gt;&lt;titles&gt;&lt;title&gt;Applying contemporary pain neuroscience for a patient with maladaptive central sensitization pain&lt;/title&gt;&lt;secondary-title&gt;Clinical Reasoning in Musculoskeletal Practice. 2nd ed. London: Elsevier&lt;/secondary-title&gt;&lt;/titles&gt;&lt;periodical&gt;&lt;full-title&gt;Clinical Reasoning in Musculoskeletal Practice. 2nd ed. London: Elsevier&lt;/full-title&gt;&lt;/periodical&gt;&lt;pages&gt;455-470&lt;/pages&gt;&lt;dates&gt;&lt;year&gt;2019&lt;/year&gt;&lt;/dates&gt;&lt;urls&gt;&lt;/urls&gt;&lt;electronic-resource-num&gt;10.1016/B978-0-7020-5976-6.00030-9&lt;/electronic-resource-num&gt;&lt;/record&gt;&lt;/Cite&gt;&lt;/EndNote&gt;</w:instrText>
      </w:r>
      <w:r w:rsidRPr="00A520EC">
        <w:rPr>
          <w:rFonts w:cstheme="minorHAnsi"/>
          <w:color w:val="000000" w:themeColor="text1"/>
          <w:sz w:val="20"/>
          <w:szCs w:val="20"/>
        </w:rPr>
        <w:fldChar w:fldCharType="separate"/>
      </w:r>
      <w:r w:rsidR="00FF7F2A" w:rsidRPr="00A520EC">
        <w:rPr>
          <w:rFonts w:cstheme="minorHAnsi"/>
          <w:noProof/>
          <w:color w:val="000000" w:themeColor="text1"/>
          <w:sz w:val="20"/>
          <w:szCs w:val="20"/>
        </w:rPr>
        <w:t xml:space="preserve"> (Nijs et al., 2019)</w:t>
      </w:r>
      <w:r w:rsidRPr="00A520EC">
        <w:rPr>
          <w:rFonts w:cstheme="minorHAnsi"/>
          <w:color w:val="000000" w:themeColor="text1"/>
          <w:sz w:val="20"/>
          <w:szCs w:val="20"/>
        </w:rPr>
        <w:fldChar w:fldCharType="end"/>
      </w:r>
      <w:r w:rsidRPr="00A520EC">
        <w:rPr>
          <w:rFonts w:cstheme="minorHAnsi"/>
          <w:color w:val="000000" w:themeColor="text1"/>
          <w:sz w:val="20"/>
          <w:szCs w:val="20"/>
        </w:rPr>
        <w:t xml:space="preserve"> and concerns a 45-year-old office worker with chronic neck pain. We chose to develop this vignette ourselves because we preferred a vignette based on musculoskeletal chronic pain in another area than the first clinical vignette that was understandable for all priority groups. This will make the results more generalizable towards chronic pain since it is not only influenced by beliefs about chronic low back pain. Based on the clinical vignettes, participants were asked for their clinical recommendations regarding activity (‘Perform usual activities to ‘Limit all physical activities until pain disappears’, sports, work, bedrest and how likely they </w:t>
      </w:r>
      <w:r w:rsidRPr="00A520EC">
        <w:rPr>
          <w:rFonts w:eastAsia="Calibri" w:cstheme="minorHAnsi"/>
          <w:color w:val="000000"/>
          <w:sz w:val="20"/>
          <w:szCs w:val="20"/>
        </w:rPr>
        <w:t xml:space="preserve">are to </w:t>
      </w:r>
      <w:r w:rsidRPr="00A520EC">
        <w:rPr>
          <w:rFonts w:cstheme="minorHAnsi"/>
          <w:color w:val="000000" w:themeColor="text1"/>
          <w:sz w:val="20"/>
          <w:szCs w:val="20"/>
        </w:rPr>
        <w:t>support the use of opioid painkillers. Answers (1) and (2) on the 5-point Likert scale were considered guideline adherent:</w:t>
      </w:r>
    </w:p>
    <w:p w14:paraId="2FDAC795" w14:textId="77777777" w:rsidR="00A520EC" w:rsidRDefault="00A520EC">
      <w:pPr>
        <w:rPr>
          <w:rFonts w:cstheme="minorHAnsi"/>
          <w:b/>
          <w:bCs/>
          <w:color w:val="000000" w:themeColor="text1"/>
          <w:sz w:val="20"/>
          <w:szCs w:val="20"/>
        </w:rPr>
      </w:pPr>
      <w:r>
        <w:rPr>
          <w:rFonts w:cstheme="minorHAnsi"/>
          <w:b/>
          <w:bCs/>
          <w:color w:val="000000" w:themeColor="text1"/>
          <w:sz w:val="20"/>
          <w:szCs w:val="20"/>
        </w:rPr>
        <w:br w:type="page"/>
      </w:r>
    </w:p>
    <w:p w14:paraId="40BB39F1" w14:textId="41608BAA" w:rsidR="00665D17" w:rsidRPr="00A520EC" w:rsidRDefault="00665D17" w:rsidP="00A520EC">
      <w:pPr>
        <w:spacing w:line="360" w:lineRule="auto"/>
        <w:jc w:val="both"/>
        <w:rPr>
          <w:rFonts w:cstheme="minorHAnsi"/>
          <w:b/>
          <w:bCs/>
          <w:color w:val="000000" w:themeColor="text1"/>
          <w:sz w:val="20"/>
          <w:szCs w:val="20"/>
        </w:rPr>
      </w:pPr>
      <w:r w:rsidRPr="00A520EC">
        <w:rPr>
          <w:rFonts w:cstheme="minorHAnsi"/>
          <w:b/>
          <w:bCs/>
          <w:color w:val="000000" w:themeColor="text1"/>
          <w:sz w:val="20"/>
          <w:szCs w:val="20"/>
        </w:rPr>
        <w:lastRenderedPageBreak/>
        <w:t>Table 2. Guideline adherent answers within the clinical vignettes</w:t>
      </w:r>
    </w:p>
    <w:tbl>
      <w:tblPr>
        <w:tblStyle w:val="Tabelraster"/>
        <w:tblW w:w="0" w:type="auto"/>
        <w:tblLook w:val="04A0" w:firstRow="1" w:lastRow="0" w:firstColumn="1" w:lastColumn="0" w:noHBand="0" w:noVBand="1"/>
      </w:tblPr>
      <w:tblGrid>
        <w:gridCol w:w="1410"/>
        <w:gridCol w:w="2962"/>
        <w:gridCol w:w="4644"/>
      </w:tblGrid>
      <w:tr w:rsidR="00665D17" w:rsidRPr="00A520EC" w14:paraId="6D26C00A" w14:textId="77777777" w:rsidTr="006B4CBD">
        <w:tc>
          <w:tcPr>
            <w:tcW w:w="1413" w:type="dxa"/>
            <w:shd w:val="clear" w:color="auto" w:fill="ACB9CA" w:themeFill="text2" w:themeFillTint="66"/>
          </w:tcPr>
          <w:p w14:paraId="69AAAEC9" w14:textId="77777777" w:rsidR="00665D17" w:rsidRPr="00A520EC" w:rsidRDefault="00665D17" w:rsidP="00A520EC">
            <w:pPr>
              <w:pStyle w:val="Lijstalinea"/>
              <w:spacing w:line="360" w:lineRule="auto"/>
              <w:ind w:left="0"/>
              <w:jc w:val="both"/>
              <w:rPr>
                <w:rFonts w:cstheme="minorHAnsi"/>
                <w:color w:val="D9D9D9" w:themeColor="background1" w:themeShade="D9"/>
                <w:sz w:val="20"/>
                <w:szCs w:val="20"/>
              </w:rPr>
            </w:pPr>
            <w:r w:rsidRPr="00A520EC">
              <w:rPr>
                <w:rFonts w:cstheme="minorHAnsi"/>
                <w:color w:val="000000" w:themeColor="text1"/>
                <w:sz w:val="20"/>
                <w:szCs w:val="20"/>
              </w:rPr>
              <w:t>Domains</w:t>
            </w:r>
          </w:p>
        </w:tc>
        <w:tc>
          <w:tcPr>
            <w:tcW w:w="2977" w:type="dxa"/>
            <w:shd w:val="clear" w:color="auto" w:fill="ACB9CA" w:themeFill="text2" w:themeFillTint="66"/>
          </w:tcPr>
          <w:p w14:paraId="540045DC" w14:textId="77777777" w:rsidR="00665D17" w:rsidRPr="00A520EC" w:rsidRDefault="00665D17" w:rsidP="00A520EC">
            <w:pPr>
              <w:pStyle w:val="Lijstalinea"/>
              <w:spacing w:line="360" w:lineRule="auto"/>
              <w:ind w:left="0"/>
              <w:jc w:val="both"/>
              <w:rPr>
                <w:rFonts w:cstheme="minorHAnsi"/>
                <w:color w:val="000000" w:themeColor="text1"/>
                <w:sz w:val="20"/>
                <w:szCs w:val="20"/>
              </w:rPr>
            </w:pPr>
            <w:r w:rsidRPr="00A520EC">
              <w:rPr>
                <w:rFonts w:cstheme="minorHAnsi"/>
                <w:color w:val="000000" w:themeColor="text1"/>
                <w:sz w:val="20"/>
                <w:szCs w:val="20"/>
              </w:rPr>
              <w:t>Guideline adherent</w:t>
            </w:r>
          </w:p>
        </w:tc>
        <w:tc>
          <w:tcPr>
            <w:tcW w:w="4673" w:type="dxa"/>
            <w:shd w:val="clear" w:color="auto" w:fill="ACB9CA" w:themeFill="text2" w:themeFillTint="66"/>
          </w:tcPr>
          <w:p w14:paraId="2984F7E4" w14:textId="77777777" w:rsidR="00665D17" w:rsidRPr="00A520EC" w:rsidRDefault="00665D17" w:rsidP="00A520EC">
            <w:pPr>
              <w:pStyle w:val="Lijstalinea"/>
              <w:spacing w:line="360" w:lineRule="auto"/>
              <w:ind w:left="0"/>
              <w:jc w:val="both"/>
              <w:rPr>
                <w:rFonts w:cstheme="minorHAnsi"/>
                <w:color w:val="000000" w:themeColor="text1"/>
                <w:sz w:val="20"/>
                <w:szCs w:val="20"/>
              </w:rPr>
            </w:pPr>
            <w:r w:rsidRPr="00A520EC">
              <w:rPr>
                <w:rFonts w:cstheme="minorHAnsi"/>
                <w:color w:val="000000" w:themeColor="text1"/>
                <w:sz w:val="20"/>
                <w:szCs w:val="20"/>
              </w:rPr>
              <w:t>Not guideline adherent</w:t>
            </w:r>
          </w:p>
        </w:tc>
      </w:tr>
      <w:tr w:rsidR="00665D17" w:rsidRPr="00A520EC" w14:paraId="2FFC7D35" w14:textId="77777777" w:rsidTr="006B4CBD">
        <w:tc>
          <w:tcPr>
            <w:tcW w:w="1413" w:type="dxa"/>
          </w:tcPr>
          <w:p w14:paraId="02A23426" w14:textId="77777777" w:rsidR="00665D17" w:rsidRPr="00A520EC" w:rsidRDefault="00665D17" w:rsidP="00A520EC">
            <w:pPr>
              <w:pStyle w:val="Lijstalinea"/>
              <w:spacing w:line="360" w:lineRule="auto"/>
              <w:ind w:left="0"/>
              <w:jc w:val="both"/>
              <w:rPr>
                <w:rFonts w:cstheme="minorHAnsi"/>
                <w:color w:val="000000" w:themeColor="text1"/>
                <w:sz w:val="20"/>
                <w:szCs w:val="20"/>
              </w:rPr>
            </w:pPr>
            <w:r w:rsidRPr="00A520EC">
              <w:rPr>
                <w:rFonts w:cstheme="minorHAnsi"/>
                <w:color w:val="000000" w:themeColor="text1"/>
                <w:sz w:val="20"/>
                <w:szCs w:val="20"/>
              </w:rPr>
              <w:t>Work</w:t>
            </w:r>
          </w:p>
        </w:tc>
        <w:tc>
          <w:tcPr>
            <w:tcW w:w="2977" w:type="dxa"/>
          </w:tcPr>
          <w:p w14:paraId="23B75AAA" w14:textId="77777777" w:rsidR="00665D17" w:rsidRPr="00A520EC" w:rsidRDefault="00665D17" w:rsidP="00A520EC">
            <w:pPr>
              <w:pStyle w:val="Lijstalinea"/>
              <w:numPr>
                <w:ilvl w:val="0"/>
                <w:numId w:val="2"/>
              </w:numPr>
              <w:spacing w:line="360" w:lineRule="auto"/>
              <w:jc w:val="both"/>
              <w:rPr>
                <w:rFonts w:cstheme="minorHAnsi"/>
                <w:color w:val="000000" w:themeColor="text1"/>
                <w:sz w:val="20"/>
                <w:szCs w:val="20"/>
              </w:rPr>
            </w:pPr>
            <w:r w:rsidRPr="00A520EC">
              <w:rPr>
                <w:rFonts w:cstheme="minorHAnsi"/>
                <w:color w:val="000000" w:themeColor="text1"/>
                <w:sz w:val="20"/>
                <w:szCs w:val="20"/>
              </w:rPr>
              <w:t>Return to normal work</w:t>
            </w:r>
          </w:p>
          <w:p w14:paraId="4C1E02D4" w14:textId="77777777" w:rsidR="00665D17" w:rsidRPr="00A520EC" w:rsidRDefault="00665D17" w:rsidP="00A520EC">
            <w:pPr>
              <w:pStyle w:val="Lijstalinea"/>
              <w:numPr>
                <w:ilvl w:val="0"/>
                <w:numId w:val="2"/>
              </w:numPr>
              <w:spacing w:line="360" w:lineRule="auto"/>
              <w:jc w:val="both"/>
              <w:rPr>
                <w:rFonts w:cstheme="minorHAnsi"/>
                <w:color w:val="000000" w:themeColor="text1"/>
                <w:sz w:val="20"/>
                <w:szCs w:val="20"/>
              </w:rPr>
            </w:pPr>
            <w:r w:rsidRPr="00A520EC">
              <w:rPr>
                <w:rFonts w:cstheme="minorHAnsi"/>
                <w:color w:val="000000" w:themeColor="text1"/>
                <w:sz w:val="20"/>
                <w:szCs w:val="20"/>
              </w:rPr>
              <w:t>Return to part-time or light duties</w:t>
            </w:r>
          </w:p>
        </w:tc>
        <w:tc>
          <w:tcPr>
            <w:tcW w:w="4673" w:type="dxa"/>
          </w:tcPr>
          <w:p w14:paraId="365F4C0B" w14:textId="77777777" w:rsidR="00665D17" w:rsidRPr="00A520EC" w:rsidRDefault="00665D17" w:rsidP="00A520EC">
            <w:pPr>
              <w:pStyle w:val="Lijstalinea"/>
              <w:numPr>
                <w:ilvl w:val="0"/>
                <w:numId w:val="2"/>
              </w:numPr>
              <w:spacing w:line="360" w:lineRule="auto"/>
              <w:jc w:val="both"/>
              <w:rPr>
                <w:rFonts w:cstheme="minorHAnsi"/>
                <w:color w:val="000000" w:themeColor="text1"/>
                <w:sz w:val="20"/>
                <w:szCs w:val="20"/>
              </w:rPr>
            </w:pPr>
            <w:r w:rsidRPr="00A520EC">
              <w:rPr>
                <w:rFonts w:cstheme="minorHAnsi"/>
                <w:color w:val="000000" w:themeColor="text1"/>
                <w:sz w:val="20"/>
                <w:szCs w:val="20"/>
              </w:rPr>
              <w:t>Be off work for a further … weeks (stating number of weeks)</w:t>
            </w:r>
          </w:p>
          <w:p w14:paraId="00F51159" w14:textId="77777777" w:rsidR="00665D17" w:rsidRPr="00A520EC" w:rsidRDefault="00665D17" w:rsidP="00A520EC">
            <w:pPr>
              <w:pStyle w:val="Lijstalinea"/>
              <w:numPr>
                <w:ilvl w:val="0"/>
                <w:numId w:val="2"/>
              </w:numPr>
              <w:spacing w:line="360" w:lineRule="auto"/>
              <w:jc w:val="both"/>
              <w:rPr>
                <w:rFonts w:cstheme="minorHAnsi"/>
                <w:color w:val="000000" w:themeColor="text1"/>
                <w:sz w:val="20"/>
                <w:szCs w:val="20"/>
              </w:rPr>
            </w:pPr>
            <w:r w:rsidRPr="00A520EC">
              <w:rPr>
                <w:rFonts w:cstheme="minorHAnsi"/>
                <w:color w:val="000000" w:themeColor="text1"/>
                <w:sz w:val="20"/>
                <w:szCs w:val="20"/>
              </w:rPr>
              <w:t>Be off work until pain has improved</w:t>
            </w:r>
          </w:p>
          <w:p w14:paraId="54A74485" w14:textId="77777777" w:rsidR="00665D17" w:rsidRPr="00A520EC" w:rsidRDefault="00665D17" w:rsidP="00A520EC">
            <w:pPr>
              <w:pStyle w:val="Lijstalinea"/>
              <w:numPr>
                <w:ilvl w:val="0"/>
                <w:numId w:val="2"/>
              </w:numPr>
              <w:spacing w:line="360" w:lineRule="auto"/>
              <w:jc w:val="both"/>
              <w:rPr>
                <w:rFonts w:cstheme="minorHAnsi"/>
                <w:color w:val="000000" w:themeColor="text1"/>
                <w:sz w:val="20"/>
                <w:szCs w:val="20"/>
              </w:rPr>
            </w:pPr>
            <w:r w:rsidRPr="00A520EC">
              <w:rPr>
                <w:rFonts w:cstheme="minorHAnsi"/>
                <w:color w:val="000000" w:themeColor="text1"/>
                <w:sz w:val="20"/>
                <w:szCs w:val="20"/>
              </w:rPr>
              <w:t>Be off work until pain has completely disappeared.</w:t>
            </w:r>
          </w:p>
        </w:tc>
      </w:tr>
      <w:tr w:rsidR="00665D17" w:rsidRPr="00A520EC" w14:paraId="5A39013E" w14:textId="77777777" w:rsidTr="006B4CBD">
        <w:tc>
          <w:tcPr>
            <w:tcW w:w="1413" w:type="dxa"/>
          </w:tcPr>
          <w:p w14:paraId="045C25DC" w14:textId="77777777" w:rsidR="00665D17" w:rsidRPr="00A520EC" w:rsidRDefault="00665D17" w:rsidP="00A520EC">
            <w:pPr>
              <w:pStyle w:val="Lijstalinea"/>
              <w:spacing w:line="360" w:lineRule="auto"/>
              <w:ind w:left="0"/>
              <w:jc w:val="both"/>
              <w:rPr>
                <w:rFonts w:cstheme="minorHAnsi"/>
                <w:color w:val="000000" w:themeColor="text1"/>
                <w:sz w:val="20"/>
                <w:szCs w:val="20"/>
              </w:rPr>
            </w:pPr>
            <w:r w:rsidRPr="00A520EC">
              <w:rPr>
                <w:rFonts w:cstheme="minorHAnsi"/>
                <w:color w:val="000000" w:themeColor="text1"/>
                <w:sz w:val="20"/>
                <w:szCs w:val="20"/>
              </w:rPr>
              <w:t>Sports</w:t>
            </w:r>
          </w:p>
        </w:tc>
        <w:tc>
          <w:tcPr>
            <w:tcW w:w="2977" w:type="dxa"/>
          </w:tcPr>
          <w:p w14:paraId="5E2526F6" w14:textId="77777777" w:rsidR="00665D17" w:rsidRPr="00A520EC" w:rsidRDefault="00665D17" w:rsidP="00A520EC">
            <w:pPr>
              <w:pStyle w:val="Lijstalinea"/>
              <w:numPr>
                <w:ilvl w:val="0"/>
                <w:numId w:val="3"/>
              </w:numPr>
              <w:spacing w:line="360" w:lineRule="auto"/>
              <w:jc w:val="both"/>
              <w:rPr>
                <w:rFonts w:cstheme="minorHAnsi"/>
                <w:color w:val="000000" w:themeColor="text1"/>
                <w:sz w:val="20"/>
                <w:szCs w:val="20"/>
              </w:rPr>
            </w:pPr>
            <w:r w:rsidRPr="00A520EC">
              <w:rPr>
                <w:rFonts w:cstheme="minorHAnsi"/>
                <w:color w:val="000000" w:themeColor="text1"/>
                <w:sz w:val="20"/>
                <w:szCs w:val="20"/>
              </w:rPr>
              <w:t>Return to normal sports</w:t>
            </w:r>
          </w:p>
          <w:p w14:paraId="5254947E" w14:textId="77777777" w:rsidR="00665D17" w:rsidRPr="00A520EC" w:rsidRDefault="00665D17" w:rsidP="00A520EC">
            <w:pPr>
              <w:pStyle w:val="Lijstalinea"/>
              <w:numPr>
                <w:ilvl w:val="0"/>
                <w:numId w:val="3"/>
              </w:numPr>
              <w:spacing w:line="360" w:lineRule="auto"/>
              <w:jc w:val="both"/>
              <w:rPr>
                <w:rFonts w:cstheme="minorHAnsi"/>
                <w:color w:val="000000" w:themeColor="text1"/>
                <w:sz w:val="20"/>
                <w:szCs w:val="20"/>
              </w:rPr>
            </w:pPr>
            <w:r w:rsidRPr="00A520EC">
              <w:rPr>
                <w:rFonts w:cstheme="minorHAnsi"/>
                <w:color w:val="000000" w:themeColor="text1"/>
                <w:sz w:val="20"/>
                <w:szCs w:val="20"/>
              </w:rPr>
              <w:t>Return to light sports</w:t>
            </w:r>
          </w:p>
        </w:tc>
        <w:tc>
          <w:tcPr>
            <w:tcW w:w="4673" w:type="dxa"/>
          </w:tcPr>
          <w:p w14:paraId="11D1798C" w14:textId="77777777" w:rsidR="00665D17" w:rsidRPr="00A520EC" w:rsidRDefault="00665D17" w:rsidP="00A520EC">
            <w:pPr>
              <w:pStyle w:val="Lijstalinea"/>
              <w:numPr>
                <w:ilvl w:val="0"/>
                <w:numId w:val="3"/>
              </w:numPr>
              <w:spacing w:line="360" w:lineRule="auto"/>
              <w:jc w:val="both"/>
              <w:rPr>
                <w:rFonts w:cstheme="minorHAnsi"/>
                <w:color w:val="000000" w:themeColor="text1"/>
                <w:sz w:val="20"/>
                <w:szCs w:val="20"/>
              </w:rPr>
            </w:pPr>
            <w:r w:rsidRPr="00A520EC">
              <w:rPr>
                <w:rFonts w:cstheme="minorHAnsi"/>
                <w:color w:val="000000" w:themeColor="text1"/>
                <w:sz w:val="20"/>
                <w:szCs w:val="20"/>
              </w:rPr>
              <w:t>Refrain from sports for another ... weeks (stating number of weeks)</w:t>
            </w:r>
          </w:p>
          <w:p w14:paraId="2C30A62F" w14:textId="77777777" w:rsidR="00665D17" w:rsidRPr="00A520EC" w:rsidRDefault="00665D17" w:rsidP="00A520EC">
            <w:pPr>
              <w:pStyle w:val="Lijstalinea"/>
              <w:numPr>
                <w:ilvl w:val="0"/>
                <w:numId w:val="3"/>
              </w:numPr>
              <w:spacing w:line="360" w:lineRule="auto"/>
              <w:jc w:val="both"/>
              <w:rPr>
                <w:rFonts w:cstheme="minorHAnsi"/>
                <w:color w:val="000000" w:themeColor="text1"/>
                <w:sz w:val="20"/>
                <w:szCs w:val="20"/>
              </w:rPr>
            </w:pPr>
            <w:r w:rsidRPr="00A520EC">
              <w:rPr>
                <w:rFonts w:cstheme="minorHAnsi"/>
                <w:color w:val="000000" w:themeColor="text1"/>
                <w:sz w:val="20"/>
                <w:szCs w:val="20"/>
              </w:rPr>
              <w:t>Refrain from sports until pain has improved</w:t>
            </w:r>
          </w:p>
          <w:p w14:paraId="616426FF" w14:textId="77777777" w:rsidR="00665D17" w:rsidRPr="00A520EC" w:rsidRDefault="00665D17" w:rsidP="00A520EC">
            <w:pPr>
              <w:pStyle w:val="Lijstalinea"/>
              <w:numPr>
                <w:ilvl w:val="0"/>
                <w:numId w:val="3"/>
              </w:numPr>
              <w:spacing w:line="360" w:lineRule="auto"/>
              <w:jc w:val="both"/>
              <w:rPr>
                <w:rFonts w:cstheme="minorHAnsi"/>
                <w:color w:val="000000" w:themeColor="text1"/>
                <w:sz w:val="20"/>
                <w:szCs w:val="20"/>
              </w:rPr>
            </w:pPr>
            <w:r w:rsidRPr="00A520EC">
              <w:rPr>
                <w:rFonts w:cstheme="minorHAnsi"/>
                <w:color w:val="000000" w:themeColor="text1"/>
                <w:sz w:val="20"/>
                <w:szCs w:val="20"/>
              </w:rPr>
              <w:t>Refrain from sports until pain has completely disappeared</w:t>
            </w:r>
          </w:p>
        </w:tc>
      </w:tr>
      <w:tr w:rsidR="00665D17" w:rsidRPr="00A520EC" w14:paraId="132229D5" w14:textId="77777777" w:rsidTr="006B4CBD">
        <w:tc>
          <w:tcPr>
            <w:tcW w:w="1413" w:type="dxa"/>
          </w:tcPr>
          <w:p w14:paraId="57F183FC" w14:textId="77777777" w:rsidR="00665D17" w:rsidRPr="00A520EC" w:rsidRDefault="00665D17" w:rsidP="00A520EC">
            <w:pPr>
              <w:pStyle w:val="Lijstalinea"/>
              <w:spacing w:line="360" w:lineRule="auto"/>
              <w:ind w:left="0"/>
              <w:jc w:val="both"/>
              <w:rPr>
                <w:rFonts w:cstheme="minorHAnsi"/>
                <w:color w:val="000000" w:themeColor="text1"/>
                <w:sz w:val="20"/>
                <w:szCs w:val="20"/>
              </w:rPr>
            </w:pPr>
            <w:r w:rsidRPr="00A520EC">
              <w:rPr>
                <w:rFonts w:cstheme="minorHAnsi"/>
                <w:color w:val="000000" w:themeColor="text1"/>
                <w:sz w:val="20"/>
                <w:szCs w:val="20"/>
              </w:rPr>
              <w:t>Activities</w:t>
            </w:r>
          </w:p>
        </w:tc>
        <w:tc>
          <w:tcPr>
            <w:tcW w:w="2977" w:type="dxa"/>
          </w:tcPr>
          <w:p w14:paraId="676139EE" w14:textId="77777777" w:rsidR="00665D17" w:rsidRPr="00A520EC" w:rsidRDefault="00665D17" w:rsidP="00A520EC">
            <w:pPr>
              <w:pStyle w:val="Lijstalinea"/>
              <w:numPr>
                <w:ilvl w:val="0"/>
                <w:numId w:val="4"/>
              </w:numPr>
              <w:spacing w:line="360" w:lineRule="auto"/>
              <w:jc w:val="both"/>
              <w:rPr>
                <w:rFonts w:cstheme="minorHAnsi"/>
                <w:color w:val="000000" w:themeColor="text1"/>
                <w:sz w:val="20"/>
                <w:szCs w:val="20"/>
              </w:rPr>
            </w:pPr>
            <w:r w:rsidRPr="00A520EC">
              <w:rPr>
                <w:rFonts w:cstheme="minorHAnsi"/>
                <w:color w:val="000000" w:themeColor="text1"/>
                <w:sz w:val="20"/>
                <w:szCs w:val="20"/>
              </w:rPr>
              <w:t>Perform usual activities</w:t>
            </w:r>
          </w:p>
          <w:p w14:paraId="17F84212" w14:textId="77777777" w:rsidR="00665D17" w:rsidRPr="00A520EC" w:rsidRDefault="00665D17" w:rsidP="00A520EC">
            <w:pPr>
              <w:pStyle w:val="Lijstalinea"/>
              <w:numPr>
                <w:ilvl w:val="0"/>
                <w:numId w:val="4"/>
              </w:numPr>
              <w:spacing w:line="360" w:lineRule="auto"/>
              <w:jc w:val="both"/>
              <w:rPr>
                <w:rFonts w:cstheme="minorHAnsi"/>
                <w:color w:val="000000" w:themeColor="text1"/>
                <w:sz w:val="20"/>
                <w:szCs w:val="20"/>
              </w:rPr>
            </w:pPr>
            <w:r w:rsidRPr="00A520EC">
              <w:rPr>
                <w:rFonts w:cstheme="minorHAnsi"/>
                <w:color w:val="000000" w:themeColor="text1"/>
                <w:sz w:val="20"/>
                <w:szCs w:val="20"/>
              </w:rPr>
              <w:t>Perform activities within the patient's tolerance</w:t>
            </w:r>
          </w:p>
        </w:tc>
        <w:tc>
          <w:tcPr>
            <w:tcW w:w="4673" w:type="dxa"/>
          </w:tcPr>
          <w:p w14:paraId="2A0B6184" w14:textId="77777777" w:rsidR="00665D17" w:rsidRPr="00A520EC" w:rsidRDefault="00665D17" w:rsidP="00A520EC">
            <w:pPr>
              <w:pStyle w:val="Lijstalinea"/>
              <w:numPr>
                <w:ilvl w:val="0"/>
                <w:numId w:val="4"/>
              </w:numPr>
              <w:spacing w:line="360" w:lineRule="auto"/>
              <w:jc w:val="both"/>
              <w:rPr>
                <w:rFonts w:cstheme="minorHAnsi"/>
                <w:color w:val="000000" w:themeColor="text1"/>
                <w:sz w:val="20"/>
                <w:szCs w:val="20"/>
              </w:rPr>
            </w:pPr>
            <w:r w:rsidRPr="00A520EC">
              <w:rPr>
                <w:rFonts w:cstheme="minorHAnsi"/>
                <w:color w:val="000000" w:themeColor="text1"/>
                <w:sz w:val="20"/>
                <w:szCs w:val="20"/>
              </w:rPr>
              <w:t>Perform only pain free activities</w:t>
            </w:r>
          </w:p>
          <w:p w14:paraId="11A8C88B" w14:textId="77777777" w:rsidR="00665D17" w:rsidRPr="00A520EC" w:rsidRDefault="00665D17" w:rsidP="00A520EC">
            <w:pPr>
              <w:pStyle w:val="Lijstalinea"/>
              <w:numPr>
                <w:ilvl w:val="0"/>
                <w:numId w:val="4"/>
              </w:numPr>
              <w:spacing w:line="360" w:lineRule="auto"/>
              <w:jc w:val="both"/>
              <w:rPr>
                <w:rFonts w:cstheme="minorHAnsi"/>
                <w:color w:val="000000" w:themeColor="text1"/>
                <w:sz w:val="20"/>
                <w:szCs w:val="20"/>
              </w:rPr>
            </w:pPr>
            <w:r w:rsidRPr="00A520EC">
              <w:rPr>
                <w:rFonts w:cstheme="minorHAnsi"/>
                <w:color w:val="000000" w:themeColor="text1"/>
                <w:sz w:val="20"/>
                <w:szCs w:val="20"/>
              </w:rPr>
              <w:t>Limit all physical activities until pain disappears</w:t>
            </w:r>
          </w:p>
        </w:tc>
      </w:tr>
      <w:tr w:rsidR="00665D17" w:rsidRPr="00A520EC" w14:paraId="519F308B" w14:textId="77777777" w:rsidTr="006B4CBD">
        <w:tc>
          <w:tcPr>
            <w:tcW w:w="1413" w:type="dxa"/>
          </w:tcPr>
          <w:p w14:paraId="20AB7FBC" w14:textId="77777777" w:rsidR="00665D17" w:rsidRPr="00A520EC" w:rsidRDefault="00665D17" w:rsidP="00A520EC">
            <w:pPr>
              <w:pStyle w:val="Lijstalinea"/>
              <w:spacing w:line="360" w:lineRule="auto"/>
              <w:ind w:left="0"/>
              <w:jc w:val="both"/>
              <w:rPr>
                <w:rFonts w:cstheme="minorHAnsi"/>
                <w:color w:val="000000" w:themeColor="text1"/>
                <w:sz w:val="20"/>
                <w:szCs w:val="20"/>
              </w:rPr>
            </w:pPr>
            <w:r w:rsidRPr="00A520EC">
              <w:rPr>
                <w:rFonts w:cstheme="minorHAnsi"/>
                <w:color w:val="000000" w:themeColor="text1"/>
                <w:sz w:val="20"/>
                <w:szCs w:val="20"/>
              </w:rPr>
              <w:t>Bed rest</w:t>
            </w:r>
          </w:p>
        </w:tc>
        <w:tc>
          <w:tcPr>
            <w:tcW w:w="2977" w:type="dxa"/>
          </w:tcPr>
          <w:p w14:paraId="6E502157" w14:textId="77777777" w:rsidR="00665D17" w:rsidRPr="00A520EC" w:rsidRDefault="00665D17" w:rsidP="00A520EC">
            <w:pPr>
              <w:pStyle w:val="Lijstalinea"/>
              <w:numPr>
                <w:ilvl w:val="0"/>
                <w:numId w:val="5"/>
              </w:numPr>
              <w:spacing w:line="360" w:lineRule="auto"/>
              <w:jc w:val="both"/>
              <w:rPr>
                <w:rFonts w:cstheme="minorHAnsi"/>
                <w:color w:val="000000" w:themeColor="text1"/>
                <w:sz w:val="20"/>
                <w:szCs w:val="20"/>
              </w:rPr>
            </w:pPr>
            <w:r w:rsidRPr="00A520EC">
              <w:rPr>
                <w:rFonts w:cstheme="minorHAnsi"/>
                <w:color w:val="000000" w:themeColor="text1"/>
                <w:sz w:val="20"/>
                <w:szCs w:val="20"/>
              </w:rPr>
              <w:t>Avoid resting in bed entirely</w:t>
            </w:r>
          </w:p>
          <w:p w14:paraId="131C02D7" w14:textId="77777777" w:rsidR="00665D17" w:rsidRPr="00A520EC" w:rsidRDefault="00665D17" w:rsidP="00A520EC">
            <w:pPr>
              <w:pStyle w:val="Lijstalinea"/>
              <w:numPr>
                <w:ilvl w:val="0"/>
                <w:numId w:val="5"/>
              </w:numPr>
              <w:spacing w:line="360" w:lineRule="auto"/>
              <w:jc w:val="both"/>
              <w:rPr>
                <w:rFonts w:cstheme="minorHAnsi"/>
                <w:color w:val="000000" w:themeColor="text1"/>
                <w:sz w:val="20"/>
                <w:szCs w:val="20"/>
              </w:rPr>
            </w:pPr>
            <w:r w:rsidRPr="00A520EC">
              <w:rPr>
                <w:rFonts w:cstheme="minorHAnsi"/>
                <w:color w:val="000000" w:themeColor="text1"/>
                <w:sz w:val="20"/>
                <w:szCs w:val="20"/>
              </w:rPr>
              <w:t>Avoid resting in bed as much as possible</w:t>
            </w:r>
          </w:p>
        </w:tc>
        <w:tc>
          <w:tcPr>
            <w:tcW w:w="4673" w:type="dxa"/>
          </w:tcPr>
          <w:p w14:paraId="34A5ABE0" w14:textId="77777777" w:rsidR="00665D17" w:rsidRPr="00A520EC" w:rsidRDefault="00665D17" w:rsidP="00A520EC">
            <w:pPr>
              <w:pStyle w:val="Lijstalinea"/>
              <w:numPr>
                <w:ilvl w:val="0"/>
                <w:numId w:val="5"/>
              </w:numPr>
              <w:spacing w:line="360" w:lineRule="auto"/>
              <w:jc w:val="both"/>
              <w:rPr>
                <w:rFonts w:cstheme="minorHAnsi"/>
                <w:color w:val="000000" w:themeColor="text1"/>
                <w:sz w:val="20"/>
                <w:szCs w:val="20"/>
              </w:rPr>
            </w:pPr>
            <w:r w:rsidRPr="00A520EC">
              <w:rPr>
                <w:rFonts w:cstheme="minorHAnsi"/>
                <w:color w:val="000000" w:themeColor="text1"/>
                <w:sz w:val="20"/>
                <w:szCs w:val="20"/>
              </w:rPr>
              <w:t>Rest in bed only when pain is severe</w:t>
            </w:r>
          </w:p>
          <w:p w14:paraId="52BF8BF0" w14:textId="77777777" w:rsidR="00665D17" w:rsidRPr="00A520EC" w:rsidRDefault="00665D17" w:rsidP="00A520EC">
            <w:pPr>
              <w:pStyle w:val="Lijstalinea"/>
              <w:numPr>
                <w:ilvl w:val="0"/>
                <w:numId w:val="5"/>
              </w:numPr>
              <w:spacing w:line="360" w:lineRule="auto"/>
              <w:jc w:val="both"/>
              <w:rPr>
                <w:rFonts w:cstheme="minorHAnsi"/>
                <w:color w:val="000000" w:themeColor="text1"/>
                <w:sz w:val="20"/>
                <w:szCs w:val="20"/>
              </w:rPr>
            </w:pPr>
            <w:r w:rsidRPr="00A520EC">
              <w:rPr>
                <w:rFonts w:cstheme="minorHAnsi"/>
                <w:color w:val="000000" w:themeColor="text1"/>
                <w:sz w:val="20"/>
                <w:szCs w:val="20"/>
              </w:rPr>
              <w:t>Rest in bed until pain improves substantially</w:t>
            </w:r>
          </w:p>
          <w:p w14:paraId="19684EAE" w14:textId="77777777" w:rsidR="00665D17" w:rsidRPr="00A520EC" w:rsidRDefault="00665D17" w:rsidP="00A520EC">
            <w:pPr>
              <w:pStyle w:val="Lijstalinea"/>
              <w:numPr>
                <w:ilvl w:val="0"/>
                <w:numId w:val="5"/>
              </w:numPr>
              <w:spacing w:line="360" w:lineRule="auto"/>
              <w:jc w:val="both"/>
              <w:rPr>
                <w:rFonts w:cstheme="minorHAnsi"/>
                <w:color w:val="000000" w:themeColor="text1"/>
                <w:sz w:val="20"/>
                <w:szCs w:val="20"/>
              </w:rPr>
            </w:pPr>
            <w:r w:rsidRPr="00A520EC">
              <w:rPr>
                <w:rFonts w:cstheme="minorHAnsi"/>
                <w:color w:val="000000" w:themeColor="text1"/>
                <w:sz w:val="20"/>
                <w:szCs w:val="20"/>
              </w:rPr>
              <w:t>Rest in bed until pain disappears</w:t>
            </w:r>
          </w:p>
        </w:tc>
      </w:tr>
      <w:tr w:rsidR="00665D17" w:rsidRPr="00A520EC" w14:paraId="6111D877" w14:textId="77777777" w:rsidTr="006B4CBD">
        <w:tc>
          <w:tcPr>
            <w:tcW w:w="1413" w:type="dxa"/>
          </w:tcPr>
          <w:p w14:paraId="63161B56" w14:textId="77777777" w:rsidR="00665D17" w:rsidRPr="00A520EC" w:rsidRDefault="00665D17" w:rsidP="00A520EC">
            <w:pPr>
              <w:pStyle w:val="Lijstalinea"/>
              <w:spacing w:line="360" w:lineRule="auto"/>
              <w:ind w:left="0"/>
              <w:jc w:val="both"/>
              <w:rPr>
                <w:rFonts w:cstheme="minorHAnsi"/>
                <w:color w:val="000000" w:themeColor="text1"/>
                <w:sz w:val="20"/>
                <w:szCs w:val="20"/>
              </w:rPr>
            </w:pPr>
            <w:r w:rsidRPr="00A520EC">
              <w:rPr>
                <w:rFonts w:cstheme="minorHAnsi"/>
                <w:color w:val="000000" w:themeColor="text1"/>
                <w:sz w:val="20"/>
                <w:szCs w:val="20"/>
              </w:rPr>
              <w:t>Support use of opioid painkillers</w:t>
            </w:r>
          </w:p>
        </w:tc>
        <w:tc>
          <w:tcPr>
            <w:tcW w:w="2977" w:type="dxa"/>
          </w:tcPr>
          <w:p w14:paraId="6223A016" w14:textId="77777777" w:rsidR="00665D17" w:rsidRPr="00A520EC" w:rsidRDefault="00665D17" w:rsidP="00A520EC">
            <w:pPr>
              <w:pStyle w:val="Lijstalinea"/>
              <w:numPr>
                <w:ilvl w:val="0"/>
                <w:numId w:val="6"/>
              </w:numPr>
              <w:spacing w:line="360" w:lineRule="auto"/>
              <w:jc w:val="both"/>
              <w:rPr>
                <w:rFonts w:cstheme="minorHAnsi"/>
                <w:color w:val="000000" w:themeColor="text1"/>
                <w:sz w:val="20"/>
                <w:szCs w:val="20"/>
              </w:rPr>
            </w:pPr>
            <w:r w:rsidRPr="00A520EC">
              <w:rPr>
                <w:rFonts w:cstheme="minorHAnsi"/>
                <w:color w:val="000000" w:themeColor="text1"/>
                <w:sz w:val="20"/>
                <w:szCs w:val="20"/>
              </w:rPr>
              <w:t>Very unlikely</w:t>
            </w:r>
          </w:p>
          <w:p w14:paraId="0BC150C6" w14:textId="77777777" w:rsidR="00665D17" w:rsidRPr="00A520EC" w:rsidRDefault="00665D17" w:rsidP="00A520EC">
            <w:pPr>
              <w:pStyle w:val="Lijstalinea"/>
              <w:numPr>
                <w:ilvl w:val="0"/>
                <w:numId w:val="6"/>
              </w:numPr>
              <w:spacing w:line="360" w:lineRule="auto"/>
              <w:jc w:val="both"/>
              <w:rPr>
                <w:rFonts w:cstheme="minorHAnsi"/>
                <w:color w:val="000000" w:themeColor="text1"/>
                <w:sz w:val="20"/>
                <w:szCs w:val="20"/>
              </w:rPr>
            </w:pPr>
            <w:r w:rsidRPr="00A520EC">
              <w:rPr>
                <w:rFonts w:cstheme="minorHAnsi"/>
                <w:color w:val="000000" w:themeColor="text1"/>
                <w:sz w:val="20"/>
                <w:szCs w:val="20"/>
              </w:rPr>
              <w:t>somewhat unlikely</w:t>
            </w:r>
          </w:p>
        </w:tc>
        <w:tc>
          <w:tcPr>
            <w:tcW w:w="4673" w:type="dxa"/>
          </w:tcPr>
          <w:p w14:paraId="12447B2C" w14:textId="77777777" w:rsidR="00665D17" w:rsidRPr="00A520EC" w:rsidRDefault="00665D17" w:rsidP="00A520EC">
            <w:pPr>
              <w:pStyle w:val="Lijstalinea"/>
              <w:numPr>
                <w:ilvl w:val="0"/>
                <w:numId w:val="6"/>
              </w:numPr>
              <w:spacing w:line="360" w:lineRule="auto"/>
              <w:jc w:val="both"/>
              <w:rPr>
                <w:rFonts w:cstheme="minorHAnsi"/>
                <w:color w:val="000000" w:themeColor="text1"/>
                <w:sz w:val="20"/>
                <w:szCs w:val="20"/>
              </w:rPr>
            </w:pPr>
            <w:r w:rsidRPr="00A520EC">
              <w:rPr>
                <w:rFonts w:cstheme="minorHAnsi"/>
                <w:color w:val="000000" w:themeColor="text1"/>
                <w:sz w:val="20"/>
                <w:szCs w:val="20"/>
              </w:rPr>
              <w:t>not likely, nor unlikely</w:t>
            </w:r>
          </w:p>
          <w:p w14:paraId="68360626" w14:textId="77777777" w:rsidR="00665D17" w:rsidRPr="00A520EC" w:rsidRDefault="00665D17" w:rsidP="00A520EC">
            <w:pPr>
              <w:pStyle w:val="Lijstalinea"/>
              <w:numPr>
                <w:ilvl w:val="0"/>
                <w:numId w:val="6"/>
              </w:numPr>
              <w:spacing w:line="360" w:lineRule="auto"/>
              <w:jc w:val="both"/>
              <w:rPr>
                <w:rFonts w:cstheme="minorHAnsi"/>
                <w:color w:val="000000" w:themeColor="text1"/>
                <w:sz w:val="20"/>
                <w:szCs w:val="20"/>
              </w:rPr>
            </w:pPr>
            <w:r w:rsidRPr="00A520EC">
              <w:rPr>
                <w:rFonts w:cstheme="minorHAnsi"/>
                <w:color w:val="000000" w:themeColor="text1"/>
                <w:sz w:val="20"/>
                <w:szCs w:val="20"/>
              </w:rPr>
              <w:t>Somewhat likely</w:t>
            </w:r>
          </w:p>
          <w:p w14:paraId="7B96BE5C" w14:textId="77777777" w:rsidR="00665D17" w:rsidRPr="00A520EC" w:rsidRDefault="00665D17" w:rsidP="00A520EC">
            <w:pPr>
              <w:pStyle w:val="Lijstalinea"/>
              <w:numPr>
                <w:ilvl w:val="0"/>
                <w:numId w:val="6"/>
              </w:numPr>
              <w:spacing w:line="360" w:lineRule="auto"/>
              <w:jc w:val="both"/>
              <w:rPr>
                <w:rFonts w:cstheme="minorHAnsi"/>
                <w:color w:val="000000" w:themeColor="text1"/>
                <w:sz w:val="20"/>
                <w:szCs w:val="20"/>
              </w:rPr>
            </w:pPr>
            <w:r w:rsidRPr="00A520EC">
              <w:rPr>
                <w:rFonts w:cstheme="minorHAnsi"/>
                <w:color w:val="000000" w:themeColor="text1"/>
                <w:sz w:val="20"/>
                <w:szCs w:val="20"/>
              </w:rPr>
              <w:t>Very likely</w:t>
            </w:r>
          </w:p>
        </w:tc>
      </w:tr>
    </w:tbl>
    <w:p w14:paraId="04AA2F9E" w14:textId="77777777" w:rsidR="00665D17" w:rsidRPr="00A520EC" w:rsidRDefault="00665D17" w:rsidP="00A520EC">
      <w:pPr>
        <w:spacing w:line="360" w:lineRule="auto"/>
        <w:jc w:val="both"/>
        <w:rPr>
          <w:rFonts w:cstheme="minorHAnsi"/>
          <w:color w:val="000000" w:themeColor="text1"/>
          <w:sz w:val="20"/>
          <w:szCs w:val="20"/>
        </w:rPr>
      </w:pPr>
    </w:p>
    <w:p w14:paraId="0FF16079" w14:textId="77777777" w:rsidR="00665D17" w:rsidRPr="00A520EC" w:rsidRDefault="00665D17" w:rsidP="00A520EC">
      <w:pPr>
        <w:spacing w:after="0" w:line="360" w:lineRule="auto"/>
        <w:jc w:val="both"/>
        <w:rPr>
          <w:rFonts w:cstheme="minorHAnsi"/>
          <w:b/>
          <w:bCs/>
          <w:color w:val="000000" w:themeColor="text1"/>
          <w:sz w:val="20"/>
          <w:szCs w:val="20"/>
          <w:u w:val="single"/>
        </w:rPr>
      </w:pPr>
      <w:r w:rsidRPr="00A520EC">
        <w:rPr>
          <w:rFonts w:cstheme="minorHAnsi"/>
          <w:b/>
          <w:bCs/>
          <w:color w:val="000000" w:themeColor="text1"/>
          <w:sz w:val="20"/>
          <w:szCs w:val="20"/>
          <w:u w:val="single"/>
        </w:rPr>
        <w:t>Training satisfaction and impact outcome</w:t>
      </w:r>
    </w:p>
    <w:p w14:paraId="3A0EAB8B" w14:textId="77777777" w:rsidR="00665D17" w:rsidRPr="00A520EC" w:rsidRDefault="00665D17" w:rsidP="00A520EC">
      <w:pPr>
        <w:spacing w:after="0" w:line="360" w:lineRule="auto"/>
        <w:jc w:val="both"/>
        <w:rPr>
          <w:rFonts w:cstheme="minorHAnsi"/>
          <w:color w:val="000000" w:themeColor="text1"/>
          <w:sz w:val="20"/>
          <w:szCs w:val="20"/>
        </w:rPr>
      </w:pPr>
      <w:r w:rsidRPr="00A520EC">
        <w:rPr>
          <w:rFonts w:cstheme="minorHAnsi"/>
          <w:color w:val="000000" w:themeColor="text1"/>
          <w:sz w:val="20"/>
          <w:szCs w:val="20"/>
        </w:rPr>
        <w:t>After each workshop, participants were asked to</w:t>
      </w:r>
      <w:r w:rsidRPr="00A520EC">
        <w:rPr>
          <w:rFonts w:eastAsia="Calibri" w:cstheme="minorHAnsi"/>
          <w:color w:val="000000"/>
          <w:sz w:val="20"/>
          <w:szCs w:val="20"/>
        </w:rPr>
        <w:t xml:space="preserve"> complete</w:t>
      </w:r>
      <w:r w:rsidRPr="00A520EC">
        <w:rPr>
          <w:rFonts w:cstheme="minorHAnsi"/>
          <w:color w:val="000000" w:themeColor="text1"/>
          <w:sz w:val="20"/>
          <w:szCs w:val="20"/>
        </w:rPr>
        <w:t xml:space="preserve"> a questionnaire regarding their overall satisfaction </w:t>
      </w:r>
      <w:r w:rsidRPr="00A520EC">
        <w:rPr>
          <w:rFonts w:eastAsia="Calibri" w:cstheme="minorHAnsi"/>
          <w:color w:val="000000"/>
          <w:sz w:val="20"/>
          <w:szCs w:val="20"/>
        </w:rPr>
        <w:t>with</w:t>
      </w:r>
      <w:r w:rsidRPr="00A520EC">
        <w:rPr>
          <w:rFonts w:cstheme="minorHAnsi"/>
          <w:color w:val="000000" w:themeColor="text1"/>
          <w:sz w:val="20"/>
          <w:szCs w:val="20"/>
        </w:rPr>
        <w:t xml:space="preserve"> the training day and their satisfaction </w:t>
      </w:r>
      <w:r w:rsidRPr="00A520EC">
        <w:rPr>
          <w:rFonts w:eastAsia="Calibri" w:cstheme="minorHAnsi"/>
          <w:color w:val="000000"/>
          <w:sz w:val="20"/>
          <w:szCs w:val="20"/>
        </w:rPr>
        <w:t>regarding</w:t>
      </w:r>
      <w:r w:rsidRPr="00A520EC">
        <w:rPr>
          <w:rFonts w:cstheme="minorHAnsi"/>
          <w:color w:val="000000" w:themeColor="text1"/>
          <w:sz w:val="20"/>
          <w:szCs w:val="20"/>
        </w:rPr>
        <w:t xml:space="preserve"> 13 training criteria. The overall satisfaction was rated on a 5-point Likert scale ranging from “Very good” to “Very bad”. The 13 criteria - contained statements about the objectives, content, materials, trainers, learning process, and applicability - were scored on a 5-point Likert scale ranging from “Strongly agree” to “Strongly disagree”. In addition, participants were provided thee open questions to comment which aspects were good, could be improved, and if they had any other comments.</w:t>
      </w:r>
    </w:p>
    <w:p w14:paraId="5FD7C611" w14:textId="77777777" w:rsidR="00665D17" w:rsidRPr="00A520EC" w:rsidRDefault="00665D17" w:rsidP="00A520EC">
      <w:pPr>
        <w:spacing w:after="0" w:line="360" w:lineRule="auto"/>
        <w:jc w:val="both"/>
        <w:rPr>
          <w:rFonts w:cstheme="minorHAnsi"/>
          <w:color w:val="000000" w:themeColor="text1"/>
          <w:sz w:val="20"/>
          <w:szCs w:val="20"/>
        </w:rPr>
      </w:pPr>
    </w:p>
    <w:p w14:paraId="73D65A75" w14:textId="77777777" w:rsidR="00665D17" w:rsidRPr="00A520EC" w:rsidRDefault="00665D17" w:rsidP="00A520EC">
      <w:pPr>
        <w:spacing w:line="360" w:lineRule="auto"/>
        <w:rPr>
          <w:rFonts w:cstheme="minorHAnsi"/>
          <w:sz w:val="20"/>
          <w:szCs w:val="20"/>
          <w:u w:val="single"/>
        </w:rPr>
      </w:pPr>
      <w:r w:rsidRPr="00A520EC">
        <w:rPr>
          <w:rFonts w:cstheme="minorHAnsi"/>
          <w:sz w:val="20"/>
          <w:szCs w:val="20"/>
          <w:u w:val="single"/>
        </w:rPr>
        <w:t>Satisfaction questionnaire after each workshop:</w:t>
      </w:r>
    </w:p>
    <w:p w14:paraId="01592402" w14:textId="77777777" w:rsidR="00665D17" w:rsidRPr="00A520EC" w:rsidRDefault="00665D17" w:rsidP="00A520EC">
      <w:pPr>
        <w:spacing w:after="0" w:line="360" w:lineRule="auto"/>
        <w:jc w:val="both"/>
        <w:rPr>
          <w:rFonts w:cstheme="minorHAnsi"/>
          <w:color w:val="000000" w:themeColor="text1"/>
          <w:sz w:val="20"/>
          <w:szCs w:val="20"/>
        </w:rPr>
      </w:pPr>
      <w:r w:rsidRPr="00A520EC">
        <w:rPr>
          <w:rFonts w:cstheme="minorHAnsi"/>
          <w:color w:val="000000" w:themeColor="text1"/>
          <w:sz w:val="20"/>
          <w:szCs w:val="20"/>
        </w:rPr>
        <w:t>- Overall, how do you rate the training? (Very good - good - average - bad - very bad)</w:t>
      </w:r>
    </w:p>
    <w:p w14:paraId="53C70A9C" w14:textId="77777777" w:rsidR="00665D17" w:rsidRPr="00A520EC" w:rsidRDefault="00665D17" w:rsidP="00A520EC">
      <w:pPr>
        <w:spacing w:after="0" w:line="360" w:lineRule="auto"/>
        <w:jc w:val="both"/>
        <w:rPr>
          <w:rFonts w:cstheme="minorHAnsi"/>
          <w:color w:val="000000" w:themeColor="text1"/>
          <w:sz w:val="20"/>
          <w:szCs w:val="20"/>
        </w:rPr>
      </w:pPr>
    </w:p>
    <w:p w14:paraId="15EEF11F" w14:textId="77777777" w:rsidR="00665D17" w:rsidRPr="00A520EC" w:rsidRDefault="00665D17" w:rsidP="00A520EC">
      <w:pPr>
        <w:spacing w:after="0" w:line="360" w:lineRule="auto"/>
        <w:jc w:val="both"/>
        <w:rPr>
          <w:rFonts w:cstheme="minorHAnsi"/>
          <w:color w:val="000000" w:themeColor="text1"/>
          <w:sz w:val="20"/>
          <w:szCs w:val="20"/>
        </w:rPr>
      </w:pPr>
      <w:r w:rsidRPr="00A520EC">
        <w:rPr>
          <w:rFonts w:cstheme="minorHAnsi"/>
          <w:color w:val="000000" w:themeColor="text1"/>
          <w:sz w:val="20"/>
          <w:szCs w:val="20"/>
        </w:rPr>
        <w:t>The following 13 training criteria were scored on a 5-point Likert scale (</w:t>
      </w:r>
      <w:r w:rsidRPr="00A520EC">
        <w:rPr>
          <w:rFonts w:eastAsia="Calibri" w:cstheme="minorHAnsi"/>
          <w:color w:val="000000"/>
          <w:sz w:val="20"/>
          <w:szCs w:val="20"/>
        </w:rPr>
        <w:t>strongly</w:t>
      </w:r>
      <w:r w:rsidRPr="00A520EC">
        <w:rPr>
          <w:rFonts w:cstheme="minorHAnsi"/>
          <w:color w:val="000000" w:themeColor="text1"/>
          <w:sz w:val="20"/>
          <w:szCs w:val="20"/>
        </w:rPr>
        <w:t xml:space="preserve"> agree - agree - neutral - disagree - strongly disagree)</w:t>
      </w:r>
      <w:r w:rsidRPr="00A520EC">
        <w:rPr>
          <w:rFonts w:eastAsia="Calibri" w:cstheme="minorHAnsi"/>
          <w:color w:val="000000"/>
          <w:sz w:val="20"/>
          <w:szCs w:val="20"/>
        </w:rPr>
        <w:t>.</w:t>
      </w:r>
    </w:p>
    <w:p w14:paraId="0AA4E72A"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1.</w:t>
      </w:r>
      <w:r w:rsidRPr="00A520EC">
        <w:rPr>
          <w:rFonts w:cstheme="minorHAnsi"/>
          <w:color w:val="000000" w:themeColor="text1"/>
          <w:sz w:val="20"/>
          <w:szCs w:val="20"/>
        </w:rPr>
        <w:tab/>
        <w:t>The objectives of the training were clearly defined.</w:t>
      </w:r>
    </w:p>
    <w:p w14:paraId="7344F2DF"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2.</w:t>
      </w:r>
      <w:r w:rsidRPr="00A520EC">
        <w:rPr>
          <w:rFonts w:cstheme="minorHAnsi"/>
          <w:color w:val="000000" w:themeColor="text1"/>
          <w:sz w:val="20"/>
          <w:szCs w:val="20"/>
        </w:rPr>
        <w:tab/>
        <w:t>The topics covered were relevant to me.</w:t>
      </w:r>
    </w:p>
    <w:p w14:paraId="37265331"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lastRenderedPageBreak/>
        <w:t>3.</w:t>
      </w:r>
      <w:r w:rsidRPr="00A520EC">
        <w:rPr>
          <w:rFonts w:cstheme="minorHAnsi"/>
          <w:color w:val="000000" w:themeColor="text1"/>
          <w:sz w:val="20"/>
          <w:szCs w:val="20"/>
        </w:rPr>
        <w:tab/>
        <w:t>The content was organised and easy to follow.</w:t>
      </w:r>
    </w:p>
    <w:p w14:paraId="54525425"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4.</w:t>
      </w:r>
      <w:r w:rsidRPr="00A520EC">
        <w:rPr>
          <w:rFonts w:cstheme="minorHAnsi"/>
          <w:color w:val="000000" w:themeColor="text1"/>
          <w:sz w:val="20"/>
          <w:szCs w:val="20"/>
        </w:rPr>
        <w:tab/>
        <w:t>The material distributed was useful.</w:t>
      </w:r>
    </w:p>
    <w:p w14:paraId="7572E502"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5.</w:t>
      </w:r>
      <w:r w:rsidRPr="00A520EC">
        <w:rPr>
          <w:rFonts w:cstheme="minorHAnsi"/>
          <w:color w:val="000000" w:themeColor="text1"/>
          <w:sz w:val="20"/>
          <w:szCs w:val="20"/>
        </w:rPr>
        <w:tab/>
        <w:t>The trainers were knowledgeable about the training topics.</w:t>
      </w:r>
    </w:p>
    <w:p w14:paraId="53C86833"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6.</w:t>
      </w:r>
      <w:r w:rsidRPr="00A520EC">
        <w:rPr>
          <w:rFonts w:cstheme="minorHAnsi"/>
          <w:color w:val="000000" w:themeColor="text1"/>
          <w:sz w:val="20"/>
          <w:szCs w:val="20"/>
        </w:rPr>
        <w:tab/>
        <w:t>The quality of instruction was good.</w:t>
      </w:r>
    </w:p>
    <w:p w14:paraId="4A524AB6"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7.</w:t>
      </w:r>
      <w:r w:rsidRPr="00A520EC">
        <w:rPr>
          <w:rFonts w:cstheme="minorHAnsi"/>
          <w:color w:val="000000" w:themeColor="text1"/>
          <w:sz w:val="20"/>
          <w:szCs w:val="20"/>
        </w:rPr>
        <w:tab/>
        <w:t>The trainers were well prepared.</w:t>
      </w:r>
    </w:p>
    <w:p w14:paraId="52090E52"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8.</w:t>
      </w:r>
      <w:r w:rsidRPr="00A520EC">
        <w:rPr>
          <w:rFonts w:cstheme="minorHAnsi"/>
          <w:color w:val="000000" w:themeColor="text1"/>
          <w:sz w:val="20"/>
          <w:szCs w:val="20"/>
        </w:rPr>
        <w:tab/>
        <w:t>The objectives of the training were achieved.</w:t>
      </w:r>
    </w:p>
    <w:p w14:paraId="40773056"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9.</w:t>
      </w:r>
      <w:r w:rsidRPr="00A520EC">
        <w:rPr>
          <w:rFonts w:cstheme="minorHAnsi"/>
          <w:color w:val="000000" w:themeColor="text1"/>
          <w:sz w:val="20"/>
          <w:szCs w:val="20"/>
        </w:rPr>
        <w:tab/>
        <w:t>The training met my expectations.</w:t>
      </w:r>
    </w:p>
    <w:p w14:paraId="37863733"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10.</w:t>
      </w:r>
      <w:r w:rsidRPr="00A520EC">
        <w:rPr>
          <w:rFonts w:cstheme="minorHAnsi"/>
          <w:color w:val="000000" w:themeColor="text1"/>
          <w:sz w:val="20"/>
          <w:szCs w:val="20"/>
        </w:rPr>
        <w:tab/>
        <w:t>I was able to learn a lot from this course.</w:t>
      </w:r>
    </w:p>
    <w:p w14:paraId="33005ED8"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11.</w:t>
      </w:r>
      <w:r w:rsidRPr="00A520EC">
        <w:rPr>
          <w:rFonts w:cstheme="minorHAnsi"/>
          <w:color w:val="000000" w:themeColor="text1"/>
          <w:sz w:val="20"/>
          <w:szCs w:val="20"/>
        </w:rPr>
        <w:tab/>
        <w:t>I will be able to apply the knowledge learnt.</w:t>
      </w:r>
    </w:p>
    <w:p w14:paraId="30434A9A"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12.</w:t>
      </w:r>
      <w:r w:rsidRPr="00A520EC">
        <w:rPr>
          <w:rFonts w:cstheme="minorHAnsi"/>
          <w:color w:val="000000" w:themeColor="text1"/>
          <w:sz w:val="20"/>
          <w:szCs w:val="20"/>
        </w:rPr>
        <w:tab/>
        <w:t>This training experience will be useful in my work.</w:t>
      </w:r>
    </w:p>
    <w:p w14:paraId="2091D063" w14:textId="77777777" w:rsidR="00665D17" w:rsidRPr="00A520EC" w:rsidRDefault="00665D17" w:rsidP="00A520EC">
      <w:pPr>
        <w:spacing w:after="0" w:line="360" w:lineRule="auto"/>
        <w:ind w:firstLine="720"/>
        <w:jc w:val="both"/>
        <w:rPr>
          <w:rFonts w:cstheme="minorHAnsi"/>
          <w:color w:val="000000" w:themeColor="text1"/>
          <w:sz w:val="20"/>
          <w:szCs w:val="20"/>
        </w:rPr>
      </w:pPr>
      <w:r w:rsidRPr="00A520EC">
        <w:rPr>
          <w:rFonts w:cstheme="minorHAnsi"/>
          <w:color w:val="000000" w:themeColor="text1"/>
          <w:sz w:val="20"/>
          <w:szCs w:val="20"/>
        </w:rPr>
        <w:t>13.</w:t>
      </w:r>
      <w:r w:rsidRPr="00A520EC">
        <w:rPr>
          <w:rFonts w:cstheme="minorHAnsi"/>
          <w:color w:val="000000" w:themeColor="text1"/>
          <w:sz w:val="20"/>
          <w:szCs w:val="20"/>
        </w:rPr>
        <w:tab/>
        <w:t>The time spent on the training was sufficient.</w:t>
      </w:r>
    </w:p>
    <w:p w14:paraId="14F422A9" w14:textId="77777777" w:rsidR="00665D17" w:rsidRPr="00A520EC" w:rsidRDefault="00665D17" w:rsidP="00A520EC">
      <w:pPr>
        <w:spacing w:after="0" w:line="360" w:lineRule="auto"/>
        <w:jc w:val="both"/>
        <w:rPr>
          <w:rFonts w:cstheme="minorHAnsi"/>
          <w:color w:val="000000" w:themeColor="text1"/>
          <w:sz w:val="20"/>
          <w:szCs w:val="20"/>
        </w:rPr>
      </w:pPr>
    </w:p>
    <w:p w14:paraId="74E265D0" w14:textId="77777777" w:rsidR="00665D17" w:rsidRPr="00A520EC" w:rsidRDefault="00665D17" w:rsidP="00A520EC">
      <w:pPr>
        <w:spacing w:after="0" w:line="360" w:lineRule="auto"/>
        <w:jc w:val="both"/>
        <w:rPr>
          <w:rFonts w:cstheme="minorHAnsi"/>
          <w:color w:val="000000" w:themeColor="text1"/>
          <w:sz w:val="20"/>
          <w:szCs w:val="20"/>
        </w:rPr>
      </w:pPr>
      <w:r w:rsidRPr="00A520EC">
        <w:rPr>
          <w:rFonts w:cstheme="minorHAnsi"/>
          <w:color w:val="000000" w:themeColor="text1"/>
          <w:sz w:val="20"/>
          <w:szCs w:val="20"/>
        </w:rPr>
        <w:t>Three open questions were provided to provide feedback:</w:t>
      </w:r>
    </w:p>
    <w:p w14:paraId="2C68D426" w14:textId="77777777" w:rsidR="00665D17" w:rsidRPr="00A520EC" w:rsidRDefault="00665D17" w:rsidP="00A520EC">
      <w:pPr>
        <w:pStyle w:val="Lijstalinea"/>
        <w:numPr>
          <w:ilvl w:val="0"/>
          <w:numId w:val="1"/>
        </w:numPr>
        <w:spacing w:after="0" w:line="360" w:lineRule="auto"/>
        <w:jc w:val="both"/>
        <w:rPr>
          <w:rFonts w:cstheme="minorHAnsi"/>
          <w:color w:val="000000" w:themeColor="text1"/>
          <w:sz w:val="20"/>
          <w:szCs w:val="20"/>
        </w:rPr>
      </w:pPr>
      <w:r w:rsidRPr="00A520EC">
        <w:rPr>
          <w:rFonts w:cstheme="minorHAnsi"/>
          <w:color w:val="000000" w:themeColor="text1"/>
          <w:sz w:val="20"/>
          <w:szCs w:val="20"/>
        </w:rPr>
        <w:t>What aspects of the training could be improved?</w:t>
      </w:r>
    </w:p>
    <w:p w14:paraId="4C9F8BBF" w14:textId="77777777" w:rsidR="00665D17" w:rsidRPr="00A520EC" w:rsidRDefault="00665D17" w:rsidP="00A520EC">
      <w:pPr>
        <w:pStyle w:val="Lijstalinea"/>
        <w:numPr>
          <w:ilvl w:val="0"/>
          <w:numId w:val="1"/>
        </w:numPr>
        <w:spacing w:after="0" w:line="360" w:lineRule="auto"/>
        <w:jc w:val="both"/>
        <w:rPr>
          <w:rFonts w:cstheme="minorHAnsi"/>
          <w:color w:val="000000" w:themeColor="text1"/>
          <w:sz w:val="20"/>
          <w:szCs w:val="20"/>
        </w:rPr>
      </w:pPr>
      <w:r w:rsidRPr="00A520EC">
        <w:rPr>
          <w:rFonts w:cstheme="minorHAnsi"/>
          <w:color w:val="000000" w:themeColor="text1"/>
          <w:sz w:val="20"/>
          <w:szCs w:val="20"/>
        </w:rPr>
        <w:t>Which aspects of the training were good?</w:t>
      </w:r>
    </w:p>
    <w:p w14:paraId="1FC10557" w14:textId="77777777" w:rsidR="00665D17" w:rsidRPr="00A520EC" w:rsidRDefault="00665D17" w:rsidP="00A520EC">
      <w:pPr>
        <w:pStyle w:val="Lijstalinea"/>
        <w:numPr>
          <w:ilvl w:val="0"/>
          <w:numId w:val="1"/>
        </w:numPr>
        <w:spacing w:after="0" w:line="360" w:lineRule="auto"/>
        <w:jc w:val="both"/>
        <w:rPr>
          <w:rFonts w:cstheme="minorHAnsi"/>
          <w:color w:val="000000" w:themeColor="text1"/>
          <w:sz w:val="20"/>
          <w:szCs w:val="20"/>
        </w:rPr>
      </w:pPr>
      <w:r w:rsidRPr="00A520EC">
        <w:rPr>
          <w:rFonts w:cstheme="minorHAnsi"/>
          <w:color w:val="000000" w:themeColor="text1"/>
          <w:sz w:val="20"/>
          <w:szCs w:val="20"/>
        </w:rPr>
        <w:t>Any other comments?</w:t>
      </w:r>
    </w:p>
    <w:p w14:paraId="4AF6A41C" w14:textId="77777777" w:rsidR="00665D17" w:rsidRPr="00A520EC" w:rsidRDefault="00665D17" w:rsidP="00A520EC">
      <w:pPr>
        <w:spacing w:after="0" w:line="360" w:lineRule="auto"/>
        <w:jc w:val="both"/>
        <w:rPr>
          <w:rFonts w:cstheme="minorHAnsi"/>
          <w:color w:val="000000" w:themeColor="text1"/>
          <w:sz w:val="20"/>
          <w:szCs w:val="20"/>
        </w:rPr>
      </w:pPr>
    </w:p>
    <w:p w14:paraId="7302A747" w14:textId="77777777" w:rsidR="00665D17" w:rsidRPr="00A520EC" w:rsidRDefault="00665D17" w:rsidP="00A520EC">
      <w:pPr>
        <w:spacing w:line="360" w:lineRule="auto"/>
        <w:jc w:val="both"/>
        <w:rPr>
          <w:rFonts w:cstheme="minorHAnsi"/>
          <w:color w:val="000000" w:themeColor="text1"/>
          <w:sz w:val="20"/>
          <w:szCs w:val="20"/>
        </w:rPr>
      </w:pPr>
      <w:r w:rsidRPr="00A520EC">
        <w:rPr>
          <w:rFonts w:cstheme="minorHAnsi"/>
          <w:color w:val="000000" w:themeColor="text1"/>
          <w:sz w:val="20"/>
          <w:szCs w:val="20"/>
        </w:rPr>
        <w:t xml:space="preserve">At 6-month follow-up, a questionnaire was given to the participants regarding </w:t>
      </w:r>
      <w:r w:rsidRPr="00A520EC">
        <w:rPr>
          <w:rFonts w:eastAsia="Calibri" w:cstheme="minorHAnsi"/>
          <w:color w:val="000000"/>
          <w:sz w:val="20"/>
          <w:szCs w:val="20"/>
        </w:rPr>
        <w:t>their</w:t>
      </w:r>
      <w:r w:rsidRPr="00A520EC">
        <w:rPr>
          <w:rFonts w:cstheme="minorHAnsi"/>
          <w:color w:val="000000" w:themeColor="text1"/>
          <w:sz w:val="20"/>
          <w:szCs w:val="20"/>
        </w:rPr>
        <w:t xml:space="preserve"> satisfaction </w:t>
      </w:r>
      <w:r w:rsidRPr="00A520EC">
        <w:rPr>
          <w:rFonts w:eastAsia="Calibri" w:cstheme="minorHAnsi"/>
          <w:color w:val="000000"/>
          <w:sz w:val="20"/>
          <w:szCs w:val="20"/>
        </w:rPr>
        <w:t>with</w:t>
      </w:r>
      <w:r w:rsidRPr="00A520EC">
        <w:rPr>
          <w:rFonts w:cstheme="minorHAnsi"/>
          <w:color w:val="000000" w:themeColor="text1"/>
          <w:sz w:val="20"/>
          <w:szCs w:val="20"/>
        </w:rPr>
        <w:t xml:space="preserve"> the chronic pain training program and its impact on </w:t>
      </w:r>
      <w:proofErr w:type="spellStart"/>
      <w:r w:rsidRPr="00A520EC">
        <w:rPr>
          <w:rFonts w:eastAsia="Calibri" w:cstheme="minorHAnsi"/>
          <w:color w:val="000000"/>
          <w:sz w:val="20"/>
          <w:szCs w:val="20"/>
        </w:rPr>
        <w:t>behavior</w:t>
      </w:r>
      <w:proofErr w:type="spellEnd"/>
      <w:r w:rsidRPr="00A520EC">
        <w:rPr>
          <w:rFonts w:eastAsia="Calibri" w:cstheme="minorHAnsi"/>
          <w:color w:val="000000"/>
          <w:sz w:val="20"/>
          <w:szCs w:val="20"/>
        </w:rPr>
        <w:t xml:space="preserve"> and organisation</w:t>
      </w:r>
      <w:r w:rsidRPr="00A520EC">
        <w:rPr>
          <w:rFonts w:cstheme="minorHAnsi"/>
          <w:color w:val="000000" w:themeColor="text1"/>
          <w:sz w:val="20"/>
          <w:szCs w:val="20"/>
        </w:rPr>
        <w:t>. Statements are related to four domains</w:t>
      </w:r>
      <w:r w:rsidRPr="00A520EC">
        <w:rPr>
          <w:rFonts w:eastAsia="Calibri" w:cstheme="minorHAnsi"/>
          <w:color w:val="000000"/>
          <w:sz w:val="20"/>
          <w:szCs w:val="20"/>
        </w:rPr>
        <w:t>: response (satisfaction and usability), learning (knowledge), behaviour (implementation</w:t>
      </w:r>
      <w:r w:rsidRPr="00A520EC">
        <w:rPr>
          <w:rFonts w:cstheme="minorHAnsi"/>
          <w:color w:val="000000" w:themeColor="text1"/>
          <w:sz w:val="20"/>
          <w:szCs w:val="20"/>
        </w:rPr>
        <w:t xml:space="preserve"> in practice), and organisation (</w:t>
      </w:r>
      <w:r w:rsidRPr="00A520EC">
        <w:rPr>
          <w:rFonts w:eastAsia="Calibri" w:cstheme="minorHAnsi"/>
          <w:color w:val="000000"/>
          <w:sz w:val="20"/>
          <w:szCs w:val="20"/>
        </w:rPr>
        <w:t>individual</w:t>
      </w:r>
      <w:r w:rsidRPr="00A520EC">
        <w:rPr>
          <w:rFonts w:cstheme="minorHAnsi"/>
          <w:color w:val="000000" w:themeColor="text1"/>
          <w:sz w:val="20"/>
          <w:szCs w:val="20"/>
        </w:rPr>
        <w:t xml:space="preserve"> and global). Each statement was scored on a scale from 0 to 10. Higher scores represent higher satisfaction and impact.</w:t>
      </w:r>
    </w:p>
    <w:p w14:paraId="47D83838" w14:textId="77777777" w:rsidR="00665D17" w:rsidRPr="00A520EC" w:rsidRDefault="00665D17" w:rsidP="00A520EC">
      <w:pPr>
        <w:spacing w:line="360" w:lineRule="auto"/>
        <w:jc w:val="both"/>
        <w:rPr>
          <w:rFonts w:cstheme="minorHAnsi"/>
          <w:b/>
          <w:bCs/>
          <w:color w:val="000000" w:themeColor="text1"/>
          <w:sz w:val="20"/>
          <w:szCs w:val="20"/>
        </w:rPr>
      </w:pPr>
      <w:r w:rsidRPr="00A520EC">
        <w:rPr>
          <w:rFonts w:cstheme="minorHAnsi"/>
          <w:b/>
          <w:bCs/>
          <w:color w:val="000000" w:themeColor="text1"/>
          <w:sz w:val="20"/>
          <w:szCs w:val="20"/>
        </w:rPr>
        <w:t xml:space="preserve">Table X, </w:t>
      </w:r>
      <w:r w:rsidRPr="00A520EC">
        <w:rPr>
          <w:rFonts w:eastAsia="Calibri" w:cstheme="minorHAnsi"/>
          <w:b/>
          <w:bCs/>
          <w:color w:val="000000"/>
          <w:sz w:val="20"/>
          <w:szCs w:val="20"/>
        </w:rPr>
        <w:t>Satisfaction</w:t>
      </w:r>
      <w:r w:rsidRPr="00A520EC">
        <w:rPr>
          <w:rFonts w:cstheme="minorHAnsi"/>
          <w:b/>
          <w:bCs/>
          <w:color w:val="000000" w:themeColor="text1"/>
          <w:sz w:val="20"/>
          <w:szCs w:val="20"/>
        </w:rPr>
        <w:t xml:space="preserve"> questionnaire regarding the chronic pain training program and impact on </w:t>
      </w:r>
      <w:proofErr w:type="spellStart"/>
      <w:r w:rsidRPr="00A520EC">
        <w:rPr>
          <w:rFonts w:eastAsia="Calibri" w:cstheme="minorHAnsi"/>
          <w:b/>
          <w:bCs/>
          <w:color w:val="000000"/>
          <w:sz w:val="20"/>
          <w:szCs w:val="20"/>
        </w:rPr>
        <w:t>behavior</w:t>
      </w:r>
      <w:proofErr w:type="spellEnd"/>
      <w:r w:rsidRPr="00A520EC">
        <w:rPr>
          <w:rFonts w:eastAsia="Calibri" w:cstheme="minorHAnsi"/>
          <w:b/>
          <w:bCs/>
          <w:color w:val="000000"/>
          <w:sz w:val="20"/>
          <w:szCs w:val="20"/>
        </w:rPr>
        <w:t xml:space="preserve"> and organisation at the 6-month</w:t>
      </w:r>
      <w:r w:rsidRPr="00A520EC">
        <w:rPr>
          <w:rFonts w:cstheme="minorHAnsi"/>
          <w:b/>
          <w:bCs/>
          <w:color w:val="000000" w:themeColor="text1"/>
          <w:sz w:val="20"/>
          <w:szCs w:val="20"/>
        </w:rPr>
        <w:t xml:space="preserve"> follow-up</w:t>
      </w:r>
    </w:p>
    <w:tbl>
      <w:tblPr>
        <w:tblW w:w="9348" w:type="dxa"/>
        <w:tblBorders>
          <w:top w:val="single" w:sz="6" w:space="0" w:color="9E9E9E"/>
          <w:left w:val="single" w:sz="6" w:space="0" w:color="9E9E9E"/>
          <w:bottom w:val="single" w:sz="6" w:space="0" w:color="9E9E9E"/>
          <w:right w:val="single" w:sz="6" w:space="0" w:color="9E9E9E"/>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56"/>
        <w:gridCol w:w="1980"/>
        <w:gridCol w:w="5812"/>
      </w:tblGrid>
      <w:tr w:rsidR="00665D17" w:rsidRPr="00A520EC" w14:paraId="3B61F5E9" w14:textId="77777777" w:rsidTr="006B4CBD">
        <w:trPr>
          <w:trHeight w:val="254"/>
        </w:trPr>
        <w:tc>
          <w:tcPr>
            <w:tcW w:w="1556" w:type="dxa"/>
            <w:vMerge w:val="restart"/>
            <w:shd w:val="clear" w:color="auto" w:fill="FFFFFF"/>
            <w:tcMar>
              <w:top w:w="180" w:type="dxa"/>
              <w:left w:w="180" w:type="dxa"/>
              <w:bottom w:w="0" w:type="dxa"/>
              <w:right w:w="180" w:type="dxa"/>
            </w:tcMar>
            <w:hideMark/>
          </w:tcPr>
          <w:p w14:paraId="4CF185B3"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Response</w:t>
            </w:r>
          </w:p>
        </w:tc>
        <w:tc>
          <w:tcPr>
            <w:tcW w:w="1980" w:type="dxa"/>
            <w:vMerge w:val="restart"/>
            <w:shd w:val="clear" w:color="auto" w:fill="FFFFFF"/>
            <w:tcMar>
              <w:top w:w="180" w:type="dxa"/>
              <w:left w:w="180" w:type="dxa"/>
              <w:bottom w:w="0" w:type="dxa"/>
              <w:right w:w="180" w:type="dxa"/>
            </w:tcMar>
            <w:hideMark/>
          </w:tcPr>
          <w:p w14:paraId="68A2F732"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Satisfaction</w:t>
            </w:r>
          </w:p>
        </w:tc>
        <w:tc>
          <w:tcPr>
            <w:tcW w:w="5812" w:type="dxa"/>
            <w:shd w:val="clear" w:color="auto" w:fill="FFFFFF"/>
            <w:tcMar>
              <w:top w:w="180" w:type="dxa"/>
              <w:left w:w="180" w:type="dxa"/>
              <w:bottom w:w="0" w:type="dxa"/>
              <w:right w:w="180" w:type="dxa"/>
            </w:tcMar>
            <w:hideMark/>
          </w:tcPr>
          <w:p w14:paraId="4EF22AD4"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 will keep the course in good memory.</w:t>
            </w:r>
          </w:p>
        </w:tc>
      </w:tr>
      <w:tr w:rsidR="00665D17" w:rsidRPr="00A520EC" w14:paraId="5421652D" w14:textId="77777777" w:rsidTr="006B4CBD">
        <w:tc>
          <w:tcPr>
            <w:tcW w:w="1556" w:type="dxa"/>
            <w:vMerge/>
            <w:shd w:val="clear" w:color="auto" w:fill="FFFFFF"/>
            <w:vAlign w:val="center"/>
            <w:hideMark/>
          </w:tcPr>
          <w:p w14:paraId="3823BEE4"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shd w:val="clear" w:color="auto" w:fill="FFFFFF"/>
            <w:vAlign w:val="center"/>
            <w:hideMark/>
          </w:tcPr>
          <w:p w14:paraId="4E5F0319"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5812" w:type="dxa"/>
            <w:shd w:val="clear" w:color="auto" w:fill="FFFFFF"/>
            <w:tcMar>
              <w:top w:w="180" w:type="dxa"/>
              <w:left w:w="180" w:type="dxa"/>
              <w:bottom w:w="0" w:type="dxa"/>
              <w:right w:w="180" w:type="dxa"/>
            </w:tcMar>
            <w:hideMark/>
          </w:tcPr>
          <w:p w14:paraId="2E06C0DB"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 enjoyed the course very much.</w:t>
            </w:r>
          </w:p>
        </w:tc>
      </w:tr>
      <w:tr w:rsidR="00665D17" w:rsidRPr="00A520EC" w14:paraId="4B6D336B" w14:textId="77777777" w:rsidTr="006B4CBD">
        <w:tc>
          <w:tcPr>
            <w:tcW w:w="1556" w:type="dxa"/>
            <w:vMerge/>
            <w:shd w:val="clear" w:color="auto" w:fill="FFFFFF"/>
            <w:vAlign w:val="center"/>
            <w:hideMark/>
          </w:tcPr>
          <w:p w14:paraId="20336476"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val="restart"/>
            <w:shd w:val="clear" w:color="auto" w:fill="FFFFFF"/>
            <w:tcMar>
              <w:top w:w="180" w:type="dxa"/>
              <w:left w:w="180" w:type="dxa"/>
              <w:bottom w:w="0" w:type="dxa"/>
              <w:right w:w="180" w:type="dxa"/>
            </w:tcMar>
            <w:hideMark/>
          </w:tcPr>
          <w:p w14:paraId="6EA1D908"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Usability</w:t>
            </w:r>
          </w:p>
        </w:tc>
        <w:tc>
          <w:tcPr>
            <w:tcW w:w="5812" w:type="dxa"/>
            <w:shd w:val="clear" w:color="auto" w:fill="FFFFFF"/>
            <w:tcMar>
              <w:top w:w="180" w:type="dxa"/>
              <w:left w:w="180" w:type="dxa"/>
              <w:bottom w:w="0" w:type="dxa"/>
              <w:right w:w="180" w:type="dxa"/>
            </w:tcMar>
            <w:hideMark/>
          </w:tcPr>
          <w:p w14:paraId="521003C3"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The course was very useful for my work.</w:t>
            </w:r>
          </w:p>
        </w:tc>
      </w:tr>
      <w:tr w:rsidR="00665D17" w:rsidRPr="00A520EC" w14:paraId="5AA5B5B8" w14:textId="77777777" w:rsidTr="006B4CBD">
        <w:tc>
          <w:tcPr>
            <w:tcW w:w="1556" w:type="dxa"/>
            <w:vMerge/>
            <w:shd w:val="clear" w:color="auto" w:fill="FFFFFF"/>
            <w:vAlign w:val="center"/>
            <w:hideMark/>
          </w:tcPr>
          <w:p w14:paraId="375A7912"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shd w:val="clear" w:color="auto" w:fill="FFFFFF"/>
            <w:vAlign w:val="center"/>
            <w:hideMark/>
          </w:tcPr>
          <w:p w14:paraId="24E38247"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5812" w:type="dxa"/>
            <w:shd w:val="clear" w:color="auto" w:fill="FFFFFF"/>
            <w:tcMar>
              <w:top w:w="180" w:type="dxa"/>
              <w:left w:w="180" w:type="dxa"/>
              <w:bottom w:w="0" w:type="dxa"/>
              <w:right w:w="180" w:type="dxa"/>
            </w:tcMar>
            <w:hideMark/>
          </w:tcPr>
          <w:p w14:paraId="4709B65C"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Participation in this kind of course is very useful for my work.</w:t>
            </w:r>
          </w:p>
        </w:tc>
      </w:tr>
      <w:tr w:rsidR="00665D17" w:rsidRPr="00A520EC" w14:paraId="67877C92" w14:textId="77777777" w:rsidTr="006B4CBD">
        <w:tc>
          <w:tcPr>
            <w:tcW w:w="1556" w:type="dxa"/>
            <w:vMerge w:val="restart"/>
            <w:shd w:val="clear" w:color="auto" w:fill="FFFFFF"/>
            <w:tcMar>
              <w:top w:w="180" w:type="dxa"/>
              <w:left w:w="180" w:type="dxa"/>
              <w:bottom w:w="0" w:type="dxa"/>
              <w:right w:w="180" w:type="dxa"/>
            </w:tcMar>
            <w:hideMark/>
          </w:tcPr>
          <w:p w14:paraId="22394CEE"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Learning</w:t>
            </w:r>
          </w:p>
        </w:tc>
        <w:tc>
          <w:tcPr>
            <w:tcW w:w="1980" w:type="dxa"/>
            <w:vMerge w:val="restart"/>
            <w:shd w:val="clear" w:color="auto" w:fill="FFFFFF"/>
            <w:tcMar>
              <w:top w:w="180" w:type="dxa"/>
              <w:left w:w="180" w:type="dxa"/>
              <w:bottom w:w="0" w:type="dxa"/>
              <w:right w:w="180" w:type="dxa"/>
            </w:tcMar>
            <w:hideMark/>
          </w:tcPr>
          <w:p w14:paraId="0B490E52"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Knowledge</w:t>
            </w:r>
          </w:p>
        </w:tc>
        <w:tc>
          <w:tcPr>
            <w:tcW w:w="5812" w:type="dxa"/>
            <w:shd w:val="clear" w:color="auto" w:fill="FFFFFF"/>
            <w:tcMar>
              <w:top w:w="180" w:type="dxa"/>
              <w:left w:w="180" w:type="dxa"/>
              <w:bottom w:w="0" w:type="dxa"/>
              <w:right w:w="180" w:type="dxa"/>
            </w:tcMar>
            <w:hideMark/>
          </w:tcPr>
          <w:p w14:paraId="0CB71AB0"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After the course, I knew significantly more about chronic pain than before.</w:t>
            </w:r>
          </w:p>
        </w:tc>
      </w:tr>
      <w:tr w:rsidR="00665D17" w:rsidRPr="00A520EC" w14:paraId="70C29AD8" w14:textId="77777777" w:rsidTr="006B4CBD">
        <w:tc>
          <w:tcPr>
            <w:tcW w:w="1556" w:type="dxa"/>
            <w:vMerge/>
            <w:shd w:val="clear" w:color="auto" w:fill="FFFFFF"/>
            <w:vAlign w:val="center"/>
            <w:hideMark/>
          </w:tcPr>
          <w:p w14:paraId="53C2D470"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shd w:val="clear" w:color="auto" w:fill="FFFFFF"/>
            <w:vAlign w:val="center"/>
            <w:hideMark/>
          </w:tcPr>
          <w:p w14:paraId="745CC000"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5812" w:type="dxa"/>
            <w:shd w:val="clear" w:color="auto" w:fill="FFFFFF"/>
            <w:tcMar>
              <w:top w:w="180" w:type="dxa"/>
              <w:left w:w="180" w:type="dxa"/>
              <w:bottom w:w="0" w:type="dxa"/>
              <w:right w:w="180" w:type="dxa"/>
            </w:tcMar>
            <w:hideMark/>
          </w:tcPr>
          <w:p w14:paraId="253EAEBF"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 learnt many new things during the course.</w:t>
            </w:r>
          </w:p>
        </w:tc>
      </w:tr>
      <w:tr w:rsidR="00665D17" w:rsidRPr="00A520EC" w14:paraId="49B09256" w14:textId="77777777" w:rsidTr="006B4CBD">
        <w:tc>
          <w:tcPr>
            <w:tcW w:w="1556" w:type="dxa"/>
            <w:vMerge w:val="restart"/>
            <w:shd w:val="clear" w:color="auto" w:fill="FFFFFF"/>
            <w:tcMar>
              <w:top w:w="180" w:type="dxa"/>
              <w:left w:w="180" w:type="dxa"/>
              <w:bottom w:w="0" w:type="dxa"/>
              <w:right w:w="180" w:type="dxa"/>
            </w:tcMar>
            <w:hideMark/>
          </w:tcPr>
          <w:p w14:paraId="74BB38EA"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Behaviour</w:t>
            </w:r>
          </w:p>
        </w:tc>
        <w:tc>
          <w:tcPr>
            <w:tcW w:w="1980" w:type="dxa"/>
            <w:vMerge w:val="restart"/>
            <w:shd w:val="clear" w:color="auto" w:fill="FFFFFF"/>
            <w:tcMar>
              <w:top w:w="180" w:type="dxa"/>
              <w:left w:w="180" w:type="dxa"/>
              <w:bottom w:w="0" w:type="dxa"/>
              <w:right w:w="180" w:type="dxa"/>
            </w:tcMar>
            <w:hideMark/>
          </w:tcPr>
          <w:p w14:paraId="4D83714D"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Implementation in practice</w:t>
            </w:r>
          </w:p>
        </w:tc>
        <w:tc>
          <w:tcPr>
            <w:tcW w:w="5812" w:type="dxa"/>
            <w:shd w:val="clear" w:color="auto" w:fill="FFFFFF"/>
            <w:tcMar>
              <w:top w:w="180" w:type="dxa"/>
              <w:left w:w="180" w:type="dxa"/>
              <w:bottom w:w="0" w:type="dxa"/>
              <w:right w:w="180" w:type="dxa"/>
            </w:tcMar>
            <w:hideMark/>
          </w:tcPr>
          <w:p w14:paraId="469E8066"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In my daily work, I often use the knowledge gained during the course.</w:t>
            </w:r>
          </w:p>
        </w:tc>
      </w:tr>
      <w:tr w:rsidR="00665D17" w:rsidRPr="00A520EC" w14:paraId="6959821B" w14:textId="77777777" w:rsidTr="006B4CBD">
        <w:tc>
          <w:tcPr>
            <w:tcW w:w="1556" w:type="dxa"/>
            <w:vMerge/>
            <w:shd w:val="clear" w:color="auto" w:fill="FFFFFF"/>
            <w:vAlign w:val="center"/>
            <w:hideMark/>
          </w:tcPr>
          <w:p w14:paraId="15EAB972"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shd w:val="clear" w:color="auto" w:fill="FFFFFF"/>
            <w:vAlign w:val="center"/>
            <w:hideMark/>
          </w:tcPr>
          <w:p w14:paraId="68D919D6"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5812" w:type="dxa"/>
            <w:shd w:val="clear" w:color="auto" w:fill="FFFFFF"/>
            <w:tcMar>
              <w:top w:w="180" w:type="dxa"/>
              <w:left w:w="180" w:type="dxa"/>
              <w:bottom w:w="0" w:type="dxa"/>
              <w:right w:w="180" w:type="dxa"/>
            </w:tcMar>
            <w:hideMark/>
          </w:tcPr>
          <w:p w14:paraId="6BC11542"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 manage to apply the course content in my daily work.</w:t>
            </w:r>
          </w:p>
        </w:tc>
      </w:tr>
      <w:tr w:rsidR="00665D17" w:rsidRPr="00A520EC" w14:paraId="2A95AD88" w14:textId="77777777" w:rsidTr="006B4CBD">
        <w:tc>
          <w:tcPr>
            <w:tcW w:w="1556" w:type="dxa"/>
            <w:vMerge w:val="restart"/>
            <w:shd w:val="clear" w:color="auto" w:fill="FFFFFF"/>
            <w:tcMar>
              <w:top w:w="180" w:type="dxa"/>
              <w:left w:w="180" w:type="dxa"/>
              <w:bottom w:w="0" w:type="dxa"/>
              <w:right w:w="180" w:type="dxa"/>
            </w:tcMar>
            <w:hideMark/>
          </w:tcPr>
          <w:p w14:paraId="29E12CD6"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Organisation</w:t>
            </w:r>
          </w:p>
        </w:tc>
        <w:tc>
          <w:tcPr>
            <w:tcW w:w="1980" w:type="dxa"/>
            <w:vMerge w:val="restart"/>
            <w:shd w:val="clear" w:color="auto" w:fill="FFFFFF"/>
            <w:tcMar>
              <w:top w:w="180" w:type="dxa"/>
              <w:left w:w="180" w:type="dxa"/>
              <w:bottom w:w="0" w:type="dxa"/>
              <w:right w:w="180" w:type="dxa"/>
            </w:tcMar>
            <w:hideMark/>
          </w:tcPr>
          <w:p w14:paraId="3E81DE37"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Individual</w:t>
            </w:r>
          </w:p>
        </w:tc>
        <w:tc>
          <w:tcPr>
            <w:tcW w:w="5812" w:type="dxa"/>
            <w:shd w:val="clear" w:color="auto" w:fill="FFFFFF"/>
            <w:tcMar>
              <w:top w:w="180" w:type="dxa"/>
              <w:left w:w="180" w:type="dxa"/>
              <w:bottom w:w="0" w:type="dxa"/>
              <w:right w:w="180" w:type="dxa"/>
            </w:tcMar>
            <w:hideMark/>
          </w:tcPr>
          <w:p w14:paraId="1736C0F8"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Since the course, I am more satisfied working with patients with chronic pain.</w:t>
            </w:r>
          </w:p>
        </w:tc>
      </w:tr>
      <w:tr w:rsidR="00665D17" w:rsidRPr="00A520EC" w14:paraId="45F2E27D" w14:textId="77777777" w:rsidTr="006B4CBD">
        <w:tc>
          <w:tcPr>
            <w:tcW w:w="1556" w:type="dxa"/>
            <w:vMerge/>
            <w:shd w:val="clear" w:color="auto" w:fill="FFFFFF"/>
            <w:vAlign w:val="center"/>
            <w:hideMark/>
          </w:tcPr>
          <w:p w14:paraId="4B2F002A"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shd w:val="clear" w:color="auto" w:fill="FFFFFF"/>
            <w:vAlign w:val="center"/>
            <w:hideMark/>
          </w:tcPr>
          <w:p w14:paraId="65262937"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5812" w:type="dxa"/>
            <w:shd w:val="clear" w:color="auto" w:fill="FFFFFF"/>
            <w:tcMar>
              <w:top w:w="180" w:type="dxa"/>
              <w:left w:w="180" w:type="dxa"/>
              <w:bottom w:w="0" w:type="dxa"/>
              <w:right w:w="180" w:type="dxa"/>
            </w:tcMar>
            <w:hideMark/>
          </w:tcPr>
          <w:p w14:paraId="04081AA5"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My treatment of patients with chronic pain has improved through the application of the course.</w:t>
            </w:r>
          </w:p>
        </w:tc>
      </w:tr>
      <w:tr w:rsidR="00665D17" w:rsidRPr="00A520EC" w14:paraId="2E23402F" w14:textId="77777777" w:rsidTr="006B4CBD">
        <w:tc>
          <w:tcPr>
            <w:tcW w:w="1556" w:type="dxa"/>
            <w:vMerge/>
            <w:shd w:val="clear" w:color="auto" w:fill="FFFFFF"/>
            <w:vAlign w:val="center"/>
            <w:hideMark/>
          </w:tcPr>
          <w:p w14:paraId="11E7B83E"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val="restart"/>
            <w:shd w:val="clear" w:color="auto" w:fill="FFFFFF"/>
            <w:tcMar>
              <w:top w:w="180" w:type="dxa"/>
              <w:left w:w="180" w:type="dxa"/>
              <w:bottom w:w="0" w:type="dxa"/>
              <w:right w:w="180" w:type="dxa"/>
            </w:tcMar>
            <w:hideMark/>
          </w:tcPr>
          <w:p w14:paraId="0193EC68"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Global</w:t>
            </w:r>
          </w:p>
        </w:tc>
        <w:tc>
          <w:tcPr>
            <w:tcW w:w="5812" w:type="dxa"/>
            <w:shd w:val="clear" w:color="auto" w:fill="FFFFFF"/>
            <w:tcMar>
              <w:top w:w="180" w:type="dxa"/>
              <w:left w:w="180" w:type="dxa"/>
              <w:bottom w:w="0" w:type="dxa"/>
              <w:right w:w="180" w:type="dxa"/>
            </w:tcMar>
            <w:hideMark/>
          </w:tcPr>
          <w:p w14:paraId="22E10901"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In general, I have the impression that in my practice/clinic, the application of the course has facilitated the treatment of chronic pain.</w:t>
            </w:r>
          </w:p>
        </w:tc>
      </w:tr>
      <w:tr w:rsidR="00665D17" w:rsidRPr="00A520EC" w14:paraId="1AA17398" w14:textId="77777777" w:rsidTr="006B4CBD">
        <w:trPr>
          <w:trHeight w:val="604"/>
        </w:trPr>
        <w:tc>
          <w:tcPr>
            <w:tcW w:w="1556" w:type="dxa"/>
            <w:vMerge/>
            <w:shd w:val="clear" w:color="auto" w:fill="FFFFFF"/>
            <w:vAlign w:val="center"/>
            <w:hideMark/>
          </w:tcPr>
          <w:p w14:paraId="196221BB"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1980" w:type="dxa"/>
            <w:vMerge/>
            <w:shd w:val="clear" w:color="auto" w:fill="FFFFFF"/>
            <w:vAlign w:val="center"/>
            <w:hideMark/>
          </w:tcPr>
          <w:p w14:paraId="64B4CC2D"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p>
        </w:tc>
        <w:tc>
          <w:tcPr>
            <w:tcW w:w="5812" w:type="dxa"/>
            <w:shd w:val="clear" w:color="auto" w:fill="FFFFFF"/>
            <w:tcMar>
              <w:top w:w="180" w:type="dxa"/>
              <w:left w:w="180" w:type="dxa"/>
              <w:bottom w:w="180" w:type="dxa"/>
              <w:right w:w="180" w:type="dxa"/>
            </w:tcMar>
            <w:hideMark/>
          </w:tcPr>
          <w:p w14:paraId="0709B640" w14:textId="77777777" w:rsidR="00665D17" w:rsidRPr="00A520EC" w:rsidRDefault="00665D17" w:rsidP="00A520EC">
            <w:pPr>
              <w:pStyle w:val="Geenafstand"/>
              <w:spacing w:line="360" w:lineRule="auto"/>
              <w:ind w:left="0" w:firstLine="0"/>
              <w:rPr>
                <w:rFonts w:asciiTheme="minorHAnsi" w:hAnsiTheme="minorHAnsi" w:cstheme="minorHAnsi"/>
                <w:sz w:val="20"/>
                <w:szCs w:val="20"/>
              </w:rPr>
            </w:pPr>
            <w:r w:rsidRPr="00A520EC">
              <w:rPr>
                <w:rFonts w:asciiTheme="minorHAnsi" w:hAnsiTheme="minorHAnsi" w:cstheme="minorHAnsi"/>
                <w:sz w:val="20"/>
                <w:szCs w:val="20"/>
              </w:rPr>
              <w:t>In general, I have the impression that multidisciplinary cooperation has improved thanks to the course.</w:t>
            </w:r>
          </w:p>
        </w:tc>
      </w:tr>
    </w:tbl>
    <w:p w14:paraId="56355EC3" w14:textId="77777777" w:rsidR="00FF7F2A" w:rsidRPr="00A520EC" w:rsidRDefault="00665D17" w:rsidP="00A520EC">
      <w:pPr>
        <w:spacing w:line="360" w:lineRule="auto"/>
        <w:rPr>
          <w:rFonts w:cstheme="minorHAnsi"/>
          <w:color w:val="000000" w:themeColor="text1"/>
          <w:sz w:val="20"/>
          <w:szCs w:val="20"/>
        </w:rPr>
      </w:pPr>
      <w:r w:rsidRPr="00A520EC">
        <w:rPr>
          <w:rFonts w:cstheme="minorHAnsi"/>
          <w:color w:val="000000" w:themeColor="text1"/>
          <w:sz w:val="20"/>
          <w:szCs w:val="20"/>
        </w:rPr>
        <w:t>Each statement was scored on a scale from 0 to 10. Higher scores represent higher satisfaction and impact.</w:t>
      </w:r>
    </w:p>
    <w:p w14:paraId="6C5BB0FE" w14:textId="77777777" w:rsidR="00267C16" w:rsidRDefault="00267C16" w:rsidP="00A520EC">
      <w:pPr>
        <w:spacing w:line="360" w:lineRule="auto"/>
        <w:rPr>
          <w:rFonts w:cstheme="minorHAnsi"/>
          <w:b/>
          <w:bCs/>
          <w:color w:val="000000" w:themeColor="text1"/>
          <w:sz w:val="20"/>
          <w:szCs w:val="20"/>
        </w:rPr>
      </w:pPr>
    </w:p>
    <w:p w14:paraId="72C6C198" w14:textId="58F28EC3" w:rsidR="00FF7F2A" w:rsidRPr="00267C16" w:rsidRDefault="00267C16" w:rsidP="00A520EC">
      <w:pPr>
        <w:spacing w:line="360" w:lineRule="auto"/>
        <w:rPr>
          <w:rFonts w:cstheme="minorHAnsi"/>
          <w:b/>
          <w:bCs/>
          <w:color w:val="000000" w:themeColor="text1"/>
          <w:sz w:val="20"/>
          <w:szCs w:val="20"/>
        </w:rPr>
      </w:pPr>
      <w:r>
        <w:rPr>
          <w:rFonts w:cstheme="minorHAnsi"/>
          <w:b/>
          <w:bCs/>
          <w:color w:val="000000" w:themeColor="text1"/>
          <w:sz w:val="20"/>
          <w:szCs w:val="20"/>
        </w:rPr>
        <w:t>References</w:t>
      </w:r>
    </w:p>
    <w:p w14:paraId="5F5FE9FB" w14:textId="7D5BD0E5" w:rsidR="00FF7F2A" w:rsidRPr="00A520EC" w:rsidRDefault="00FF7F2A" w:rsidP="00A520EC">
      <w:pPr>
        <w:pStyle w:val="EndNoteBibliography"/>
        <w:spacing w:after="0" w:line="360" w:lineRule="auto"/>
        <w:ind w:left="720" w:hanging="720"/>
        <w:rPr>
          <w:rFonts w:asciiTheme="minorHAnsi" w:hAnsiTheme="minorHAnsi" w:cstheme="minorHAnsi"/>
          <w:sz w:val="20"/>
          <w:szCs w:val="20"/>
        </w:rPr>
      </w:pPr>
      <w:r w:rsidRPr="00A520EC">
        <w:rPr>
          <w:rFonts w:asciiTheme="minorHAnsi" w:hAnsiTheme="minorHAnsi" w:cstheme="minorHAnsi"/>
          <w:sz w:val="20"/>
          <w:szCs w:val="20"/>
        </w:rPr>
        <w:fldChar w:fldCharType="begin"/>
      </w:r>
      <w:r w:rsidRPr="00A520EC">
        <w:rPr>
          <w:rFonts w:asciiTheme="minorHAnsi" w:hAnsiTheme="minorHAnsi" w:cstheme="minorHAnsi"/>
          <w:sz w:val="20"/>
          <w:szCs w:val="20"/>
        </w:rPr>
        <w:instrText xml:space="preserve"> ADDIN EN.REFLIST </w:instrText>
      </w:r>
      <w:r w:rsidRPr="00A520EC">
        <w:rPr>
          <w:rFonts w:asciiTheme="minorHAnsi" w:hAnsiTheme="minorHAnsi" w:cstheme="minorHAnsi"/>
          <w:sz w:val="20"/>
          <w:szCs w:val="20"/>
        </w:rPr>
        <w:fldChar w:fldCharType="separate"/>
      </w:r>
      <w:r w:rsidRPr="00A520EC">
        <w:rPr>
          <w:rFonts w:asciiTheme="minorHAnsi" w:hAnsiTheme="minorHAnsi" w:cstheme="minorHAnsi"/>
          <w:sz w:val="20"/>
          <w:szCs w:val="20"/>
        </w:rPr>
        <w:t xml:space="preserve">Beetsma, A. J., Reezigt, R. R., Paap, D., &amp; Reneman, M. F. (2020). Assessing future health care practitioners' knowledge and attitudes of musculoskeletal pain; development and measurement properties of a new questionnaire. </w:t>
      </w:r>
      <w:r w:rsidRPr="00A520EC">
        <w:rPr>
          <w:rFonts w:asciiTheme="minorHAnsi" w:hAnsiTheme="minorHAnsi" w:cstheme="minorHAnsi"/>
          <w:i/>
          <w:sz w:val="20"/>
          <w:szCs w:val="20"/>
        </w:rPr>
        <w:t>Musculoskelet Sci Pract</w:t>
      </w:r>
      <w:r w:rsidRPr="00A520EC">
        <w:rPr>
          <w:rFonts w:asciiTheme="minorHAnsi" w:hAnsiTheme="minorHAnsi" w:cstheme="minorHAnsi"/>
          <w:sz w:val="20"/>
          <w:szCs w:val="20"/>
        </w:rPr>
        <w:t>,</w:t>
      </w:r>
      <w:r w:rsidRPr="00A520EC">
        <w:rPr>
          <w:rFonts w:asciiTheme="minorHAnsi" w:hAnsiTheme="minorHAnsi" w:cstheme="minorHAnsi"/>
          <w:i/>
          <w:sz w:val="20"/>
          <w:szCs w:val="20"/>
        </w:rPr>
        <w:t xml:space="preserve"> 50</w:t>
      </w:r>
      <w:r w:rsidRPr="00A520EC">
        <w:rPr>
          <w:rFonts w:asciiTheme="minorHAnsi" w:hAnsiTheme="minorHAnsi" w:cstheme="minorHAnsi"/>
          <w:sz w:val="20"/>
          <w:szCs w:val="20"/>
        </w:rPr>
        <w:t xml:space="preserve">(102236), 102236. </w:t>
      </w:r>
      <w:hyperlink r:id="rId7" w:history="1">
        <w:r w:rsidRPr="00A520EC">
          <w:rPr>
            <w:rStyle w:val="Hyperlink"/>
            <w:rFonts w:asciiTheme="minorHAnsi" w:hAnsiTheme="minorHAnsi" w:cstheme="minorHAnsi"/>
            <w:sz w:val="20"/>
            <w:szCs w:val="20"/>
          </w:rPr>
          <w:t>https://doi.org/10.1016/j.msksp.2020.102236</w:t>
        </w:r>
      </w:hyperlink>
      <w:r w:rsidRPr="00A520EC">
        <w:rPr>
          <w:rFonts w:asciiTheme="minorHAnsi" w:hAnsiTheme="minorHAnsi" w:cstheme="minorHAnsi"/>
          <w:sz w:val="20"/>
          <w:szCs w:val="20"/>
        </w:rPr>
        <w:t xml:space="preserve"> </w:t>
      </w:r>
    </w:p>
    <w:p w14:paraId="58D0D1CD" w14:textId="3DB5EAC3" w:rsidR="00FF7F2A" w:rsidRPr="00A520EC" w:rsidRDefault="00FF7F2A" w:rsidP="00A520EC">
      <w:pPr>
        <w:pStyle w:val="EndNoteBibliography"/>
        <w:spacing w:after="0" w:line="360" w:lineRule="auto"/>
        <w:ind w:left="720" w:hanging="720"/>
        <w:rPr>
          <w:rFonts w:asciiTheme="minorHAnsi" w:hAnsiTheme="minorHAnsi" w:cstheme="minorHAnsi"/>
          <w:sz w:val="20"/>
          <w:szCs w:val="20"/>
        </w:rPr>
      </w:pPr>
      <w:r w:rsidRPr="00A520EC">
        <w:rPr>
          <w:rFonts w:asciiTheme="minorHAnsi" w:hAnsiTheme="minorHAnsi" w:cstheme="minorHAnsi"/>
          <w:sz w:val="20"/>
          <w:szCs w:val="20"/>
        </w:rPr>
        <w:t xml:space="preserve">Munneke, W., De Kooning, M., Nijs, J., Leclercq, J., George, C., Roussel, N., Bornheim, S., Beetsma, A., Reynebeau, I., &amp; Demoulin, C. (2023). Cross-cultural adaptation and psychometric testing of the French version of the Knowledge and Attitudes of Pain (KNAP) questionnaire. </w:t>
      </w:r>
      <w:r w:rsidRPr="00A520EC">
        <w:rPr>
          <w:rFonts w:asciiTheme="minorHAnsi" w:hAnsiTheme="minorHAnsi" w:cstheme="minorHAnsi"/>
          <w:i/>
          <w:sz w:val="20"/>
          <w:szCs w:val="20"/>
        </w:rPr>
        <w:t>Annals of Physical and Rehabilitation Medicine</w:t>
      </w:r>
      <w:r w:rsidRPr="00A520EC">
        <w:rPr>
          <w:rFonts w:asciiTheme="minorHAnsi" w:hAnsiTheme="minorHAnsi" w:cstheme="minorHAnsi"/>
          <w:sz w:val="20"/>
          <w:szCs w:val="20"/>
        </w:rPr>
        <w:t>,</w:t>
      </w:r>
      <w:r w:rsidRPr="00A520EC">
        <w:rPr>
          <w:rFonts w:asciiTheme="minorHAnsi" w:hAnsiTheme="minorHAnsi" w:cstheme="minorHAnsi"/>
          <w:i/>
          <w:sz w:val="20"/>
          <w:szCs w:val="20"/>
        </w:rPr>
        <w:t xml:space="preserve"> 66</w:t>
      </w:r>
      <w:r w:rsidRPr="00A520EC">
        <w:rPr>
          <w:rFonts w:asciiTheme="minorHAnsi" w:hAnsiTheme="minorHAnsi" w:cstheme="minorHAnsi"/>
          <w:sz w:val="20"/>
          <w:szCs w:val="20"/>
        </w:rPr>
        <w:t xml:space="preserve">(7), 101757. </w:t>
      </w:r>
      <w:hyperlink r:id="rId8" w:history="1">
        <w:r w:rsidRPr="00A520EC">
          <w:rPr>
            <w:rStyle w:val="Hyperlink"/>
            <w:rFonts w:asciiTheme="minorHAnsi" w:hAnsiTheme="minorHAnsi" w:cstheme="minorHAnsi"/>
            <w:sz w:val="20"/>
            <w:szCs w:val="20"/>
          </w:rPr>
          <w:t>https://doi.org/10.1016/j.rehab.2023.101757</w:t>
        </w:r>
      </w:hyperlink>
      <w:r w:rsidRPr="00A520EC">
        <w:rPr>
          <w:rFonts w:asciiTheme="minorHAnsi" w:hAnsiTheme="minorHAnsi" w:cstheme="minorHAnsi"/>
          <w:sz w:val="20"/>
          <w:szCs w:val="20"/>
        </w:rPr>
        <w:t xml:space="preserve"> </w:t>
      </w:r>
    </w:p>
    <w:p w14:paraId="3959CB9F" w14:textId="6AF6DD44" w:rsidR="00FF7F2A" w:rsidRPr="00A520EC" w:rsidRDefault="00FF7F2A" w:rsidP="00A520EC">
      <w:pPr>
        <w:pStyle w:val="EndNoteBibliography"/>
        <w:spacing w:after="0" w:line="360" w:lineRule="auto"/>
        <w:ind w:left="720" w:hanging="720"/>
        <w:rPr>
          <w:rFonts w:asciiTheme="minorHAnsi" w:hAnsiTheme="minorHAnsi" w:cstheme="minorHAnsi"/>
          <w:sz w:val="20"/>
          <w:szCs w:val="20"/>
        </w:rPr>
      </w:pPr>
      <w:r w:rsidRPr="00A520EC">
        <w:rPr>
          <w:rFonts w:asciiTheme="minorHAnsi" w:hAnsiTheme="minorHAnsi" w:cstheme="minorHAnsi"/>
          <w:sz w:val="20"/>
          <w:szCs w:val="20"/>
        </w:rPr>
        <w:t xml:space="preserve">Nijs, J., De Kooning, M., Malfliet, A., Jones, M. A., Jones, M., &amp; Rivett, D. (2019). Applying contemporary pain neuroscience for a patient with maladaptive central sensitization pain. </w:t>
      </w:r>
      <w:r w:rsidRPr="00A520EC">
        <w:rPr>
          <w:rFonts w:asciiTheme="minorHAnsi" w:hAnsiTheme="minorHAnsi" w:cstheme="minorHAnsi"/>
          <w:i/>
          <w:sz w:val="20"/>
          <w:szCs w:val="20"/>
        </w:rPr>
        <w:t>Clinical Reasoning in Musculoskeletal Practice. 2nd ed. London: Elsevier</w:t>
      </w:r>
      <w:r w:rsidRPr="00A520EC">
        <w:rPr>
          <w:rFonts w:asciiTheme="minorHAnsi" w:hAnsiTheme="minorHAnsi" w:cstheme="minorHAnsi"/>
          <w:sz w:val="20"/>
          <w:szCs w:val="20"/>
        </w:rPr>
        <w:t xml:space="preserve">, 455-470. </w:t>
      </w:r>
      <w:hyperlink r:id="rId9" w:history="1">
        <w:r w:rsidRPr="00A520EC">
          <w:rPr>
            <w:rStyle w:val="Hyperlink"/>
            <w:rFonts w:asciiTheme="minorHAnsi" w:hAnsiTheme="minorHAnsi" w:cstheme="minorHAnsi"/>
            <w:sz w:val="20"/>
            <w:szCs w:val="20"/>
          </w:rPr>
          <w:t>https://doi.org/10.1016/B978-0-7020-5976-6.00030-9</w:t>
        </w:r>
      </w:hyperlink>
      <w:r w:rsidRPr="00A520EC">
        <w:rPr>
          <w:rFonts w:asciiTheme="minorHAnsi" w:hAnsiTheme="minorHAnsi" w:cstheme="minorHAnsi"/>
          <w:sz w:val="20"/>
          <w:szCs w:val="20"/>
        </w:rPr>
        <w:t xml:space="preserve"> </w:t>
      </w:r>
    </w:p>
    <w:p w14:paraId="11242B5B" w14:textId="75A76ADD" w:rsidR="00FF7F2A" w:rsidRPr="00A520EC" w:rsidRDefault="00FF7F2A" w:rsidP="00A520EC">
      <w:pPr>
        <w:pStyle w:val="EndNoteBibliography"/>
        <w:spacing w:line="360" w:lineRule="auto"/>
        <w:ind w:left="720" w:hanging="720"/>
        <w:rPr>
          <w:rFonts w:asciiTheme="minorHAnsi" w:hAnsiTheme="minorHAnsi" w:cstheme="minorHAnsi"/>
          <w:sz w:val="20"/>
          <w:szCs w:val="20"/>
        </w:rPr>
      </w:pPr>
      <w:r w:rsidRPr="00A520EC">
        <w:rPr>
          <w:rFonts w:asciiTheme="minorHAnsi" w:hAnsiTheme="minorHAnsi" w:cstheme="minorHAnsi"/>
          <w:sz w:val="20"/>
          <w:szCs w:val="20"/>
        </w:rPr>
        <w:t xml:space="preserve">Rainville, J., Carlson, N., Polatin, P., Gatchel, R. J., &amp; Indahl, A. (2000). Exploration of physicians' recommendations for activities in chronic low back pain. </w:t>
      </w:r>
      <w:r w:rsidRPr="00A520EC">
        <w:rPr>
          <w:rFonts w:asciiTheme="minorHAnsi" w:hAnsiTheme="minorHAnsi" w:cstheme="minorHAnsi"/>
          <w:i/>
          <w:sz w:val="20"/>
          <w:szCs w:val="20"/>
        </w:rPr>
        <w:t>Spine (Phila Pa 1976)</w:t>
      </w:r>
      <w:r w:rsidRPr="00A520EC">
        <w:rPr>
          <w:rFonts w:asciiTheme="minorHAnsi" w:hAnsiTheme="minorHAnsi" w:cstheme="minorHAnsi"/>
          <w:sz w:val="20"/>
          <w:szCs w:val="20"/>
        </w:rPr>
        <w:t>,</w:t>
      </w:r>
      <w:r w:rsidRPr="00A520EC">
        <w:rPr>
          <w:rFonts w:asciiTheme="minorHAnsi" w:hAnsiTheme="minorHAnsi" w:cstheme="minorHAnsi"/>
          <w:i/>
          <w:sz w:val="20"/>
          <w:szCs w:val="20"/>
        </w:rPr>
        <w:t xml:space="preserve"> 25</w:t>
      </w:r>
      <w:r w:rsidRPr="00A520EC">
        <w:rPr>
          <w:rFonts w:asciiTheme="minorHAnsi" w:hAnsiTheme="minorHAnsi" w:cstheme="minorHAnsi"/>
          <w:sz w:val="20"/>
          <w:szCs w:val="20"/>
        </w:rPr>
        <w:t xml:space="preserve">(17), 2210-2220. </w:t>
      </w:r>
      <w:hyperlink r:id="rId10" w:history="1">
        <w:r w:rsidRPr="00A520EC">
          <w:rPr>
            <w:rStyle w:val="Hyperlink"/>
            <w:rFonts w:asciiTheme="minorHAnsi" w:hAnsiTheme="minorHAnsi" w:cstheme="minorHAnsi"/>
            <w:sz w:val="20"/>
            <w:szCs w:val="20"/>
          </w:rPr>
          <w:t>https://doi.org/10.1097/00007632-200009010-00012</w:t>
        </w:r>
      </w:hyperlink>
      <w:r w:rsidRPr="00A520EC">
        <w:rPr>
          <w:rFonts w:asciiTheme="minorHAnsi" w:hAnsiTheme="minorHAnsi" w:cstheme="minorHAnsi"/>
          <w:sz w:val="20"/>
          <w:szCs w:val="20"/>
        </w:rPr>
        <w:t xml:space="preserve"> </w:t>
      </w:r>
    </w:p>
    <w:p w14:paraId="5910050E" w14:textId="308FA11A" w:rsidR="00CB5F2B" w:rsidRPr="00A520EC" w:rsidRDefault="00FF7F2A" w:rsidP="00A520EC">
      <w:pPr>
        <w:spacing w:line="360" w:lineRule="auto"/>
        <w:rPr>
          <w:rFonts w:cstheme="minorHAnsi"/>
          <w:sz w:val="20"/>
          <w:szCs w:val="20"/>
        </w:rPr>
      </w:pPr>
      <w:r w:rsidRPr="00A520EC">
        <w:rPr>
          <w:rFonts w:cstheme="minorHAnsi"/>
          <w:sz w:val="20"/>
          <w:szCs w:val="20"/>
        </w:rPr>
        <w:fldChar w:fldCharType="end"/>
      </w:r>
    </w:p>
    <w:sectPr w:rsidR="00CB5F2B" w:rsidRPr="00A520EC" w:rsidSect="00267C16">
      <w:headerReference w:type="default" r:id="rId11"/>
      <w:footerReference w:type="default" r:id="rId1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E95050" w14:textId="77777777" w:rsidR="00F523B9" w:rsidRDefault="00F41E04">
      <w:pPr>
        <w:spacing w:after="0" w:line="240" w:lineRule="auto"/>
      </w:pPr>
      <w:r>
        <w:separator/>
      </w:r>
    </w:p>
  </w:endnote>
  <w:endnote w:type="continuationSeparator" w:id="0">
    <w:p w14:paraId="56B99183" w14:textId="77777777" w:rsidR="00F523B9" w:rsidRDefault="00F41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96391808"/>
      <w:docPartObj>
        <w:docPartGallery w:val="Page Numbers (Bottom of Page)"/>
        <w:docPartUnique/>
      </w:docPartObj>
    </w:sdtPr>
    <w:sdtEndPr/>
    <w:sdtContent>
      <w:p w14:paraId="077C03DA" w14:textId="77777777" w:rsidR="00E4120C" w:rsidRDefault="00665D17">
        <w:pPr>
          <w:pStyle w:val="Voettekst"/>
          <w:jc w:val="right"/>
        </w:pPr>
        <w:r>
          <w:fldChar w:fldCharType="begin"/>
        </w:r>
        <w:r>
          <w:instrText>PAGE   \* MERGEFORMAT</w:instrText>
        </w:r>
        <w:r>
          <w:fldChar w:fldCharType="separate"/>
        </w:r>
        <w:r>
          <w:t>2</w:t>
        </w:r>
        <w:r>
          <w:fldChar w:fldCharType="end"/>
        </w:r>
      </w:p>
    </w:sdtContent>
  </w:sdt>
  <w:p w14:paraId="3BAC7286" w14:textId="77777777" w:rsidR="2C071728" w:rsidRDefault="00F81A05" w:rsidP="0085791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7BE453" w14:textId="77777777" w:rsidR="00F523B9" w:rsidRDefault="00F41E04">
      <w:pPr>
        <w:spacing w:after="0" w:line="240" w:lineRule="auto"/>
      </w:pPr>
      <w:r>
        <w:separator/>
      </w:r>
    </w:p>
  </w:footnote>
  <w:footnote w:type="continuationSeparator" w:id="0">
    <w:p w14:paraId="118849A3" w14:textId="77777777" w:rsidR="00F523B9" w:rsidRDefault="00F41E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665"/>
      <w:gridCol w:w="4665"/>
      <w:gridCol w:w="4665"/>
    </w:tblGrid>
    <w:tr w:rsidR="00594D13" w14:paraId="780A66A1" w14:textId="77777777" w:rsidTr="003C3957">
      <w:tc>
        <w:tcPr>
          <w:tcW w:w="4665" w:type="dxa"/>
        </w:tcPr>
        <w:p w14:paraId="23891310" w14:textId="77777777" w:rsidR="2C071728" w:rsidRDefault="00F81A05" w:rsidP="003C3957">
          <w:pPr>
            <w:pStyle w:val="Koptekst"/>
            <w:ind w:left="-115"/>
          </w:pPr>
        </w:p>
      </w:tc>
      <w:tc>
        <w:tcPr>
          <w:tcW w:w="4665" w:type="dxa"/>
        </w:tcPr>
        <w:p w14:paraId="5CAD04A2" w14:textId="77777777" w:rsidR="2C071728" w:rsidRDefault="00F81A05" w:rsidP="003C3957">
          <w:pPr>
            <w:pStyle w:val="Koptekst"/>
            <w:jc w:val="center"/>
          </w:pPr>
        </w:p>
      </w:tc>
      <w:tc>
        <w:tcPr>
          <w:tcW w:w="4665" w:type="dxa"/>
        </w:tcPr>
        <w:p w14:paraId="7497A10D" w14:textId="77777777" w:rsidR="2C071728" w:rsidRDefault="00F81A05" w:rsidP="003C3957">
          <w:pPr>
            <w:pStyle w:val="Koptekst"/>
            <w:ind w:right="-115"/>
            <w:jc w:val="right"/>
          </w:pPr>
        </w:p>
      </w:tc>
    </w:tr>
  </w:tbl>
  <w:p w14:paraId="421038E2" w14:textId="77777777" w:rsidR="2C071728" w:rsidRDefault="00F81A05" w:rsidP="0085791D">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F236B"/>
    <w:multiLevelType w:val="hybridMultilevel"/>
    <w:tmpl w:val="111482C8"/>
    <w:lvl w:ilvl="0" w:tplc="7DBC23EE">
      <w:start w:val="3"/>
      <w:numFmt w:val="bullet"/>
      <w:lvlText w:val="-"/>
      <w:lvlJc w:val="left"/>
      <w:pPr>
        <w:ind w:left="720" w:hanging="360"/>
      </w:pPr>
      <w:rPr>
        <w:rFonts w:ascii="Arial" w:eastAsiaTheme="minorHAnsi" w:hAnsi="Arial" w:cs="Arial" w:hint="default"/>
      </w:rPr>
    </w:lvl>
    <w:lvl w:ilvl="1" w:tplc="B072AAAE" w:tentative="1">
      <w:start w:val="1"/>
      <w:numFmt w:val="bullet"/>
      <w:lvlText w:val="o"/>
      <w:lvlJc w:val="left"/>
      <w:pPr>
        <w:ind w:left="1440" w:hanging="360"/>
      </w:pPr>
      <w:rPr>
        <w:rFonts w:ascii="Courier New" w:hAnsi="Courier New" w:cs="Courier New" w:hint="default"/>
      </w:rPr>
    </w:lvl>
    <w:lvl w:ilvl="2" w:tplc="70587816" w:tentative="1">
      <w:start w:val="1"/>
      <w:numFmt w:val="bullet"/>
      <w:lvlText w:val=""/>
      <w:lvlJc w:val="left"/>
      <w:pPr>
        <w:ind w:left="2160" w:hanging="360"/>
      </w:pPr>
      <w:rPr>
        <w:rFonts w:ascii="Wingdings" w:hAnsi="Wingdings" w:hint="default"/>
      </w:rPr>
    </w:lvl>
    <w:lvl w:ilvl="3" w:tplc="6D70F9A6" w:tentative="1">
      <w:start w:val="1"/>
      <w:numFmt w:val="bullet"/>
      <w:lvlText w:val=""/>
      <w:lvlJc w:val="left"/>
      <w:pPr>
        <w:ind w:left="2880" w:hanging="360"/>
      </w:pPr>
      <w:rPr>
        <w:rFonts w:ascii="Symbol" w:hAnsi="Symbol" w:hint="default"/>
      </w:rPr>
    </w:lvl>
    <w:lvl w:ilvl="4" w:tplc="FDF689E4" w:tentative="1">
      <w:start w:val="1"/>
      <w:numFmt w:val="bullet"/>
      <w:lvlText w:val="o"/>
      <w:lvlJc w:val="left"/>
      <w:pPr>
        <w:ind w:left="3600" w:hanging="360"/>
      </w:pPr>
      <w:rPr>
        <w:rFonts w:ascii="Courier New" w:hAnsi="Courier New" w:cs="Courier New" w:hint="default"/>
      </w:rPr>
    </w:lvl>
    <w:lvl w:ilvl="5" w:tplc="6BECD834" w:tentative="1">
      <w:start w:val="1"/>
      <w:numFmt w:val="bullet"/>
      <w:lvlText w:val=""/>
      <w:lvlJc w:val="left"/>
      <w:pPr>
        <w:ind w:left="4320" w:hanging="360"/>
      </w:pPr>
      <w:rPr>
        <w:rFonts w:ascii="Wingdings" w:hAnsi="Wingdings" w:hint="default"/>
      </w:rPr>
    </w:lvl>
    <w:lvl w:ilvl="6" w:tplc="BD4CC236" w:tentative="1">
      <w:start w:val="1"/>
      <w:numFmt w:val="bullet"/>
      <w:lvlText w:val=""/>
      <w:lvlJc w:val="left"/>
      <w:pPr>
        <w:ind w:left="5040" w:hanging="360"/>
      </w:pPr>
      <w:rPr>
        <w:rFonts w:ascii="Symbol" w:hAnsi="Symbol" w:hint="default"/>
      </w:rPr>
    </w:lvl>
    <w:lvl w:ilvl="7" w:tplc="0A4C7E92" w:tentative="1">
      <w:start w:val="1"/>
      <w:numFmt w:val="bullet"/>
      <w:lvlText w:val="o"/>
      <w:lvlJc w:val="left"/>
      <w:pPr>
        <w:ind w:left="5760" w:hanging="360"/>
      </w:pPr>
      <w:rPr>
        <w:rFonts w:ascii="Courier New" w:hAnsi="Courier New" w:cs="Courier New" w:hint="default"/>
      </w:rPr>
    </w:lvl>
    <w:lvl w:ilvl="8" w:tplc="1AA48198" w:tentative="1">
      <w:start w:val="1"/>
      <w:numFmt w:val="bullet"/>
      <w:lvlText w:val=""/>
      <w:lvlJc w:val="left"/>
      <w:pPr>
        <w:ind w:left="6480" w:hanging="360"/>
      </w:pPr>
      <w:rPr>
        <w:rFonts w:ascii="Wingdings" w:hAnsi="Wingdings" w:hint="default"/>
      </w:rPr>
    </w:lvl>
  </w:abstractNum>
  <w:abstractNum w:abstractNumId="1" w15:restartNumberingAfterBreak="0">
    <w:nsid w:val="170126B3"/>
    <w:multiLevelType w:val="hybridMultilevel"/>
    <w:tmpl w:val="CD340020"/>
    <w:lvl w:ilvl="0" w:tplc="E4C27D6E">
      <w:start w:val="1"/>
      <w:numFmt w:val="decimal"/>
      <w:lvlText w:val="%1."/>
      <w:lvlJc w:val="left"/>
      <w:pPr>
        <w:ind w:left="360" w:hanging="360"/>
      </w:pPr>
      <w:rPr>
        <w:rFonts w:hint="default"/>
      </w:rPr>
    </w:lvl>
    <w:lvl w:ilvl="1" w:tplc="4DC4A85A" w:tentative="1">
      <w:start w:val="1"/>
      <w:numFmt w:val="lowerLetter"/>
      <w:lvlText w:val="%2."/>
      <w:lvlJc w:val="left"/>
      <w:pPr>
        <w:ind w:left="1080" w:hanging="360"/>
      </w:pPr>
    </w:lvl>
    <w:lvl w:ilvl="2" w:tplc="33080826" w:tentative="1">
      <w:start w:val="1"/>
      <w:numFmt w:val="lowerRoman"/>
      <w:lvlText w:val="%3."/>
      <w:lvlJc w:val="right"/>
      <w:pPr>
        <w:ind w:left="1800" w:hanging="180"/>
      </w:pPr>
    </w:lvl>
    <w:lvl w:ilvl="3" w:tplc="1CC4CF5C" w:tentative="1">
      <w:start w:val="1"/>
      <w:numFmt w:val="decimal"/>
      <w:lvlText w:val="%4."/>
      <w:lvlJc w:val="left"/>
      <w:pPr>
        <w:ind w:left="2520" w:hanging="360"/>
      </w:pPr>
    </w:lvl>
    <w:lvl w:ilvl="4" w:tplc="B54CA5EC" w:tentative="1">
      <w:start w:val="1"/>
      <w:numFmt w:val="lowerLetter"/>
      <w:lvlText w:val="%5."/>
      <w:lvlJc w:val="left"/>
      <w:pPr>
        <w:ind w:left="3240" w:hanging="360"/>
      </w:pPr>
    </w:lvl>
    <w:lvl w:ilvl="5" w:tplc="D06C38E4" w:tentative="1">
      <w:start w:val="1"/>
      <w:numFmt w:val="lowerRoman"/>
      <w:lvlText w:val="%6."/>
      <w:lvlJc w:val="right"/>
      <w:pPr>
        <w:ind w:left="3960" w:hanging="180"/>
      </w:pPr>
    </w:lvl>
    <w:lvl w:ilvl="6" w:tplc="D2E408B2" w:tentative="1">
      <w:start w:val="1"/>
      <w:numFmt w:val="decimal"/>
      <w:lvlText w:val="%7."/>
      <w:lvlJc w:val="left"/>
      <w:pPr>
        <w:ind w:left="4680" w:hanging="360"/>
      </w:pPr>
    </w:lvl>
    <w:lvl w:ilvl="7" w:tplc="191836AC" w:tentative="1">
      <w:start w:val="1"/>
      <w:numFmt w:val="lowerLetter"/>
      <w:lvlText w:val="%8."/>
      <w:lvlJc w:val="left"/>
      <w:pPr>
        <w:ind w:left="5400" w:hanging="360"/>
      </w:pPr>
    </w:lvl>
    <w:lvl w:ilvl="8" w:tplc="CDFAA49C" w:tentative="1">
      <w:start w:val="1"/>
      <w:numFmt w:val="lowerRoman"/>
      <w:lvlText w:val="%9."/>
      <w:lvlJc w:val="right"/>
      <w:pPr>
        <w:ind w:left="6120" w:hanging="180"/>
      </w:pPr>
    </w:lvl>
  </w:abstractNum>
  <w:abstractNum w:abstractNumId="2" w15:restartNumberingAfterBreak="0">
    <w:nsid w:val="1B0D74AC"/>
    <w:multiLevelType w:val="hybridMultilevel"/>
    <w:tmpl w:val="3C482122"/>
    <w:lvl w:ilvl="0" w:tplc="A9329308">
      <w:start w:val="1"/>
      <w:numFmt w:val="decimal"/>
      <w:lvlText w:val="%1."/>
      <w:lvlJc w:val="left"/>
      <w:pPr>
        <w:ind w:left="360" w:hanging="360"/>
      </w:pPr>
      <w:rPr>
        <w:rFonts w:hint="default"/>
      </w:rPr>
    </w:lvl>
    <w:lvl w:ilvl="1" w:tplc="4874FCDE" w:tentative="1">
      <w:start w:val="1"/>
      <w:numFmt w:val="lowerLetter"/>
      <w:lvlText w:val="%2."/>
      <w:lvlJc w:val="left"/>
      <w:pPr>
        <w:ind w:left="1080" w:hanging="360"/>
      </w:pPr>
    </w:lvl>
    <w:lvl w:ilvl="2" w:tplc="764E2E48" w:tentative="1">
      <w:start w:val="1"/>
      <w:numFmt w:val="lowerRoman"/>
      <w:lvlText w:val="%3."/>
      <w:lvlJc w:val="right"/>
      <w:pPr>
        <w:ind w:left="1800" w:hanging="180"/>
      </w:pPr>
    </w:lvl>
    <w:lvl w:ilvl="3" w:tplc="D2A82EBC" w:tentative="1">
      <w:start w:val="1"/>
      <w:numFmt w:val="decimal"/>
      <w:lvlText w:val="%4."/>
      <w:lvlJc w:val="left"/>
      <w:pPr>
        <w:ind w:left="2520" w:hanging="360"/>
      </w:pPr>
    </w:lvl>
    <w:lvl w:ilvl="4" w:tplc="580658F6" w:tentative="1">
      <w:start w:val="1"/>
      <w:numFmt w:val="lowerLetter"/>
      <w:lvlText w:val="%5."/>
      <w:lvlJc w:val="left"/>
      <w:pPr>
        <w:ind w:left="3240" w:hanging="360"/>
      </w:pPr>
    </w:lvl>
    <w:lvl w:ilvl="5" w:tplc="2CFE7300" w:tentative="1">
      <w:start w:val="1"/>
      <w:numFmt w:val="lowerRoman"/>
      <w:lvlText w:val="%6."/>
      <w:lvlJc w:val="right"/>
      <w:pPr>
        <w:ind w:left="3960" w:hanging="180"/>
      </w:pPr>
    </w:lvl>
    <w:lvl w:ilvl="6" w:tplc="41FE40D4" w:tentative="1">
      <w:start w:val="1"/>
      <w:numFmt w:val="decimal"/>
      <w:lvlText w:val="%7."/>
      <w:lvlJc w:val="left"/>
      <w:pPr>
        <w:ind w:left="4680" w:hanging="360"/>
      </w:pPr>
    </w:lvl>
    <w:lvl w:ilvl="7" w:tplc="8C588962" w:tentative="1">
      <w:start w:val="1"/>
      <w:numFmt w:val="lowerLetter"/>
      <w:lvlText w:val="%8."/>
      <w:lvlJc w:val="left"/>
      <w:pPr>
        <w:ind w:left="5400" w:hanging="360"/>
      </w:pPr>
    </w:lvl>
    <w:lvl w:ilvl="8" w:tplc="F45E558C" w:tentative="1">
      <w:start w:val="1"/>
      <w:numFmt w:val="lowerRoman"/>
      <w:lvlText w:val="%9."/>
      <w:lvlJc w:val="right"/>
      <w:pPr>
        <w:ind w:left="6120" w:hanging="180"/>
      </w:pPr>
    </w:lvl>
  </w:abstractNum>
  <w:abstractNum w:abstractNumId="3" w15:restartNumberingAfterBreak="0">
    <w:nsid w:val="1F2210AB"/>
    <w:multiLevelType w:val="hybridMultilevel"/>
    <w:tmpl w:val="D12077EA"/>
    <w:lvl w:ilvl="0" w:tplc="5CD6D53A">
      <w:start w:val="1"/>
      <w:numFmt w:val="decimal"/>
      <w:lvlText w:val="%1."/>
      <w:lvlJc w:val="left"/>
      <w:pPr>
        <w:ind w:left="360" w:hanging="360"/>
      </w:pPr>
      <w:rPr>
        <w:rFonts w:hint="default"/>
      </w:rPr>
    </w:lvl>
    <w:lvl w:ilvl="1" w:tplc="9EE09F58" w:tentative="1">
      <w:start w:val="1"/>
      <w:numFmt w:val="lowerLetter"/>
      <w:lvlText w:val="%2."/>
      <w:lvlJc w:val="left"/>
      <w:pPr>
        <w:ind w:left="1080" w:hanging="360"/>
      </w:pPr>
    </w:lvl>
    <w:lvl w:ilvl="2" w:tplc="A24CD3E8" w:tentative="1">
      <w:start w:val="1"/>
      <w:numFmt w:val="lowerRoman"/>
      <w:lvlText w:val="%3."/>
      <w:lvlJc w:val="right"/>
      <w:pPr>
        <w:ind w:left="1800" w:hanging="180"/>
      </w:pPr>
    </w:lvl>
    <w:lvl w:ilvl="3" w:tplc="18A494D6" w:tentative="1">
      <w:start w:val="1"/>
      <w:numFmt w:val="decimal"/>
      <w:lvlText w:val="%4."/>
      <w:lvlJc w:val="left"/>
      <w:pPr>
        <w:ind w:left="2520" w:hanging="360"/>
      </w:pPr>
    </w:lvl>
    <w:lvl w:ilvl="4" w:tplc="57AA98DA" w:tentative="1">
      <w:start w:val="1"/>
      <w:numFmt w:val="lowerLetter"/>
      <w:lvlText w:val="%5."/>
      <w:lvlJc w:val="left"/>
      <w:pPr>
        <w:ind w:left="3240" w:hanging="360"/>
      </w:pPr>
    </w:lvl>
    <w:lvl w:ilvl="5" w:tplc="62143808" w:tentative="1">
      <w:start w:val="1"/>
      <w:numFmt w:val="lowerRoman"/>
      <w:lvlText w:val="%6."/>
      <w:lvlJc w:val="right"/>
      <w:pPr>
        <w:ind w:left="3960" w:hanging="180"/>
      </w:pPr>
    </w:lvl>
    <w:lvl w:ilvl="6" w:tplc="E834AE64" w:tentative="1">
      <w:start w:val="1"/>
      <w:numFmt w:val="decimal"/>
      <w:lvlText w:val="%7."/>
      <w:lvlJc w:val="left"/>
      <w:pPr>
        <w:ind w:left="4680" w:hanging="360"/>
      </w:pPr>
    </w:lvl>
    <w:lvl w:ilvl="7" w:tplc="D2EE7920" w:tentative="1">
      <w:start w:val="1"/>
      <w:numFmt w:val="lowerLetter"/>
      <w:lvlText w:val="%8."/>
      <w:lvlJc w:val="left"/>
      <w:pPr>
        <w:ind w:left="5400" w:hanging="360"/>
      </w:pPr>
    </w:lvl>
    <w:lvl w:ilvl="8" w:tplc="49605906" w:tentative="1">
      <w:start w:val="1"/>
      <w:numFmt w:val="lowerRoman"/>
      <w:lvlText w:val="%9."/>
      <w:lvlJc w:val="right"/>
      <w:pPr>
        <w:ind w:left="6120" w:hanging="180"/>
      </w:pPr>
    </w:lvl>
  </w:abstractNum>
  <w:abstractNum w:abstractNumId="4" w15:restartNumberingAfterBreak="0">
    <w:nsid w:val="3AA631D1"/>
    <w:multiLevelType w:val="hybridMultilevel"/>
    <w:tmpl w:val="707A5098"/>
    <w:lvl w:ilvl="0" w:tplc="958C8A7A">
      <w:start w:val="1"/>
      <w:numFmt w:val="decimal"/>
      <w:lvlText w:val="%1."/>
      <w:lvlJc w:val="left"/>
      <w:pPr>
        <w:ind w:left="360" w:hanging="360"/>
      </w:pPr>
      <w:rPr>
        <w:rFonts w:hint="default"/>
      </w:rPr>
    </w:lvl>
    <w:lvl w:ilvl="1" w:tplc="E9CCC286" w:tentative="1">
      <w:start w:val="1"/>
      <w:numFmt w:val="lowerLetter"/>
      <w:lvlText w:val="%2."/>
      <w:lvlJc w:val="left"/>
      <w:pPr>
        <w:ind w:left="1080" w:hanging="360"/>
      </w:pPr>
    </w:lvl>
    <w:lvl w:ilvl="2" w:tplc="FFE6A9FA" w:tentative="1">
      <w:start w:val="1"/>
      <w:numFmt w:val="lowerRoman"/>
      <w:lvlText w:val="%3."/>
      <w:lvlJc w:val="right"/>
      <w:pPr>
        <w:ind w:left="1800" w:hanging="180"/>
      </w:pPr>
    </w:lvl>
    <w:lvl w:ilvl="3" w:tplc="7194BFFE" w:tentative="1">
      <w:start w:val="1"/>
      <w:numFmt w:val="decimal"/>
      <w:lvlText w:val="%4."/>
      <w:lvlJc w:val="left"/>
      <w:pPr>
        <w:ind w:left="2520" w:hanging="360"/>
      </w:pPr>
    </w:lvl>
    <w:lvl w:ilvl="4" w:tplc="2F5646B6" w:tentative="1">
      <w:start w:val="1"/>
      <w:numFmt w:val="lowerLetter"/>
      <w:lvlText w:val="%5."/>
      <w:lvlJc w:val="left"/>
      <w:pPr>
        <w:ind w:left="3240" w:hanging="360"/>
      </w:pPr>
    </w:lvl>
    <w:lvl w:ilvl="5" w:tplc="40C079C4" w:tentative="1">
      <w:start w:val="1"/>
      <w:numFmt w:val="lowerRoman"/>
      <w:lvlText w:val="%6."/>
      <w:lvlJc w:val="right"/>
      <w:pPr>
        <w:ind w:left="3960" w:hanging="180"/>
      </w:pPr>
    </w:lvl>
    <w:lvl w:ilvl="6" w:tplc="B804035A" w:tentative="1">
      <w:start w:val="1"/>
      <w:numFmt w:val="decimal"/>
      <w:lvlText w:val="%7."/>
      <w:lvlJc w:val="left"/>
      <w:pPr>
        <w:ind w:left="4680" w:hanging="360"/>
      </w:pPr>
    </w:lvl>
    <w:lvl w:ilvl="7" w:tplc="1674AEAA" w:tentative="1">
      <w:start w:val="1"/>
      <w:numFmt w:val="lowerLetter"/>
      <w:lvlText w:val="%8."/>
      <w:lvlJc w:val="left"/>
      <w:pPr>
        <w:ind w:left="5400" w:hanging="360"/>
      </w:pPr>
    </w:lvl>
    <w:lvl w:ilvl="8" w:tplc="6066B448" w:tentative="1">
      <w:start w:val="1"/>
      <w:numFmt w:val="lowerRoman"/>
      <w:lvlText w:val="%9."/>
      <w:lvlJc w:val="right"/>
      <w:pPr>
        <w:ind w:left="6120" w:hanging="180"/>
      </w:pPr>
    </w:lvl>
  </w:abstractNum>
  <w:abstractNum w:abstractNumId="5" w15:restartNumberingAfterBreak="0">
    <w:nsid w:val="5BB31D6F"/>
    <w:multiLevelType w:val="hybridMultilevel"/>
    <w:tmpl w:val="D98EAB52"/>
    <w:lvl w:ilvl="0" w:tplc="C434ABF2">
      <w:start w:val="1"/>
      <w:numFmt w:val="decimal"/>
      <w:lvlText w:val="%1."/>
      <w:lvlJc w:val="left"/>
      <w:pPr>
        <w:ind w:left="360" w:hanging="360"/>
      </w:pPr>
      <w:rPr>
        <w:rFonts w:hint="default"/>
      </w:rPr>
    </w:lvl>
    <w:lvl w:ilvl="1" w:tplc="18282604" w:tentative="1">
      <w:start w:val="1"/>
      <w:numFmt w:val="lowerLetter"/>
      <w:lvlText w:val="%2."/>
      <w:lvlJc w:val="left"/>
      <w:pPr>
        <w:ind w:left="1080" w:hanging="360"/>
      </w:pPr>
    </w:lvl>
    <w:lvl w:ilvl="2" w:tplc="F1E0A384" w:tentative="1">
      <w:start w:val="1"/>
      <w:numFmt w:val="lowerRoman"/>
      <w:lvlText w:val="%3."/>
      <w:lvlJc w:val="right"/>
      <w:pPr>
        <w:ind w:left="1800" w:hanging="180"/>
      </w:pPr>
    </w:lvl>
    <w:lvl w:ilvl="3" w:tplc="AB5EE2B0" w:tentative="1">
      <w:start w:val="1"/>
      <w:numFmt w:val="decimal"/>
      <w:lvlText w:val="%4."/>
      <w:lvlJc w:val="left"/>
      <w:pPr>
        <w:ind w:left="2520" w:hanging="360"/>
      </w:pPr>
    </w:lvl>
    <w:lvl w:ilvl="4" w:tplc="1F80DE60" w:tentative="1">
      <w:start w:val="1"/>
      <w:numFmt w:val="lowerLetter"/>
      <w:lvlText w:val="%5."/>
      <w:lvlJc w:val="left"/>
      <w:pPr>
        <w:ind w:left="3240" w:hanging="360"/>
      </w:pPr>
    </w:lvl>
    <w:lvl w:ilvl="5" w:tplc="A6FA735E" w:tentative="1">
      <w:start w:val="1"/>
      <w:numFmt w:val="lowerRoman"/>
      <w:lvlText w:val="%6."/>
      <w:lvlJc w:val="right"/>
      <w:pPr>
        <w:ind w:left="3960" w:hanging="180"/>
      </w:pPr>
    </w:lvl>
    <w:lvl w:ilvl="6" w:tplc="792E41AE" w:tentative="1">
      <w:start w:val="1"/>
      <w:numFmt w:val="decimal"/>
      <w:lvlText w:val="%7."/>
      <w:lvlJc w:val="left"/>
      <w:pPr>
        <w:ind w:left="4680" w:hanging="360"/>
      </w:pPr>
    </w:lvl>
    <w:lvl w:ilvl="7" w:tplc="37423C7E" w:tentative="1">
      <w:start w:val="1"/>
      <w:numFmt w:val="lowerLetter"/>
      <w:lvlText w:val="%8."/>
      <w:lvlJc w:val="left"/>
      <w:pPr>
        <w:ind w:left="5400" w:hanging="360"/>
      </w:pPr>
    </w:lvl>
    <w:lvl w:ilvl="8" w:tplc="357AEFCE" w:tentative="1">
      <w:start w:val="1"/>
      <w:numFmt w:val="lowerRoman"/>
      <w:lvlText w:val="%9."/>
      <w:lvlJc w:val="right"/>
      <w:pPr>
        <w:ind w:left="6120" w:hanging="180"/>
      </w:pPr>
    </w:lvl>
  </w:abstractNum>
  <w:num w:numId="1" w16cid:durableId="316882616">
    <w:abstractNumId w:val="0"/>
  </w:num>
  <w:num w:numId="2" w16cid:durableId="1351878800">
    <w:abstractNumId w:val="5"/>
  </w:num>
  <w:num w:numId="3" w16cid:durableId="540674259">
    <w:abstractNumId w:val="4"/>
  </w:num>
  <w:num w:numId="4" w16cid:durableId="911700101">
    <w:abstractNumId w:val="3"/>
  </w:num>
  <w:num w:numId="5" w16cid:durableId="1841578502">
    <w:abstractNumId w:val="2"/>
  </w:num>
  <w:num w:numId="6" w16cid:durableId="568466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ds25zweewfdv3eartpxvfeg5artzxvwvtea&quot;&gt;My EndNote Library students&lt;record-ids&gt;&lt;item&gt;31&lt;/item&gt;&lt;item&gt;74&lt;/item&gt;&lt;item&gt;215&lt;/item&gt;&lt;item&gt;231&lt;/item&gt;&lt;/record-ids&gt;&lt;/item&gt;&lt;/Libraries&gt;"/>
  </w:docVars>
  <w:rsids>
    <w:rsidRoot w:val="00665D17"/>
    <w:rsid w:val="00267C16"/>
    <w:rsid w:val="006008EE"/>
    <w:rsid w:val="00665D17"/>
    <w:rsid w:val="00667825"/>
    <w:rsid w:val="008A6EDF"/>
    <w:rsid w:val="00A520EC"/>
    <w:rsid w:val="00B76CFC"/>
    <w:rsid w:val="00BF2A22"/>
    <w:rsid w:val="00CB5F2B"/>
    <w:rsid w:val="00D31799"/>
    <w:rsid w:val="00F41E04"/>
    <w:rsid w:val="00F471D7"/>
    <w:rsid w:val="00F523B9"/>
    <w:rsid w:val="00F81A05"/>
    <w:rsid w:val="00FF7F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07666"/>
  <w15:chartTrackingRefBased/>
  <w15:docId w15:val="{BFD0AECB-DD89-4F09-9E05-44CCDB876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65D17"/>
    <w:rPr>
      <w:kern w:val="0"/>
      <w14:ligatures w14:val="non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link w:val="LijstalineaChar"/>
    <w:uiPriority w:val="34"/>
    <w:qFormat/>
    <w:rsid w:val="00665D17"/>
    <w:pPr>
      <w:ind w:left="720"/>
      <w:contextualSpacing/>
    </w:pPr>
  </w:style>
  <w:style w:type="paragraph" w:styleId="Geenafstand">
    <w:name w:val="No Spacing"/>
    <w:uiPriority w:val="1"/>
    <w:qFormat/>
    <w:rsid w:val="00665D17"/>
    <w:pPr>
      <w:spacing w:after="0" w:line="240" w:lineRule="auto"/>
      <w:ind w:left="730" w:right="51" w:hanging="730"/>
      <w:jc w:val="both"/>
    </w:pPr>
    <w:rPr>
      <w:rFonts w:ascii="Calibri" w:eastAsia="Calibri" w:hAnsi="Calibri" w:cs="Calibri"/>
      <w:color w:val="000000"/>
      <w:kern w:val="0"/>
      <w:lang w:eastAsia="nl-NL"/>
      <w14:ligatures w14:val="none"/>
    </w:rPr>
  </w:style>
  <w:style w:type="table" w:styleId="Tabelraster">
    <w:name w:val="Table Grid"/>
    <w:basedOn w:val="Standaardtabel"/>
    <w:uiPriority w:val="39"/>
    <w:rsid w:val="00665D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jstalineaChar">
    <w:name w:val="Lijstalinea Char"/>
    <w:basedOn w:val="Standaardalinea-lettertype"/>
    <w:link w:val="Lijstalinea"/>
    <w:uiPriority w:val="34"/>
    <w:rsid w:val="00665D17"/>
    <w:rPr>
      <w:kern w:val="0"/>
      <w14:ligatures w14:val="none"/>
    </w:rPr>
  </w:style>
  <w:style w:type="character" w:customStyle="1" w:styleId="KoptekstChar">
    <w:name w:val="Koptekst Char"/>
    <w:basedOn w:val="Standaardalinea-lettertype"/>
    <w:link w:val="Koptekst"/>
    <w:uiPriority w:val="99"/>
    <w:rsid w:val="00665D17"/>
  </w:style>
  <w:style w:type="paragraph" w:styleId="Koptekst">
    <w:name w:val="header"/>
    <w:basedOn w:val="Standaard"/>
    <w:link w:val="KoptekstChar"/>
    <w:uiPriority w:val="99"/>
    <w:unhideWhenUsed/>
    <w:rsid w:val="00665D17"/>
    <w:pPr>
      <w:tabs>
        <w:tab w:val="center" w:pos="4680"/>
        <w:tab w:val="right" w:pos="9360"/>
      </w:tabs>
      <w:spacing w:after="0" w:line="240" w:lineRule="auto"/>
    </w:pPr>
    <w:rPr>
      <w:kern w:val="2"/>
      <w14:ligatures w14:val="standardContextual"/>
    </w:rPr>
  </w:style>
  <w:style w:type="character" w:customStyle="1" w:styleId="KoptekstChar1">
    <w:name w:val="Koptekst Char1"/>
    <w:basedOn w:val="Standaardalinea-lettertype"/>
    <w:uiPriority w:val="99"/>
    <w:semiHidden/>
    <w:rsid w:val="00665D17"/>
    <w:rPr>
      <w:kern w:val="0"/>
      <w14:ligatures w14:val="none"/>
    </w:rPr>
  </w:style>
  <w:style w:type="character" w:customStyle="1" w:styleId="VoettekstChar">
    <w:name w:val="Voettekst Char"/>
    <w:basedOn w:val="Standaardalinea-lettertype"/>
    <w:link w:val="Voettekst"/>
    <w:uiPriority w:val="99"/>
    <w:rsid w:val="00665D17"/>
  </w:style>
  <w:style w:type="paragraph" w:styleId="Voettekst">
    <w:name w:val="footer"/>
    <w:basedOn w:val="Standaard"/>
    <w:link w:val="VoettekstChar"/>
    <w:uiPriority w:val="99"/>
    <w:unhideWhenUsed/>
    <w:rsid w:val="00665D17"/>
    <w:pPr>
      <w:tabs>
        <w:tab w:val="center" w:pos="4680"/>
        <w:tab w:val="right" w:pos="9360"/>
      </w:tabs>
      <w:spacing w:after="0" w:line="240" w:lineRule="auto"/>
    </w:pPr>
    <w:rPr>
      <w:kern w:val="2"/>
      <w14:ligatures w14:val="standardContextual"/>
    </w:rPr>
  </w:style>
  <w:style w:type="character" w:customStyle="1" w:styleId="VoettekstChar1">
    <w:name w:val="Voettekst Char1"/>
    <w:basedOn w:val="Standaardalinea-lettertype"/>
    <w:uiPriority w:val="99"/>
    <w:semiHidden/>
    <w:rsid w:val="00665D17"/>
    <w:rPr>
      <w:kern w:val="0"/>
      <w14:ligatures w14:val="none"/>
    </w:rPr>
  </w:style>
  <w:style w:type="character" w:styleId="Regelnummer">
    <w:name w:val="line number"/>
    <w:basedOn w:val="Standaardalinea-lettertype"/>
    <w:uiPriority w:val="99"/>
    <w:semiHidden/>
    <w:unhideWhenUsed/>
    <w:rsid w:val="00665D17"/>
  </w:style>
  <w:style w:type="paragraph" w:customStyle="1" w:styleId="EndNoteBibliographyTitle">
    <w:name w:val="EndNote Bibliography Title"/>
    <w:basedOn w:val="Standaard"/>
    <w:link w:val="EndNoteBibliographyTitleChar"/>
    <w:rsid w:val="00FF7F2A"/>
    <w:pPr>
      <w:spacing w:after="0"/>
      <w:jc w:val="center"/>
    </w:pPr>
    <w:rPr>
      <w:rFonts w:ascii="Calibri" w:hAnsi="Calibri" w:cs="Calibri"/>
      <w:noProof/>
      <w:lang w:val="en-US"/>
    </w:rPr>
  </w:style>
  <w:style w:type="character" w:customStyle="1" w:styleId="EndNoteBibliographyTitleChar">
    <w:name w:val="EndNote Bibliography Title Char"/>
    <w:basedOn w:val="Standaardalinea-lettertype"/>
    <w:link w:val="EndNoteBibliographyTitle"/>
    <w:rsid w:val="00FF7F2A"/>
    <w:rPr>
      <w:rFonts w:ascii="Calibri" w:hAnsi="Calibri" w:cs="Calibri"/>
      <w:noProof/>
      <w:kern w:val="0"/>
      <w:lang w:val="en-US"/>
      <w14:ligatures w14:val="none"/>
    </w:rPr>
  </w:style>
  <w:style w:type="paragraph" w:customStyle="1" w:styleId="EndNoteBibliography">
    <w:name w:val="EndNote Bibliography"/>
    <w:basedOn w:val="Standaard"/>
    <w:link w:val="EndNoteBibliographyChar"/>
    <w:rsid w:val="00FF7F2A"/>
    <w:pPr>
      <w:spacing w:line="240" w:lineRule="auto"/>
    </w:pPr>
    <w:rPr>
      <w:rFonts w:ascii="Calibri" w:hAnsi="Calibri" w:cs="Calibri"/>
      <w:noProof/>
      <w:lang w:val="en-US"/>
    </w:rPr>
  </w:style>
  <w:style w:type="character" w:customStyle="1" w:styleId="EndNoteBibliographyChar">
    <w:name w:val="EndNote Bibliography Char"/>
    <w:basedOn w:val="Standaardalinea-lettertype"/>
    <w:link w:val="EndNoteBibliography"/>
    <w:rsid w:val="00FF7F2A"/>
    <w:rPr>
      <w:rFonts w:ascii="Calibri" w:hAnsi="Calibri" w:cs="Calibri"/>
      <w:noProof/>
      <w:kern w:val="0"/>
      <w:lang w:val="en-US"/>
      <w14:ligatures w14:val="none"/>
    </w:rPr>
  </w:style>
  <w:style w:type="character" w:styleId="Hyperlink">
    <w:name w:val="Hyperlink"/>
    <w:basedOn w:val="Standaardalinea-lettertype"/>
    <w:uiPriority w:val="99"/>
    <w:unhideWhenUsed/>
    <w:rsid w:val="00FF7F2A"/>
    <w:rPr>
      <w:color w:val="0563C1" w:themeColor="hyperlink"/>
      <w:u w:val="single"/>
    </w:rPr>
  </w:style>
  <w:style w:type="character" w:styleId="Onopgelostemelding">
    <w:name w:val="Unresolved Mention"/>
    <w:basedOn w:val="Standaardalinea-lettertype"/>
    <w:uiPriority w:val="99"/>
    <w:semiHidden/>
    <w:unhideWhenUsed/>
    <w:rsid w:val="00FF7F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rehab.2023.10175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16/j.msksp.2020.102236"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doi.org/10.1097/00007632-200009010-00012" TargetMode="External"/><Relationship Id="rId4" Type="http://schemas.openxmlformats.org/officeDocument/2006/relationships/webSettings" Target="webSettings.xml"/><Relationship Id="rId9" Type="http://schemas.openxmlformats.org/officeDocument/2006/relationships/hyperlink" Target="https://doi.org/10.1016/B978-0-7020-5976-6.00030-9"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1476</Words>
  <Characters>8418</Characters>
  <Application>Microsoft Office Word</Application>
  <DocSecurity>0</DocSecurity>
  <Lines>70</Lines>
  <Paragraphs>19</Paragraphs>
  <ScaleCrop>false</ScaleCrop>
  <Company/>
  <LinksUpToDate>false</LinksUpToDate>
  <CharactersWithSpaces>9875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Wouter Munneke</dc:creator>
  <cp:keywords/>
  <dc:description/>
  <cp:lastModifiedBy>Wouter Munneke</cp:lastModifiedBy>
  <cp:revision>6</cp:revision>
  <dcterms:created xsi:type="dcterms:W3CDTF">2023-08-08T12:27:00Z</dcterms:created>
  <dcterms:modified xsi:type="dcterms:W3CDTF">2023-08-08T12:39:00Z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f05f72ca-adcb-4034-a8be-a1ec79216eef</vt:lpwstr>
  </property>
</Properties>
</file>