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05E6F" w14:textId="77777777" w:rsidR="001C3565" w:rsidRPr="00AB0D7B" w:rsidRDefault="001C3565" w:rsidP="001C3565">
      <w:r w:rsidRPr="00AB0D7B">
        <w:t>Table 1. Schedule of recruitment, interventions, and assessments.</w:t>
      </w:r>
    </w:p>
    <w:p w14:paraId="7273C022" w14:textId="77777777" w:rsidR="001C3565" w:rsidRDefault="001C3565" w:rsidP="001C3565">
      <w:r w:rsidRPr="00AB0D7B">
        <w:rPr>
          <w:noProof/>
        </w:rPr>
        <w:drawing>
          <wp:inline distT="0" distB="0" distL="0" distR="0" wp14:anchorId="466D18DF" wp14:editId="625FEADE">
            <wp:extent cx="6272353" cy="40901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9586" cy="4101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9EC333" w14:textId="77777777" w:rsidR="001C3565" w:rsidRPr="00AB0D7B" w:rsidRDefault="001C3565" w:rsidP="001C3565">
      <w:proofErr w:type="spellStart"/>
      <w:r w:rsidRPr="00AB0D7B">
        <w:rPr>
          <w:rFonts w:hint="eastAsia"/>
          <w:vertAlign w:val="superscript"/>
        </w:rPr>
        <w:t>a</w:t>
      </w:r>
      <w:proofErr w:type="spellEnd"/>
      <w:r w:rsidRPr="00AB0D7B">
        <w:rPr>
          <w:rFonts w:hint="eastAsia"/>
          <w:vertAlign w:val="superscript"/>
        </w:rPr>
        <w:t xml:space="preserve"> </w:t>
      </w:r>
      <w:r w:rsidRPr="00AB0D7B">
        <w:t>Items include: </w:t>
      </w:r>
      <w:r w:rsidRPr="00AB0D7B">
        <w:rPr>
          <w:rFonts w:hint="eastAsia"/>
        </w:rPr>
        <w:t>Urea, Creatinine, Total bilirubin, Serum glutamic pyruvic transaminase, Serum glutamic-oxaloacetic transaminase, Alkaline phosphatase, Sodium, Potassium, Calcium, Phosphorus, Total protein, Albumin, Uric acid.</w:t>
      </w:r>
    </w:p>
    <w:p w14:paraId="2EB35644" w14:textId="77777777" w:rsidR="001C3565" w:rsidRPr="00AB0D7B" w:rsidRDefault="001C3565" w:rsidP="001C3565">
      <w:r>
        <w:rPr>
          <w:vertAlign w:val="superscript"/>
        </w:rPr>
        <w:t>b</w:t>
      </w:r>
      <w:r w:rsidRPr="00AB0D7B">
        <w:rPr>
          <w:rFonts w:hint="eastAsia"/>
        </w:rPr>
        <w:t xml:space="preserve"> </w:t>
      </w:r>
      <w:r w:rsidRPr="00AB0D7B">
        <w:t>Items include: </w:t>
      </w:r>
      <w:r w:rsidRPr="00AB0D7B">
        <w:rPr>
          <w:rFonts w:hint="eastAsia"/>
        </w:rPr>
        <w:t>Urea, Creatinine, Sodium, Potassium.</w:t>
      </w:r>
    </w:p>
    <w:p w14:paraId="31014745" w14:textId="77777777" w:rsidR="001C3565" w:rsidRPr="00AB0D7B" w:rsidRDefault="001C3565" w:rsidP="001C3565">
      <w:r>
        <w:rPr>
          <w:vertAlign w:val="superscript"/>
        </w:rPr>
        <w:t>c</w:t>
      </w:r>
      <w:r w:rsidRPr="00AB0D7B">
        <w:rPr>
          <w:rFonts w:hint="eastAsia"/>
        </w:rPr>
        <w:t xml:space="preserve"> </w:t>
      </w:r>
      <w:r w:rsidRPr="00AB0D7B">
        <w:t>Items include: </w:t>
      </w:r>
      <w:r w:rsidRPr="00AB0D7B">
        <w:rPr>
          <w:rFonts w:hint="eastAsia"/>
        </w:rPr>
        <w:t>Gd-IgA1, Anti-Gd-IgA1(IgG/IgA).</w:t>
      </w:r>
    </w:p>
    <w:p w14:paraId="1917F05F" w14:textId="77777777" w:rsidR="001C3565" w:rsidRPr="00AB0D7B" w:rsidRDefault="001C3565" w:rsidP="001C3565">
      <w:r w:rsidRPr="00AB0D7B">
        <w:rPr>
          <w:rFonts w:hint="eastAsia"/>
        </w:rPr>
        <w:t>Abbreviation: HCG, human chorionic gonadotropin.</w:t>
      </w:r>
    </w:p>
    <w:p w14:paraId="26FF1CEF" w14:textId="77777777" w:rsidR="00386883" w:rsidRDefault="001C3565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565"/>
    <w:rsid w:val="001C3565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68095"/>
  <w15:chartTrackingRefBased/>
  <w15:docId w15:val="{7C82E9CF-8120-4637-BAE1-75C96E021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3565"/>
    <w:pPr>
      <w:spacing w:after="0" w:line="48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2021-05-03T16:12:00Z</dcterms:created>
  <dcterms:modified xsi:type="dcterms:W3CDTF">2021-05-03T16:12:00Z</dcterms:modified>
</cp:coreProperties>
</file>