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F78" w:rsidRPr="001C3D4C" w:rsidRDefault="00A77F78" w:rsidP="00A77F78">
      <w:pPr>
        <w:spacing w:after="0" w:line="48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C3D4C">
        <w:rPr>
          <w:rFonts w:ascii="Times New Roman" w:hAnsi="Times New Roman"/>
          <w:b/>
          <w:sz w:val="24"/>
          <w:szCs w:val="24"/>
        </w:rPr>
        <w:t xml:space="preserve">Antimalarial activity of </w:t>
      </w:r>
      <w:r w:rsidRPr="001C3D4C">
        <w:rPr>
          <w:rFonts w:ascii="Times New Roman" w:hAnsi="Times New Roman"/>
          <w:b/>
          <w:i/>
          <w:sz w:val="24"/>
          <w:szCs w:val="24"/>
        </w:rPr>
        <w:t>Curcuma caesia</w:t>
      </w:r>
      <w:r w:rsidRPr="001C3D4C">
        <w:rPr>
          <w:rFonts w:ascii="Times New Roman" w:hAnsi="Times New Roman"/>
          <w:b/>
          <w:sz w:val="24"/>
          <w:szCs w:val="24"/>
        </w:rPr>
        <w:t xml:space="preserve"> against 3D7 and K1 strains of </w:t>
      </w:r>
      <w:r w:rsidRPr="001C3D4C">
        <w:rPr>
          <w:rFonts w:ascii="Times New Roman" w:hAnsi="Times New Roman"/>
          <w:b/>
          <w:i/>
          <w:sz w:val="24"/>
          <w:szCs w:val="24"/>
        </w:rPr>
        <w:t>Plasmodium falciparum</w:t>
      </w:r>
    </w:p>
    <w:p w:rsidR="00A4653C" w:rsidRDefault="00380E7D" w:rsidP="00A4653C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:rsidR="00A4653C" w:rsidRDefault="00A4653C" w:rsidP="00A4653C">
      <w:pPr>
        <w:ind w:left="720"/>
        <w:rPr>
          <w:rFonts w:ascii="Arial" w:hAnsi="Arial" w:cs="Arial"/>
          <w:bCs/>
          <w:sz w:val="24"/>
          <w:szCs w:val="24"/>
        </w:rPr>
      </w:pPr>
    </w:p>
    <w:p w:rsidR="00210B11" w:rsidRDefault="00A4653C">
      <w:r w:rsidRPr="007978FE">
        <w:rPr>
          <w:rFonts w:ascii="Times New Roman" w:hAnsi="Times New Roman" w:cs="Times New Roman"/>
          <w:b/>
          <w:sz w:val="24"/>
          <w:szCs w:val="24"/>
        </w:rPr>
        <w:t>Table</w:t>
      </w:r>
      <w:r w:rsidR="009E5450">
        <w:rPr>
          <w:rFonts w:ascii="Times New Roman" w:hAnsi="Times New Roman" w:cs="Times New Roman"/>
          <w:b/>
          <w:sz w:val="24"/>
          <w:szCs w:val="24"/>
        </w:rPr>
        <w:t>S</w:t>
      </w:r>
      <w:r w:rsidR="00380E7D">
        <w:rPr>
          <w:rFonts w:ascii="Times New Roman" w:hAnsi="Times New Roman" w:cs="Times New Roman"/>
          <w:b/>
          <w:sz w:val="24"/>
          <w:szCs w:val="24"/>
        </w:rPr>
        <w:t>1</w:t>
      </w:r>
      <w:r w:rsidR="009E5450" w:rsidRPr="005E3A17">
        <w:rPr>
          <w:rFonts w:ascii="Times New Roman" w:hAnsi="Times New Roman"/>
          <w:b/>
          <w:sz w:val="24"/>
          <w:szCs w:val="24"/>
        </w:rPr>
        <w:t>:</w:t>
      </w:r>
      <w:r w:rsidR="00EC1763" w:rsidRPr="00021D6D">
        <w:rPr>
          <w:rFonts w:ascii="Times New Roman" w:hAnsi="Times New Roman" w:cs="Times New Roman"/>
          <w:iCs/>
          <w:sz w:val="24"/>
          <w:szCs w:val="24"/>
        </w:rPr>
        <w:t xml:space="preserve">Bioactivity radar of selected compound from </w:t>
      </w:r>
      <w:r w:rsidR="00EC1763" w:rsidRPr="00021D6D">
        <w:rPr>
          <w:rFonts w:ascii="Times New Roman" w:hAnsi="Times New Roman" w:cs="Times New Roman"/>
          <w:i/>
          <w:sz w:val="24"/>
          <w:szCs w:val="24"/>
        </w:rPr>
        <w:t>Curcuma caesia</w:t>
      </w:r>
      <w:r w:rsidR="00EC1763" w:rsidRPr="00021D6D">
        <w:rPr>
          <w:rFonts w:ascii="Times New Roman" w:hAnsi="Times New Roman" w:cs="Times New Roman"/>
          <w:sz w:val="24"/>
          <w:szCs w:val="24"/>
        </w:rPr>
        <w:t>.</w:t>
      </w:r>
    </w:p>
    <w:p w:rsidR="00EC1763" w:rsidRDefault="00EC1763"/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96"/>
        <w:gridCol w:w="2410"/>
        <w:gridCol w:w="2126"/>
        <w:gridCol w:w="2977"/>
      </w:tblGrid>
      <w:tr w:rsidR="00EC1763" w:rsidRPr="00380E7D" w:rsidTr="00380E7D">
        <w:trPr>
          <w:trHeight w:val="336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Bioactivity Radar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Bioactivity Radar</w:t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  <w:tcBorders>
              <w:top w:val="single" w:sz="4" w:space="0" w:color="auto"/>
              <w:bottom w:val="nil"/>
            </w:tcBorders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 xml:space="preserve">1,1'-Butadiynylenedicyclohexanol 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76400" cy="639024"/>
                  <wp:effectExtent l="0" t="0" r="0" b="889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756" cy="6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 xml:space="preserve">Germacrone 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43075" cy="781050"/>
                  <wp:effectExtent l="0" t="0" r="9525" b="0"/>
                  <wp:docPr id="1025" name="Picture 1025" descr="http://www.swissadme.ch/results/254433860/molecule2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swissadme.ch/results/254433860/molecule2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  <w:tcBorders>
              <w:top w:val="nil"/>
            </w:tcBorders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 xml:space="preserve">1,8-Cineole </w:t>
            </w:r>
          </w:p>
        </w:tc>
        <w:tc>
          <w:tcPr>
            <w:tcW w:w="2410" w:type="dxa"/>
            <w:tcBorders>
              <w:top w:val="nil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56522" cy="571500"/>
                  <wp:effectExtent l="0" t="0" r="0" b="0"/>
                  <wp:docPr id="1028" name="Picture 4" descr="http://www.swissadme.ch/results/2090909073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http://www.swissadme.ch/results/2090909073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1248" cy="573038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nil"/>
            </w:tcBorders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Himbaccol</w:t>
            </w:r>
            <w:proofErr w:type="spellEnd"/>
          </w:p>
        </w:tc>
        <w:tc>
          <w:tcPr>
            <w:tcW w:w="2977" w:type="dxa"/>
            <w:tcBorders>
              <w:top w:val="nil"/>
            </w:tcBorders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47825" cy="733425"/>
                  <wp:effectExtent l="0" t="0" r="9525" b="9525"/>
                  <wp:docPr id="1026" name="Picture 1026" descr="http://www.swissadme.ch/results/254433860/molecule3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swissadme.ch/results/254433860/molecule3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2-Nonanol</w:t>
            </w:r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552575" cy="781050"/>
                  <wp:effectExtent l="0" t="0" r="9525" b="0"/>
                  <wp:docPr id="3" name="Picture 3" descr="http://www.swissadme.ch/results/1393751289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swissadme.ch/results/1393751289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986" cy="78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IsoaromadendreneEpoxide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43075" cy="771525"/>
                  <wp:effectExtent l="0" t="0" r="9525" b="9525"/>
                  <wp:docPr id="1027" name="Picture 1027" descr="http://www.swissadme.ch/results/254433860/molecule4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swissadme.ch/results/254433860/molecule4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Alpha.-Terpineol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09725" cy="733425"/>
                  <wp:effectExtent l="0" t="0" r="9525" b="9525"/>
                  <wp:docPr id="5" name="Picture 5" descr="http://www.swissadme.ch/results/109703776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swissadme.ch/results/109703776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Isobomeol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43075" cy="752475"/>
                  <wp:effectExtent l="0" t="0" r="9525" b="9525"/>
                  <wp:docPr id="1029" name="Picture 1029" descr="http://www.swissadme.ch/results/254433860/molecule5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swissadme.ch/results/254433860/molecule5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Arglabin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76400" cy="571500"/>
                  <wp:effectExtent l="0" t="0" r="0" b="0"/>
                  <wp:docPr id="6" name="Picture 6" descr="http://www.swissadme.ch/results/1354345840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swissadme.ch/results/1354345840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Isofuranogermacrene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95450" cy="723900"/>
                  <wp:effectExtent l="0" t="0" r="0" b="0"/>
                  <wp:docPr id="1030" name="Picture 1030" descr="http://www.swissadme.ch/results/254433860/molecule6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swissadme.ch/results/254433860/molecule6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Boldione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924050" cy="590550"/>
                  <wp:effectExtent l="0" t="0" r="0" b="0"/>
                  <wp:docPr id="7" name="Picture 7" descr="http://www.swissadme.ch/results/1275212861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swissadme.ch/results/1275212861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Ivalin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200150" cy="600075"/>
                  <wp:effectExtent l="0" t="0" r="0" b="9525"/>
                  <wp:docPr id="1031" name="Picture 1031" descr="http://www.swissadme.ch/results/254433860/molecule7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swissadme.ch/results/254433860/molecule7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BornylEster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09725" cy="847725"/>
                  <wp:effectExtent l="0" t="0" r="9525" b="9525"/>
                  <wp:docPr id="8" name="Picture 8" descr="http://www.swissadme.ch/results/1664594345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swissadme.ch/results/1664594345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Methenolone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914400" cy="914400"/>
                  <wp:effectExtent l="0" t="0" r="0" b="0"/>
                  <wp:docPr id="1032" name="Picture 1032" descr="http://www.swissadme.ch/results/254433860/molecule8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swissadme.ch/results/254433860/molecule8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Camphor</w:t>
            </w:r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76400" cy="942975"/>
                  <wp:effectExtent l="0" t="0" r="0" b="9525"/>
                  <wp:docPr id="9" name="Picture 9" descr="http://www.swissadme.ch/results/1132867618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swissadme.ch/results/1132867618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Saussurea</w:t>
            </w:r>
            <w:proofErr w:type="spellEnd"/>
            <w:r w:rsidRPr="00380E7D">
              <w:rPr>
                <w:color w:val="auto"/>
              </w:rPr>
              <w:t xml:space="preserve"> </w:t>
            </w:r>
            <w:proofErr w:type="spellStart"/>
            <w:r w:rsidRPr="00380E7D">
              <w:rPr>
                <w:color w:val="auto"/>
              </w:rPr>
              <w:t>Lactone</w:t>
            </w:r>
            <w:proofErr w:type="spellEnd"/>
            <w:r w:rsidRPr="00380E7D">
              <w:rPr>
                <w:color w:val="auto"/>
              </w:rPr>
              <w:t xml:space="preserve"> </w:t>
            </w:r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095375" cy="942975"/>
                  <wp:effectExtent l="0" t="0" r="9525" b="9525"/>
                  <wp:docPr id="1033" name="Picture 1033" descr="http://www.swissadme.ch/results/1328963558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www.swissadme.ch/results/1328963558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lastRenderedPageBreak/>
              <w:t xml:space="preserve">Cedren-13-Ol, 8 </w:t>
            </w:r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76400" cy="914400"/>
                  <wp:effectExtent l="0" t="0" r="0" b="0"/>
                  <wp:docPr id="10" name="Picture 10" descr="http://www.swissadme.ch/results/665307130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swissadme.ch/results/665307130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Spathulenol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200150" cy="914400"/>
                  <wp:effectExtent l="0" t="0" r="0" b="0"/>
                  <wp:docPr id="1034" name="Picture 1034" descr="http://www.swissadme.ch/results/1328963558/molecule2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swissadme.ch/results/1328963558/molecule2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Confertin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552575" cy="628650"/>
                  <wp:effectExtent l="0" t="0" r="9525" b="0"/>
                  <wp:docPr id="11" name="Picture 11" descr="http://www.swissadme.ch/results/656266426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swissadme.ch/results/656266426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 xml:space="preserve">Terpinen-4-Oil </w:t>
            </w:r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600200" cy="695325"/>
                  <wp:effectExtent l="0" t="0" r="0" b="9525"/>
                  <wp:docPr id="1035" name="Picture 1035" descr="http://www.swissadme.ch/results/1328963558/molecule3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swissadme.ch/results/1328963558/molecule3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E7D">
              <w:rPr>
                <w:rFonts w:ascii="Times New Roman" w:hAnsi="Times New Roman" w:cs="Times New Roman"/>
                <w:sz w:val="24"/>
                <w:szCs w:val="24"/>
              </w:rPr>
              <w:t>Costunolide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343025" cy="619125"/>
                  <wp:effectExtent l="0" t="0" r="9525" b="9525"/>
                  <wp:docPr id="12" name="Picture 12" descr="http://www.swissadme.ch/results/1008401936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swissadme.ch/results/1008401936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Tetrahydroisoquinoline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71650" cy="838200"/>
                  <wp:effectExtent l="0" t="0" r="0" b="0"/>
                  <wp:docPr id="1036" name="Picture 1036" descr="http://www.swissadme.ch/results/1328963558/molecule4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swissadme.ch/results/1328963558/molecule4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 xml:space="preserve">Endo-Borneol </w:t>
            </w:r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069975" cy="695325"/>
                  <wp:effectExtent l="0" t="0" r="0" b="9525"/>
                  <wp:docPr id="13" name="Picture 13" descr="http://www.swissadme.ch/results/254433860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swissadme.ch/results/254433860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>α-</w:t>
            </w:r>
            <w:proofErr w:type="spellStart"/>
            <w:r w:rsidRPr="00380E7D">
              <w:rPr>
                <w:color w:val="auto"/>
              </w:rPr>
              <w:t>Eudesmol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71650" cy="723900"/>
                  <wp:effectExtent l="0" t="0" r="0" b="0"/>
                  <wp:docPr id="29" name="Picture 29" descr="http://www.swissadme.ch/results/1328963558/molecule9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swissadme.ch/results/1328963558/molecule9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Velleral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876300" cy="876300"/>
                  <wp:effectExtent l="0" t="0" r="0" b="0"/>
                  <wp:docPr id="25" name="Picture 25" descr="http://www.swissadme.ch/results/1328963558/molecule5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swissadme.ch/results/1328963558/molecule5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>α-</w:t>
            </w:r>
            <w:proofErr w:type="spellStart"/>
            <w:r w:rsidRPr="00380E7D">
              <w:rPr>
                <w:color w:val="auto"/>
              </w:rPr>
              <w:t>Santonin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04975" cy="876300"/>
                  <wp:effectExtent l="0" t="0" r="9525" b="0"/>
                  <wp:docPr id="30" name="Picture 30" descr="http://www.swissadme.ch/results/1328963558/molecule10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swissadme.ch/results/1328963558/molecule10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Verrucarol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704850" cy="704850"/>
                  <wp:effectExtent l="0" t="0" r="0" b="0"/>
                  <wp:docPr id="26" name="Picture 26" descr="http://www.swissadme.ch/results/1328963558/molecule6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www.swissadme.ch/results/1328963558/molecule6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>β-</w:t>
            </w:r>
            <w:proofErr w:type="spellStart"/>
            <w:r w:rsidRPr="00380E7D">
              <w:rPr>
                <w:color w:val="auto"/>
              </w:rPr>
              <w:t>Elemenone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04975" cy="952500"/>
                  <wp:effectExtent l="0" t="0" r="9525" b="0"/>
                  <wp:docPr id="31" name="Picture 31" descr="http://www.swissadme.ch/results/243893265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www.swissadme.ch/results/243893265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proofErr w:type="spellStart"/>
            <w:r w:rsidRPr="00380E7D">
              <w:rPr>
                <w:color w:val="auto"/>
              </w:rPr>
              <w:t>Xanthinin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733425" cy="733425"/>
                  <wp:effectExtent l="0" t="0" r="9525" b="9525"/>
                  <wp:docPr id="27" name="Picture 27" descr="http://www.swissadme.ch/results/1328963558/molecule7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www.swissadme.ch/results/1328963558/molecule7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>β-</w:t>
            </w:r>
            <w:proofErr w:type="spellStart"/>
            <w:r w:rsidRPr="00380E7D">
              <w:rPr>
                <w:color w:val="auto"/>
              </w:rPr>
              <w:t>Selinenol</w:t>
            </w:r>
            <w:proofErr w:type="spellEnd"/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1704975" cy="695325"/>
                  <wp:effectExtent l="0" t="0" r="9525" b="9525"/>
                  <wp:docPr id="1024" name="Picture 1024" descr="http://www.swissadme.ch/results/243893265/molecule2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swissadme.ch/results/243893265/molecule2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763" w:rsidRPr="00380E7D" w:rsidTr="00380E7D">
        <w:trPr>
          <w:trHeight w:val="931"/>
        </w:trPr>
        <w:tc>
          <w:tcPr>
            <w:tcW w:w="1696" w:type="dxa"/>
          </w:tcPr>
          <w:p w:rsidR="00EC1763" w:rsidRPr="00380E7D" w:rsidRDefault="00EC1763" w:rsidP="00EB0410">
            <w:pPr>
              <w:pStyle w:val="Default"/>
              <w:rPr>
                <w:color w:val="auto"/>
              </w:rPr>
            </w:pPr>
            <w:r w:rsidRPr="00380E7D">
              <w:rPr>
                <w:color w:val="auto"/>
              </w:rPr>
              <w:t>α –</w:t>
            </w:r>
            <w:proofErr w:type="spellStart"/>
            <w:r w:rsidRPr="00380E7D">
              <w:rPr>
                <w:color w:val="auto"/>
              </w:rPr>
              <w:t>Acorenol</w:t>
            </w:r>
            <w:proofErr w:type="spellEnd"/>
          </w:p>
        </w:tc>
        <w:tc>
          <w:tcPr>
            <w:tcW w:w="2410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E7D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>
                  <wp:extent cx="657225" cy="657225"/>
                  <wp:effectExtent l="0" t="0" r="9525" b="9525"/>
                  <wp:docPr id="28" name="Picture 28" descr="http://www.swissadme.ch/results/1328963558/molecule8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www.swissadme.ch/results/1328963558/molecule8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C1763" w:rsidRPr="00380E7D" w:rsidRDefault="00EC1763" w:rsidP="00EB0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1763" w:rsidRDefault="00EC1763" w:rsidP="000F740B"/>
    <w:sectPr w:rsidR="00EC1763" w:rsidSect="00F17E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448F3"/>
    <w:multiLevelType w:val="hybridMultilevel"/>
    <w:tmpl w:val="9DB805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80E63"/>
    <w:multiLevelType w:val="hybridMultilevel"/>
    <w:tmpl w:val="58BA45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1763"/>
    <w:rsid w:val="00021D6D"/>
    <w:rsid w:val="000F740B"/>
    <w:rsid w:val="00210B11"/>
    <w:rsid w:val="00380E7D"/>
    <w:rsid w:val="00513B62"/>
    <w:rsid w:val="005E3A17"/>
    <w:rsid w:val="006023EC"/>
    <w:rsid w:val="00960EA5"/>
    <w:rsid w:val="009E5450"/>
    <w:rsid w:val="00A32E49"/>
    <w:rsid w:val="00A4653C"/>
    <w:rsid w:val="00A77F78"/>
    <w:rsid w:val="00B527B1"/>
    <w:rsid w:val="00EC1763"/>
    <w:rsid w:val="00F17E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17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C1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27B1"/>
    <w:pPr>
      <w:ind w:left="720"/>
      <w:contextualSpacing/>
    </w:pPr>
  </w:style>
  <w:style w:type="paragraph" w:customStyle="1" w:styleId="Pa15">
    <w:name w:val="Pa15"/>
    <w:basedOn w:val="Default"/>
    <w:next w:val="Default"/>
    <w:uiPriority w:val="99"/>
    <w:rsid w:val="00A4653C"/>
    <w:pPr>
      <w:spacing w:line="193" w:lineRule="atLeast"/>
    </w:pPr>
    <w:rPr>
      <w:rFonts w:eastAsia="Calibri"/>
      <w:color w:val="auto"/>
    </w:rPr>
  </w:style>
  <w:style w:type="character" w:styleId="Emphasis">
    <w:name w:val="Emphasis"/>
    <w:uiPriority w:val="20"/>
    <w:qFormat/>
    <w:rsid w:val="005E3A17"/>
    <w:rPr>
      <w:i/>
      <w:iCs/>
    </w:rPr>
  </w:style>
  <w:style w:type="character" w:customStyle="1" w:styleId="e24kjd">
    <w:name w:val="e24kjd"/>
    <w:basedOn w:val="DefaultParagraphFont"/>
    <w:rsid w:val="005E3A17"/>
  </w:style>
  <w:style w:type="character" w:styleId="Hyperlink">
    <w:name w:val="Hyperlink"/>
    <w:uiPriority w:val="99"/>
    <w:unhideWhenUsed/>
    <w:rsid w:val="009E545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4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2</cp:revision>
  <cp:lastPrinted>2020-02-13T05:47:00Z</cp:lastPrinted>
  <dcterms:created xsi:type="dcterms:W3CDTF">2020-05-23T04:56:00Z</dcterms:created>
  <dcterms:modified xsi:type="dcterms:W3CDTF">2020-05-23T04:56:00Z</dcterms:modified>
</cp:coreProperties>
</file>