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18C0B" w14:textId="77777777" w:rsidR="0091546D" w:rsidRPr="00E63FD6" w:rsidRDefault="0091546D" w:rsidP="0091546D">
      <w:pPr>
        <w:spacing w:line="480" w:lineRule="auto"/>
        <w:jc w:val="both"/>
        <w:rPr>
          <w:rFonts w:ascii="Arial" w:hAnsi="Arial" w:cs="Arial"/>
        </w:rPr>
      </w:pPr>
      <w:r w:rsidRPr="00E63FD6">
        <w:rPr>
          <w:rFonts w:ascii="Arial" w:hAnsi="Arial" w:cs="Arial"/>
          <w:b/>
          <w:bCs/>
        </w:rPr>
        <w:t xml:space="preserve">Supplementary File 1: </w:t>
      </w:r>
      <w:r w:rsidRPr="00E63FD6">
        <w:rPr>
          <w:rFonts w:ascii="Arial" w:hAnsi="Arial" w:cs="Arial"/>
        </w:rPr>
        <w:t xml:space="preserve">Raw datasets presented in this </w:t>
      </w:r>
      <w:proofErr w:type="gramStart"/>
      <w:r w:rsidRPr="00E63FD6">
        <w:rPr>
          <w:rFonts w:ascii="Arial" w:hAnsi="Arial" w:cs="Arial"/>
        </w:rPr>
        <w:t>manuscript</w:t>
      </w:r>
      <w:proofErr w:type="gramEnd"/>
    </w:p>
    <w:p w14:paraId="05F65C37" w14:textId="77777777" w:rsidR="0091546D" w:rsidRPr="00E63FD6" w:rsidRDefault="0091546D" w:rsidP="0091546D">
      <w:pPr>
        <w:spacing w:line="480" w:lineRule="auto"/>
        <w:jc w:val="both"/>
        <w:rPr>
          <w:rFonts w:ascii="Arial" w:hAnsi="Arial" w:cs="Arial"/>
        </w:rPr>
      </w:pPr>
      <w:r w:rsidRPr="00E63FD6">
        <w:rPr>
          <w:rFonts w:ascii="Arial" w:hAnsi="Arial" w:cs="Arial"/>
          <w:b/>
          <w:bCs/>
        </w:rPr>
        <w:t>Supplementary Table 1:</w:t>
      </w:r>
      <w:r w:rsidRPr="00E63FD6">
        <w:rPr>
          <w:rFonts w:ascii="Arial" w:hAnsi="Arial" w:cs="Arial"/>
        </w:rPr>
        <w:t xml:space="preserve"> Flow cytometry antibodies and panels</w:t>
      </w:r>
    </w:p>
    <w:p w14:paraId="573C51C4" w14:textId="77777777" w:rsidR="0091546D" w:rsidRPr="00E63FD6" w:rsidRDefault="0091546D" w:rsidP="0091546D">
      <w:pPr>
        <w:spacing w:line="480" w:lineRule="auto"/>
        <w:jc w:val="both"/>
        <w:rPr>
          <w:rFonts w:ascii="Arial" w:hAnsi="Arial" w:cs="Arial"/>
        </w:rPr>
      </w:pPr>
      <w:r w:rsidRPr="00E63FD6">
        <w:rPr>
          <w:rFonts w:ascii="Arial" w:hAnsi="Arial" w:cs="Arial"/>
          <w:b/>
          <w:bCs/>
          <w:noProof/>
        </w:rPr>
        <w:drawing>
          <wp:inline distT="0" distB="0" distL="0" distR="0" wp14:anchorId="74C7BF32" wp14:editId="2DFEC9FD">
            <wp:extent cx="5943600" cy="4871085"/>
            <wp:effectExtent l="0" t="0" r="0" b="0"/>
            <wp:docPr id="1437076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076974" name=""/>
                    <pic:cNvPicPr/>
                  </pic:nvPicPr>
                  <pic:blipFill>
                    <a:blip r:embed="rId4"/>
                    <a:stretch>
                      <a:fillRect/>
                    </a:stretch>
                  </pic:blipFill>
                  <pic:spPr>
                    <a:xfrm>
                      <a:off x="0" y="0"/>
                      <a:ext cx="5943600" cy="4871085"/>
                    </a:xfrm>
                    <a:prstGeom prst="rect">
                      <a:avLst/>
                    </a:prstGeom>
                    <a:noFill/>
                  </pic:spPr>
                </pic:pic>
              </a:graphicData>
            </a:graphic>
          </wp:inline>
        </w:drawing>
      </w:r>
    </w:p>
    <w:p w14:paraId="4019B75A" w14:textId="77777777" w:rsidR="0091546D" w:rsidRPr="00E63FD6" w:rsidRDefault="0091546D" w:rsidP="0091546D">
      <w:pPr>
        <w:spacing w:line="480" w:lineRule="auto"/>
        <w:jc w:val="both"/>
        <w:rPr>
          <w:rFonts w:ascii="Arial" w:hAnsi="Arial" w:cs="Arial"/>
          <w:b/>
          <w:bCs/>
        </w:rPr>
      </w:pPr>
    </w:p>
    <w:p w14:paraId="359BC7CB" w14:textId="77777777" w:rsidR="0091546D" w:rsidRPr="00E63FD6" w:rsidRDefault="0091546D" w:rsidP="0091546D">
      <w:pPr>
        <w:spacing w:line="480" w:lineRule="auto"/>
        <w:jc w:val="both"/>
        <w:rPr>
          <w:rFonts w:ascii="Arial" w:hAnsi="Arial" w:cs="Arial"/>
          <w:b/>
          <w:bCs/>
        </w:rPr>
      </w:pPr>
    </w:p>
    <w:p w14:paraId="344C9741" w14:textId="77777777" w:rsidR="0091546D" w:rsidRPr="00E63FD6" w:rsidRDefault="0091546D" w:rsidP="0091546D">
      <w:pPr>
        <w:spacing w:line="480" w:lineRule="auto"/>
        <w:jc w:val="both"/>
        <w:rPr>
          <w:rFonts w:ascii="Arial" w:hAnsi="Arial" w:cs="Arial"/>
          <w:b/>
          <w:bCs/>
        </w:rPr>
      </w:pPr>
    </w:p>
    <w:p w14:paraId="795370A7" w14:textId="77777777" w:rsidR="0091546D" w:rsidRPr="00E63FD6" w:rsidRDefault="0091546D" w:rsidP="0091546D">
      <w:pPr>
        <w:spacing w:line="480" w:lineRule="auto"/>
        <w:jc w:val="both"/>
        <w:rPr>
          <w:rFonts w:ascii="Arial" w:hAnsi="Arial" w:cs="Arial"/>
          <w:b/>
          <w:bCs/>
        </w:rPr>
      </w:pPr>
    </w:p>
    <w:p w14:paraId="1115A0EB" w14:textId="77777777" w:rsidR="0091546D" w:rsidRPr="00E63FD6" w:rsidRDefault="0091546D" w:rsidP="0091546D">
      <w:pPr>
        <w:spacing w:line="480" w:lineRule="auto"/>
        <w:jc w:val="both"/>
        <w:rPr>
          <w:rFonts w:ascii="Arial" w:hAnsi="Arial" w:cs="Arial"/>
          <w:b/>
          <w:bCs/>
        </w:rPr>
      </w:pPr>
    </w:p>
    <w:p w14:paraId="05CB20BB" w14:textId="77777777" w:rsidR="0091546D" w:rsidRPr="00E63FD6" w:rsidRDefault="0091546D" w:rsidP="0091546D">
      <w:pPr>
        <w:spacing w:line="480" w:lineRule="auto"/>
        <w:jc w:val="both"/>
        <w:rPr>
          <w:rFonts w:ascii="Arial" w:hAnsi="Arial" w:cs="Arial"/>
          <w:b/>
          <w:bCs/>
        </w:rPr>
      </w:pPr>
    </w:p>
    <w:p w14:paraId="5CB352BD" w14:textId="77777777" w:rsidR="0091546D" w:rsidRPr="00E63FD6" w:rsidRDefault="0091546D" w:rsidP="0091546D">
      <w:pPr>
        <w:spacing w:line="480" w:lineRule="auto"/>
        <w:jc w:val="both"/>
        <w:rPr>
          <w:rFonts w:ascii="Arial" w:hAnsi="Arial" w:cs="Arial"/>
        </w:rPr>
      </w:pPr>
      <w:r w:rsidRPr="00E63FD6">
        <w:rPr>
          <w:rFonts w:ascii="Arial" w:hAnsi="Arial" w:cs="Arial"/>
          <w:b/>
          <w:bCs/>
        </w:rPr>
        <w:t>Supplementary Figure 1:</w:t>
      </w:r>
      <w:r w:rsidRPr="00E63FD6">
        <w:rPr>
          <w:rFonts w:ascii="Arial" w:hAnsi="Arial" w:cs="Arial"/>
        </w:rPr>
        <w:t xml:space="preserve"> Flow cytometry gating structure for the datasets. Cells were gated by </w:t>
      </w:r>
      <w:proofErr w:type="spellStart"/>
      <w:r w:rsidRPr="00E63FD6">
        <w:rPr>
          <w:rFonts w:ascii="Arial" w:hAnsi="Arial" w:cs="Arial"/>
        </w:rPr>
        <w:t>FSCxSSC</w:t>
      </w:r>
      <w:proofErr w:type="spellEnd"/>
      <w:r w:rsidRPr="00E63FD6">
        <w:rPr>
          <w:rFonts w:ascii="Arial" w:hAnsi="Arial" w:cs="Arial"/>
        </w:rPr>
        <w:t xml:space="preserve"> lymphocytes, single cells, and live cells followed by positivity for CD3, CD8, and CD11c. The population positive for all three were further analyzed by CD62L and CD44 in tumor suspensions and for activation markers (41BB, KLRG1, IFN</w:t>
      </w:r>
      <w:r w:rsidRPr="00E63FD6">
        <w:rPr>
          <w:rFonts w:ascii="Arial" w:hAnsi="Arial" w:cs="Arial"/>
          <w:lang w:val="el-GR"/>
        </w:rPr>
        <w:t>γ</w:t>
      </w:r>
      <w:r w:rsidRPr="00E63FD6">
        <w:rPr>
          <w:rFonts w:ascii="Arial" w:hAnsi="Arial" w:cs="Arial"/>
        </w:rPr>
        <w:t>) in splenocytes. Splenocytes were stimulated using a cocktail of gp100</w:t>
      </w:r>
      <w:r w:rsidRPr="00E63FD6">
        <w:rPr>
          <w:rFonts w:ascii="Arial" w:hAnsi="Arial" w:cs="Arial"/>
          <w:vertAlign w:val="subscript"/>
        </w:rPr>
        <w:t>25-33</w:t>
      </w:r>
      <w:r w:rsidRPr="00E63FD6">
        <w:rPr>
          <w:rFonts w:ascii="Arial" w:hAnsi="Arial" w:cs="Arial"/>
        </w:rPr>
        <w:t>, Trp2</w:t>
      </w:r>
      <w:r w:rsidRPr="00E63FD6">
        <w:rPr>
          <w:rFonts w:ascii="Arial" w:hAnsi="Arial" w:cs="Arial"/>
          <w:vertAlign w:val="subscript"/>
        </w:rPr>
        <w:t>180-188</w:t>
      </w:r>
      <w:r w:rsidRPr="00E63FD6">
        <w:rPr>
          <w:rFonts w:ascii="Arial" w:hAnsi="Arial" w:cs="Arial"/>
        </w:rPr>
        <w:t>, costimulatory antibodies, and cell transport inhibitor for 5 hours with or without cell transport inhibitor. Cell counts were normalized and represented as counts per 100,000 viable, single, lymphocytes.</w:t>
      </w:r>
    </w:p>
    <w:p w14:paraId="667A0E53" w14:textId="77777777" w:rsidR="0091546D" w:rsidRPr="00E63FD6" w:rsidRDefault="0091546D" w:rsidP="0091546D">
      <w:pPr>
        <w:spacing w:line="480" w:lineRule="auto"/>
        <w:jc w:val="both"/>
        <w:rPr>
          <w:rFonts w:ascii="Arial" w:hAnsi="Arial" w:cs="Arial"/>
        </w:rPr>
      </w:pPr>
      <w:r w:rsidRPr="00E63FD6">
        <w:rPr>
          <w:rFonts w:ascii="Arial" w:hAnsi="Arial" w:cs="Arial"/>
          <w:noProof/>
        </w:rPr>
        <w:drawing>
          <wp:inline distT="0" distB="0" distL="0" distR="0" wp14:anchorId="2297CD3F" wp14:editId="34A9B7AA">
            <wp:extent cx="5943600" cy="3027680"/>
            <wp:effectExtent l="0" t="0" r="0" b="0"/>
            <wp:docPr id="748921954" name="Picture 1" descr="A diagram of a cell trans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21954" name="Picture 1" descr="A diagram of a cell transport&#10;&#10;Description automatically generated"/>
                    <pic:cNvPicPr/>
                  </pic:nvPicPr>
                  <pic:blipFill>
                    <a:blip r:embed="rId5"/>
                    <a:stretch>
                      <a:fillRect/>
                    </a:stretch>
                  </pic:blipFill>
                  <pic:spPr>
                    <a:xfrm>
                      <a:off x="0" y="0"/>
                      <a:ext cx="5943600" cy="3027680"/>
                    </a:xfrm>
                    <a:prstGeom prst="rect">
                      <a:avLst/>
                    </a:prstGeom>
                  </pic:spPr>
                </pic:pic>
              </a:graphicData>
            </a:graphic>
          </wp:inline>
        </w:drawing>
      </w:r>
    </w:p>
    <w:p w14:paraId="7384750B" w14:textId="77777777" w:rsidR="0091546D" w:rsidRPr="00E63FD6" w:rsidRDefault="0091546D" w:rsidP="0091546D">
      <w:pPr>
        <w:spacing w:line="480" w:lineRule="auto"/>
        <w:jc w:val="both"/>
        <w:rPr>
          <w:rFonts w:ascii="Arial" w:hAnsi="Arial" w:cs="Arial"/>
          <w:sz w:val="24"/>
          <w:szCs w:val="24"/>
        </w:rPr>
      </w:pPr>
    </w:p>
    <w:p w14:paraId="3B8B209B" w14:textId="77777777" w:rsidR="0091546D" w:rsidRDefault="0091546D" w:rsidP="0091546D"/>
    <w:p w14:paraId="636EACA7" w14:textId="77777777" w:rsidR="00A41C06" w:rsidRDefault="00A41C06"/>
    <w:sectPr w:rsidR="00A41C06" w:rsidSect="00F818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46D"/>
    <w:rsid w:val="00023F15"/>
    <w:rsid w:val="000B284B"/>
    <w:rsid w:val="000E6EC3"/>
    <w:rsid w:val="00157C53"/>
    <w:rsid w:val="001A2B62"/>
    <w:rsid w:val="001B5357"/>
    <w:rsid w:val="001F2242"/>
    <w:rsid w:val="002248DA"/>
    <w:rsid w:val="00240A29"/>
    <w:rsid w:val="002C3AF9"/>
    <w:rsid w:val="00422A5F"/>
    <w:rsid w:val="004576CA"/>
    <w:rsid w:val="00475251"/>
    <w:rsid w:val="00481811"/>
    <w:rsid w:val="00483712"/>
    <w:rsid w:val="004D5DA4"/>
    <w:rsid w:val="00535322"/>
    <w:rsid w:val="00574CCB"/>
    <w:rsid w:val="00602655"/>
    <w:rsid w:val="007042F7"/>
    <w:rsid w:val="0072397A"/>
    <w:rsid w:val="00724D0A"/>
    <w:rsid w:val="00776800"/>
    <w:rsid w:val="007A2482"/>
    <w:rsid w:val="007F1672"/>
    <w:rsid w:val="00800C19"/>
    <w:rsid w:val="00903763"/>
    <w:rsid w:val="0091546D"/>
    <w:rsid w:val="009B18BB"/>
    <w:rsid w:val="00A41C06"/>
    <w:rsid w:val="00AC566E"/>
    <w:rsid w:val="00B17594"/>
    <w:rsid w:val="00B67E2D"/>
    <w:rsid w:val="00B9351B"/>
    <w:rsid w:val="00BF4CDA"/>
    <w:rsid w:val="00CA22AA"/>
    <w:rsid w:val="00CF0A17"/>
    <w:rsid w:val="00CF10A3"/>
    <w:rsid w:val="00D34800"/>
    <w:rsid w:val="00E21B34"/>
    <w:rsid w:val="00E81ADD"/>
    <w:rsid w:val="00EE78C9"/>
    <w:rsid w:val="00F1338B"/>
    <w:rsid w:val="00F42868"/>
    <w:rsid w:val="00F54FF6"/>
    <w:rsid w:val="00F81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1CF384"/>
  <w15:chartTrackingRefBased/>
  <w15:docId w15:val="{6C547BD3-B437-E54A-8BB2-4F4769EA1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46D"/>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114</Words>
  <Characters>654</Characters>
  <Application>Microsoft Office Word</Application>
  <DocSecurity>0</DocSecurity>
  <Lines>10</Lines>
  <Paragraphs>2</Paragraphs>
  <ScaleCrop>false</ScaleCrop>
  <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Gordy</dc:creator>
  <cp:keywords/>
  <dc:description/>
  <cp:lastModifiedBy>James Gordy</cp:lastModifiedBy>
  <cp:revision>1</cp:revision>
  <dcterms:created xsi:type="dcterms:W3CDTF">2023-08-07T20:25:00Z</dcterms:created>
  <dcterms:modified xsi:type="dcterms:W3CDTF">2023-08-07T20:25:00Z</dcterms:modified>
</cp:coreProperties>
</file>