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0E7" w:rsidRDefault="001E60E7" w:rsidP="002633CB">
      <w:pPr>
        <w:bidi w:val="0"/>
        <w:spacing w:line="480" w:lineRule="auto"/>
        <w:jc w:val="center"/>
        <w:rPr>
          <w:rFonts w:ascii="Cambria" w:hAnsi="Cambria"/>
          <w:b/>
          <w:bCs/>
          <w:sz w:val="32"/>
          <w:szCs w:val="32"/>
        </w:rPr>
      </w:pPr>
      <w:r w:rsidRPr="001E60E7">
        <w:rPr>
          <w:rFonts w:ascii="Cambria" w:hAnsi="Cambria"/>
          <w:b/>
          <w:bCs/>
          <w:sz w:val="32"/>
          <w:szCs w:val="32"/>
        </w:rPr>
        <w:t xml:space="preserve">A system-oriented strategy to enhance electron production of </w:t>
      </w:r>
      <w:proofErr w:type="spellStart"/>
      <w:r w:rsidRPr="001E60E7">
        <w:rPr>
          <w:rFonts w:ascii="Cambria" w:hAnsi="Cambria"/>
          <w:b/>
          <w:bCs/>
          <w:i/>
          <w:iCs/>
          <w:sz w:val="32"/>
          <w:szCs w:val="32"/>
        </w:rPr>
        <w:t>Synechocystis</w:t>
      </w:r>
      <w:proofErr w:type="spellEnd"/>
      <w:r w:rsidRPr="001E60E7">
        <w:rPr>
          <w:rFonts w:ascii="Cambria" w:hAnsi="Cambria"/>
          <w:b/>
          <w:bCs/>
          <w:i/>
          <w:iCs/>
          <w:sz w:val="32"/>
          <w:szCs w:val="32"/>
        </w:rPr>
        <w:t xml:space="preserve"> sp. PCC6803</w:t>
      </w:r>
      <w:r w:rsidRPr="001E60E7">
        <w:rPr>
          <w:rFonts w:ascii="Cambria" w:hAnsi="Cambria"/>
          <w:b/>
          <w:bCs/>
          <w:sz w:val="32"/>
          <w:szCs w:val="32"/>
        </w:rPr>
        <w:t xml:space="preserve"> in bio-photovoltaic devices: experimental </w:t>
      </w:r>
      <w:bookmarkStart w:id="0" w:name="_GoBack"/>
      <w:bookmarkEnd w:id="0"/>
      <w:r w:rsidRPr="001E60E7">
        <w:rPr>
          <w:rFonts w:ascii="Cambria" w:hAnsi="Cambria"/>
          <w:b/>
          <w:bCs/>
          <w:sz w:val="32"/>
          <w:szCs w:val="32"/>
        </w:rPr>
        <w:t>and modeling insights</w:t>
      </w:r>
    </w:p>
    <w:p w:rsidR="00244BDD" w:rsidRPr="0025531F" w:rsidRDefault="00244BDD" w:rsidP="001E60E7">
      <w:pPr>
        <w:bidi w:val="0"/>
        <w:spacing w:line="480" w:lineRule="auto"/>
        <w:jc w:val="center"/>
        <w:rPr>
          <w:rFonts w:ascii="Cambria" w:hAnsi="Cambria"/>
          <w:szCs w:val="24"/>
          <w:vertAlign w:val="superscript"/>
        </w:rPr>
      </w:pPr>
      <w:r w:rsidRPr="0025531F">
        <w:rPr>
          <w:rFonts w:ascii="Cambria" w:hAnsi="Cambria"/>
          <w:szCs w:val="24"/>
        </w:rPr>
        <w:t xml:space="preserve">Hossein </w:t>
      </w:r>
      <w:proofErr w:type="spellStart"/>
      <w:r w:rsidRPr="0025531F">
        <w:rPr>
          <w:rFonts w:ascii="Cambria" w:hAnsi="Cambria"/>
          <w:szCs w:val="24"/>
        </w:rPr>
        <w:t>Firoozabadi</w:t>
      </w:r>
      <w:proofErr w:type="spellEnd"/>
      <w:r w:rsidRPr="0025531F">
        <w:rPr>
          <w:rFonts w:ascii="Cambria" w:hAnsi="Cambria"/>
          <w:szCs w:val="24"/>
        </w:rPr>
        <w:t xml:space="preserve"> </w:t>
      </w:r>
      <w:r w:rsidR="00DE5716" w:rsidRPr="0025531F">
        <w:rPr>
          <w:rFonts w:ascii="Cambria" w:hAnsi="Cambria"/>
          <w:szCs w:val="24"/>
          <w:vertAlign w:val="superscript"/>
        </w:rPr>
        <w:t>1</w:t>
      </w:r>
      <w:r w:rsidRPr="0025531F">
        <w:rPr>
          <w:rFonts w:ascii="Cambria" w:hAnsi="Cambria"/>
          <w:szCs w:val="24"/>
        </w:rPr>
        <w:t xml:space="preserve">, Mohammad Mahdi </w:t>
      </w:r>
      <w:proofErr w:type="spellStart"/>
      <w:r w:rsidRPr="0025531F">
        <w:rPr>
          <w:rFonts w:ascii="Cambria" w:hAnsi="Cambria"/>
          <w:szCs w:val="24"/>
        </w:rPr>
        <w:t>Mardanpour</w:t>
      </w:r>
      <w:proofErr w:type="spellEnd"/>
      <w:r w:rsidRPr="0025531F">
        <w:rPr>
          <w:rFonts w:ascii="Cambria" w:hAnsi="Cambria"/>
          <w:szCs w:val="24"/>
        </w:rPr>
        <w:t xml:space="preserve"> </w:t>
      </w:r>
      <w:r w:rsidR="00DE5716" w:rsidRPr="0025531F">
        <w:rPr>
          <w:rFonts w:ascii="Cambria" w:hAnsi="Cambria"/>
          <w:szCs w:val="24"/>
          <w:vertAlign w:val="superscript"/>
        </w:rPr>
        <w:t>2</w:t>
      </w:r>
      <w:r w:rsidRPr="0025531F">
        <w:rPr>
          <w:rFonts w:ascii="Cambria" w:hAnsi="Cambria"/>
          <w:szCs w:val="24"/>
        </w:rPr>
        <w:t xml:space="preserve">, </w:t>
      </w:r>
      <w:proofErr w:type="spellStart"/>
      <w:r w:rsidRPr="0025531F">
        <w:rPr>
          <w:rFonts w:ascii="Cambria" w:hAnsi="Cambria"/>
          <w:szCs w:val="24"/>
        </w:rPr>
        <w:t>Ehsan</w:t>
      </w:r>
      <w:proofErr w:type="spellEnd"/>
      <w:r w:rsidRPr="0025531F">
        <w:rPr>
          <w:rFonts w:ascii="Cambria" w:hAnsi="Cambria"/>
          <w:szCs w:val="24"/>
        </w:rPr>
        <w:t xml:space="preserve"> </w:t>
      </w:r>
      <w:proofErr w:type="spellStart"/>
      <w:r w:rsidRPr="0025531F">
        <w:rPr>
          <w:rFonts w:ascii="Cambria" w:hAnsi="Cambria"/>
          <w:szCs w:val="24"/>
        </w:rPr>
        <w:t>Motamedian</w:t>
      </w:r>
      <w:proofErr w:type="spellEnd"/>
      <w:r w:rsidR="00DE5716" w:rsidRPr="0025531F">
        <w:rPr>
          <w:rFonts w:ascii="Cambria" w:hAnsi="Cambria"/>
          <w:szCs w:val="24"/>
        </w:rPr>
        <w:t xml:space="preserve"> </w:t>
      </w:r>
      <w:r w:rsidR="0025531F" w:rsidRPr="0025531F">
        <w:rPr>
          <w:rFonts w:ascii="Cambria" w:hAnsi="Cambria"/>
          <w:szCs w:val="24"/>
          <w:vertAlign w:val="superscript"/>
        </w:rPr>
        <w:t>1,*</w:t>
      </w:r>
    </w:p>
    <w:p w:rsidR="00620E0E" w:rsidRPr="000E6C2E" w:rsidRDefault="00620E0E" w:rsidP="00620E0E">
      <w:pPr>
        <w:bidi w:val="0"/>
        <w:spacing w:line="480" w:lineRule="auto"/>
        <w:jc w:val="both"/>
        <w:rPr>
          <w:rFonts w:ascii="Cambria" w:hAnsi="Cambria" w:cstheme="majorBidi"/>
          <w:szCs w:val="24"/>
        </w:rPr>
      </w:pPr>
      <w:r w:rsidRPr="000E6C2E">
        <w:rPr>
          <w:rFonts w:ascii="Cambria" w:hAnsi="Cambria" w:cstheme="majorBidi"/>
          <w:szCs w:val="24"/>
          <w:vertAlign w:val="superscript"/>
        </w:rPr>
        <w:t>1</w:t>
      </w:r>
      <w:r w:rsidRPr="000E6C2E">
        <w:rPr>
          <w:rFonts w:ascii="Cambria" w:hAnsi="Cambria" w:cstheme="majorBidi"/>
          <w:szCs w:val="24"/>
        </w:rPr>
        <w:t xml:space="preserve"> Department of Biotechnology, Faculty of Chemical Engineering, </w:t>
      </w:r>
      <w:proofErr w:type="spellStart"/>
      <w:r w:rsidRPr="000E6C2E">
        <w:rPr>
          <w:rFonts w:ascii="Cambria" w:hAnsi="Cambria" w:cstheme="majorBidi"/>
          <w:szCs w:val="24"/>
        </w:rPr>
        <w:t>Tarbiat</w:t>
      </w:r>
      <w:proofErr w:type="spellEnd"/>
      <w:r w:rsidRPr="000E6C2E">
        <w:rPr>
          <w:rFonts w:ascii="Cambria" w:hAnsi="Cambria" w:cstheme="majorBidi"/>
          <w:szCs w:val="24"/>
        </w:rPr>
        <w:t xml:space="preserve"> </w:t>
      </w:r>
      <w:proofErr w:type="spellStart"/>
      <w:r w:rsidRPr="000E6C2E">
        <w:rPr>
          <w:rFonts w:ascii="Cambria" w:hAnsi="Cambria" w:cstheme="majorBidi"/>
          <w:szCs w:val="24"/>
        </w:rPr>
        <w:t>Modares</w:t>
      </w:r>
      <w:proofErr w:type="spellEnd"/>
      <w:r w:rsidRPr="000E6C2E">
        <w:rPr>
          <w:rFonts w:ascii="Cambria" w:hAnsi="Cambria" w:cstheme="majorBidi"/>
          <w:szCs w:val="24"/>
        </w:rPr>
        <w:t xml:space="preserve"> University, P.O. Box 14115-143, Tehran, Iran.</w:t>
      </w:r>
    </w:p>
    <w:p w:rsidR="00620E0E" w:rsidRDefault="00620E0E" w:rsidP="00F71870">
      <w:pPr>
        <w:bidi w:val="0"/>
        <w:spacing w:line="480" w:lineRule="auto"/>
        <w:rPr>
          <w:rFonts w:ascii="Cambria" w:hAnsi="Cambria"/>
          <w:szCs w:val="24"/>
        </w:rPr>
      </w:pPr>
      <w:r w:rsidRPr="000E6C2E">
        <w:rPr>
          <w:rFonts w:ascii="Cambria" w:hAnsi="Cambria"/>
          <w:szCs w:val="24"/>
          <w:vertAlign w:val="superscript"/>
        </w:rPr>
        <w:t xml:space="preserve">2 </w:t>
      </w:r>
      <w:r w:rsidR="00F71870" w:rsidRPr="00CB7E3D">
        <w:rPr>
          <w:rFonts w:ascii="Cambria" w:hAnsi="Cambria"/>
          <w:szCs w:val="24"/>
        </w:rPr>
        <w:t>Department of chemical and petroleum engineering, Sharif University of Technology, Tehran, Iran</w:t>
      </w:r>
    </w:p>
    <w:p w:rsidR="006A0C35" w:rsidRDefault="006A282F" w:rsidP="00244BDD">
      <w:pPr>
        <w:bidi w:val="0"/>
        <w:spacing w:after="160" w:line="480" w:lineRule="auto"/>
        <w:jc w:val="center"/>
        <w:sectPr w:rsidR="006A0C35" w:rsidSect="006A0C35">
          <w:footerReference w:type="default" r:id="rId8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  <w:r>
        <w:br w:type="page"/>
      </w:r>
    </w:p>
    <w:p w:rsidR="003D70B6" w:rsidRPr="00275269" w:rsidRDefault="003D70B6" w:rsidP="003D70B6">
      <w:pPr>
        <w:bidi w:val="0"/>
        <w:spacing w:line="480" w:lineRule="auto"/>
        <w:rPr>
          <w:rFonts w:ascii="Cambria" w:hAnsi="Cambria" w:cs="B Nazanin"/>
          <w:szCs w:val="24"/>
          <w:lang w:bidi="fa-IR"/>
        </w:rPr>
      </w:pPr>
      <w:r w:rsidRPr="00275269">
        <w:rPr>
          <w:rFonts w:ascii="Cambria" w:hAnsi="Cambria" w:cs="B Nazanin"/>
          <w:b/>
          <w:bCs/>
          <w:szCs w:val="24"/>
          <w:lang w:bidi="fa-IR"/>
        </w:rPr>
        <w:lastRenderedPageBreak/>
        <w:t>Table S1</w:t>
      </w:r>
      <w:r>
        <w:rPr>
          <w:rFonts w:ascii="Cambria" w:hAnsi="Cambria" w:cs="B Nazanin"/>
          <w:b/>
          <w:bCs/>
          <w:szCs w:val="24"/>
          <w:lang w:bidi="fa-IR"/>
        </w:rPr>
        <w:t xml:space="preserve">. </w:t>
      </w:r>
      <w:r w:rsidRPr="00275269">
        <w:rPr>
          <w:rFonts w:ascii="Cambria" w:hAnsi="Cambria" w:cs="B Nazanin"/>
          <w:szCs w:val="24"/>
          <w:lang w:bidi="fa-IR"/>
        </w:rPr>
        <w:t xml:space="preserve">Predicted reactions for </w:t>
      </w:r>
      <w:r>
        <w:rPr>
          <w:rFonts w:ascii="Cambria" w:hAnsi="Cambria" w:cs="B Nazanin"/>
          <w:szCs w:val="24"/>
          <w:lang w:bidi="fa-IR"/>
        </w:rPr>
        <w:t xml:space="preserve">up-regulation to improve </w:t>
      </w:r>
      <w:r w:rsidRPr="00275269">
        <w:rPr>
          <w:rFonts w:ascii="Cambria" w:hAnsi="Cambria" w:cstheme="majorBidi"/>
          <w:szCs w:val="24"/>
          <w:lang w:bidi="fa-IR"/>
        </w:rPr>
        <w:t>NADH production</w:t>
      </w:r>
      <w:r>
        <w:rPr>
          <w:rFonts w:ascii="Cambria" w:hAnsi="Cambria" w:cstheme="majorBidi"/>
          <w:szCs w:val="24"/>
          <w:lang w:bidi="fa-IR"/>
        </w:rPr>
        <w:t xml:space="preserve">. The fluxes are presented in the unit of </w:t>
      </w:r>
      <w:proofErr w:type="spellStart"/>
      <w:r w:rsidRPr="000E6C2E">
        <w:rPr>
          <w:rFonts w:ascii="Cambria" w:hAnsi="Cambria" w:cstheme="majorBidi"/>
          <w:szCs w:val="24"/>
        </w:rPr>
        <w:t>mmol</w:t>
      </w:r>
      <w:proofErr w:type="spellEnd"/>
      <w:r w:rsidRPr="000E6C2E">
        <w:rPr>
          <w:rFonts w:ascii="Cambria" w:hAnsi="Cambria" w:cstheme="majorBidi"/>
          <w:szCs w:val="24"/>
        </w:rPr>
        <w:t>/</w:t>
      </w:r>
      <w:proofErr w:type="spellStart"/>
      <w:r w:rsidRPr="000E6C2E">
        <w:rPr>
          <w:rFonts w:ascii="Cambria" w:hAnsi="Cambria" w:cstheme="majorBidi"/>
          <w:szCs w:val="24"/>
        </w:rPr>
        <w:t>gDCW</w:t>
      </w:r>
      <w:proofErr w:type="spellEnd"/>
      <w:r w:rsidRPr="000E6C2E">
        <w:rPr>
          <w:rFonts w:ascii="Cambria" w:hAnsi="Cambria" w:cstheme="majorBidi"/>
          <w:szCs w:val="24"/>
        </w:rPr>
        <w:t>/h</w:t>
      </w:r>
      <w:r>
        <w:rPr>
          <w:rFonts w:ascii="Cambria" w:hAnsi="Cambria" w:cstheme="majorBidi"/>
          <w:szCs w:val="24"/>
        </w:rPr>
        <w:t>.</w:t>
      </w:r>
    </w:p>
    <w:tbl>
      <w:tblPr>
        <w:tblStyle w:val="GridTable6Colorful"/>
        <w:tblW w:w="5000" w:type="pct"/>
        <w:jc w:val="center"/>
        <w:tblLook w:val="04A0" w:firstRow="1" w:lastRow="0" w:firstColumn="1" w:lastColumn="0" w:noHBand="0" w:noVBand="1"/>
      </w:tblPr>
      <w:tblGrid>
        <w:gridCol w:w="1075"/>
        <w:gridCol w:w="2291"/>
        <w:gridCol w:w="1630"/>
        <w:gridCol w:w="1256"/>
        <w:gridCol w:w="882"/>
        <w:gridCol w:w="978"/>
        <w:gridCol w:w="1232"/>
        <w:gridCol w:w="1112"/>
        <w:gridCol w:w="1193"/>
        <w:gridCol w:w="1109"/>
        <w:gridCol w:w="1190"/>
      </w:tblGrid>
      <w:tr w:rsidR="003D70B6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Reaction Name</w:t>
            </w:r>
          </w:p>
        </w:tc>
        <w:tc>
          <w:tcPr>
            <w:tcW w:w="826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Reaction 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589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Formula</w:t>
            </w:r>
          </w:p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410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Sub-system</w:t>
            </w:r>
          </w:p>
        </w:tc>
        <w:tc>
          <w:tcPr>
            <w:tcW w:w="316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355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EC Number</w:t>
            </w:r>
          </w:p>
        </w:tc>
        <w:tc>
          <w:tcPr>
            <w:tcW w:w="446" w:type="pct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sz w:val="20"/>
                <w:szCs w:val="20"/>
                <w:lang w:bidi="fa-IR"/>
              </w:rPr>
              <w:t>Activity Difference</w:t>
            </w:r>
          </w:p>
        </w:tc>
        <w:tc>
          <w:tcPr>
            <w:tcW w:w="835" w:type="pct"/>
            <w:gridSpan w:val="2"/>
            <w:tcBorders>
              <w:bottom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3D70B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Maximized NADH production</w:t>
            </w:r>
          </w:p>
        </w:tc>
        <w:tc>
          <w:tcPr>
            <w:tcW w:w="833" w:type="pct"/>
            <w:gridSpan w:val="2"/>
            <w:tcBorders>
              <w:bottom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3D70B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Minimized NADH production</w:t>
            </w:r>
          </w:p>
        </w:tc>
      </w:tr>
      <w:tr w:rsidR="003D70B6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26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589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410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316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355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446" w:type="pct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0"/>
                <w:szCs w:val="20"/>
                <w:lang w:bidi="fa-IR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3D70B6" w:rsidRPr="009F60D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9F60D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Maximum flux</w:t>
            </w:r>
          </w:p>
        </w:tc>
        <w:tc>
          <w:tcPr>
            <w:tcW w:w="432" w:type="pct"/>
            <w:tcBorders>
              <w:top w:val="single" w:sz="4" w:space="0" w:color="auto"/>
            </w:tcBorders>
            <w:vAlign w:val="center"/>
          </w:tcPr>
          <w:p w:rsidR="003D70B6" w:rsidRPr="009F60D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9F60D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Minimum flux</w:t>
            </w:r>
          </w:p>
        </w:tc>
        <w:tc>
          <w:tcPr>
            <w:tcW w:w="402" w:type="pct"/>
            <w:tcBorders>
              <w:top w:val="single" w:sz="4" w:space="0" w:color="auto"/>
            </w:tcBorders>
            <w:vAlign w:val="center"/>
          </w:tcPr>
          <w:p w:rsidR="003D70B6" w:rsidRPr="009F60D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9F60D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Maximum flux</w:t>
            </w:r>
          </w:p>
        </w:tc>
        <w:tc>
          <w:tcPr>
            <w:tcW w:w="431" w:type="pct"/>
            <w:tcBorders>
              <w:top w:val="single" w:sz="4" w:space="0" w:color="auto"/>
            </w:tcBorders>
            <w:vAlign w:val="center"/>
          </w:tcPr>
          <w:p w:rsidR="003D70B6" w:rsidRPr="009F60D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9F60D6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Minimum flux</w:t>
            </w:r>
          </w:p>
        </w:tc>
      </w:tr>
      <w:tr w:rsidR="003D70B6" w:rsidRPr="00275269" w:rsidTr="003D70B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ACKr_f</w:t>
            </w:r>
            <w:proofErr w:type="spellEnd"/>
          </w:p>
        </w:tc>
        <w:tc>
          <w:tcPr>
            <w:tcW w:w="82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cetate kinase</w:t>
            </w:r>
          </w:p>
        </w:tc>
        <w:tc>
          <w:tcPr>
            <w:tcW w:w="589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ac[c]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41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Pyruvate metabolism</w:t>
            </w:r>
          </w:p>
        </w:tc>
        <w:tc>
          <w:tcPr>
            <w:tcW w:w="31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sll1299</w:t>
            </w:r>
          </w:p>
        </w:tc>
        <w:tc>
          <w:tcPr>
            <w:tcW w:w="355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6.2.1.1</w:t>
            </w:r>
          </w:p>
        </w:tc>
        <w:tc>
          <w:tcPr>
            <w:tcW w:w="44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43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40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</w:tr>
      <w:tr w:rsidR="003D70B6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G3PD2_b</w:t>
            </w:r>
          </w:p>
        </w:tc>
        <w:tc>
          <w:tcPr>
            <w:tcW w:w="82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lycerol-3-phosphate dehydrogenase</w:t>
            </w:r>
          </w:p>
        </w:tc>
        <w:tc>
          <w:tcPr>
            <w:tcW w:w="589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dhap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 + glyc3p[c]</w:t>
            </w:r>
          </w:p>
        </w:tc>
        <w:tc>
          <w:tcPr>
            <w:tcW w:w="41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Glycerolipid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31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slr1755</w:t>
            </w:r>
          </w:p>
        </w:tc>
        <w:tc>
          <w:tcPr>
            <w:tcW w:w="355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1.1.1.94</w:t>
            </w:r>
          </w:p>
        </w:tc>
        <w:tc>
          <w:tcPr>
            <w:tcW w:w="44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0.0138</w:t>
            </w:r>
          </w:p>
        </w:tc>
        <w:tc>
          <w:tcPr>
            <w:tcW w:w="43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0.0138</w:t>
            </w:r>
          </w:p>
        </w:tc>
        <w:tc>
          <w:tcPr>
            <w:tcW w:w="40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</w:tr>
      <w:tr w:rsidR="003D70B6" w:rsidRPr="00275269" w:rsidTr="003D70B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GLUDy_b</w:t>
            </w:r>
            <w:proofErr w:type="spellEnd"/>
          </w:p>
        </w:tc>
        <w:tc>
          <w:tcPr>
            <w:tcW w:w="82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lutamate dehydrogenase</w:t>
            </w:r>
          </w:p>
        </w:tc>
        <w:tc>
          <w:tcPr>
            <w:tcW w:w="589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akg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nh4[c]  &lt;=&gt; h2o[c]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-L[c]</w:t>
            </w:r>
          </w:p>
        </w:tc>
        <w:tc>
          <w:tcPr>
            <w:tcW w:w="41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Nitrogen metabolism</w:t>
            </w:r>
          </w:p>
        </w:tc>
        <w:tc>
          <w:tcPr>
            <w:tcW w:w="31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slr0710</w:t>
            </w:r>
          </w:p>
        </w:tc>
        <w:tc>
          <w:tcPr>
            <w:tcW w:w="355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1.4.1.4</w:t>
            </w:r>
          </w:p>
        </w:tc>
        <w:tc>
          <w:tcPr>
            <w:tcW w:w="44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0.4534</w:t>
            </w:r>
          </w:p>
        </w:tc>
        <w:tc>
          <w:tcPr>
            <w:tcW w:w="43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0.4534</w:t>
            </w:r>
          </w:p>
        </w:tc>
        <w:tc>
          <w:tcPr>
            <w:tcW w:w="40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</w:tr>
      <w:tr w:rsidR="003D70B6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MDH_f</w:t>
            </w:r>
            <w:proofErr w:type="spellEnd"/>
          </w:p>
        </w:tc>
        <w:tc>
          <w:tcPr>
            <w:tcW w:w="82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M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alate dehydrogenase</w:t>
            </w:r>
          </w:p>
        </w:tc>
        <w:tc>
          <w:tcPr>
            <w:tcW w:w="589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mal-L[c]  &lt;=&gt; 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oaa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41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Citrate cycle (TCA cycle)</w:t>
            </w:r>
          </w:p>
        </w:tc>
        <w:tc>
          <w:tcPr>
            <w:tcW w:w="31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sll0891</w:t>
            </w:r>
          </w:p>
        </w:tc>
        <w:tc>
          <w:tcPr>
            <w:tcW w:w="355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1.1.1.37</w:t>
            </w:r>
          </w:p>
        </w:tc>
        <w:tc>
          <w:tcPr>
            <w:tcW w:w="44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0.0674</w:t>
            </w:r>
          </w:p>
        </w:tc>
        <w:tc>
          <w:tcPr>
            <w:tcW w:w="43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0.0674</w:t>
            </w:r>
          </w:p>
        </w:tc>
        <w:tc>
          <w:tcPr>
            <w:tcW w:w="40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</w:tr>
      <w:tr w:rsidR="003D70B6" w:rsidRPr="00275269" w:rsidTr="003D70B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PTAr_b</w:t>
            </w:r>
            <w:proofErr w:type="spellEnd"/>
          </w:p>
        </w:tc>
        <w:tc>
          <w:tcPr>
            <w:tcW w:w="82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 w:cs="B Nazanin"/>
                <w:color w:val="000000"/>
                <w:sz w:val="20"/>
                <w:szCs w:val="20"/>
              </w:rPr>
              <w:t>P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hosphotransacetylase</w:t>
            </w:r>
            <w:proofErr w:type="spellEnd"/>
          </w:p>
        </w:tc>
        <w:tc>
          <w:tcPr>
            <w:tcW w:w="589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 + pi[c]</w:t>
            </w:r>
          </w:p>
        </w:tc>
        <w:tc>
          <w:tcPr>
            <w:tcW w:w="410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Pyruvate metabolism</w:t>
            </w:r>
          </w:p>
        </w:tc>
        <w:tc>
          <w:tcPr>
            <w:tcW w:w="31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slr2132</w:t>
            </w:r>
          </w:p>
        </w:tc>
        <w:tc>
          <w:tcPr>
            <w:tcW w:w="355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2.3.1.8</w:t>
            </w:r>
          </w:p>
        </w:tc>
        <w:tc>
          <w:tcPr>
            <w:tcW w:w="446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43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402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</w:tr>
    </w:tbl>
    <w:p w:rsidR="00DD4B67" w:rsidRDefault="003D70B6" w:rsidP="00DD4B67">
      <w:pPr>
        <w:bidi w:val="0"/>
        <w:rPr>
          <w:rFonts w:ascii="Cambria" w:hAnsi="Cambria" w:cs="B Nazanin"/>
          <w:b/>
          <w:bCs/>
          <w:szCs w:val="24"/>
          <w:lang w:bidi="fa-IR"/>
        </w:rPr>
      </w:pPr>
      <w:r w:rsidRPr="009F60D6">
        <w:rPr>
          <w:rFonts w:ascii="Cambria" w:hAnsi="Cambria" w:cs="B Nazanin"/>
          <w:szCs w:val="24"/>
          <w:lang w:bidi="fa-IR"/>
        </w:rPr>
        <w:t>The suffixes _f and _b indicate the forward and backward directions of a reaction, respectively.</w:t>
      </w:r>
    </w:p>
    <w:p w:rsidR="00DD4B67" w:rsidRDefault="00DD4B67" w:rsidP="00DD4B67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DD4B67" w:rsidRDefault="00DD4B67" w:rsidP="00DD4B67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1D3655" w:rsidRDefault="001D3655" w:rsidP="001D3655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1D3655" w:rsidRDefault="001D3655" w:rsidP="001D3655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1D3655" w:rsidRDefault="001D3655" w:rsidP="001D3655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3D70B6" w:rsidRDefault="003D70B6" w:rsidP="003D70B6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1D3655" w:rsidRDefault="001D3655" w:rsidP="001D3655">
      <w:pPr>
        <w:bidi w:val="0"/>
        <w:rPr>
          <w:rFonts w:ascii="Cambria" w:hAnsi="Cambria" w:cs="B Nazanin"/>
          <w:b/>
          <w:bCs/>
          <w:szCs w:val="24"/>
          <w:lang w:bidi="fa-IR"/>
        </w:rPr>
      </w:pPr>
    </w:p>
    <w:p w:rsidR="003D70B6" w:rsidRPr="00275269" w:rsidRDefault="003D70B6" w:rsidP="003D70B6">
      <w:pPr>
        <w:bidi w:val="0"/>
        <w:spacing w:line="480" w:lineRule="auto"/>
        <w:rPr>
          <w:rFonts w:ascii="Cambria" w:hAnsi="Cambria" w:cs="B Nazanin"/>
          <w:szCs w:val="24"/>
          <w:lang w:bidi="fa-IR"/>
        </w:rPr>
      </w:pPr>
      <w:r w:rsidRPr="00275269">
        <w:rPr>
          <w:rFonts w:ascii="Cambria" w:hAnsi="Cambria" w:cs="B Nazanin"/>
          <w:b/>
          <w:bCs/>
          <w:szCs w:val="24"/>
          <w:lang w:bidi="fa-IR"/>
        </w:rPr>
        <w:lastRenderedPageBreak/>
        <w:t>Table S</w:t>
      </w:r>
      <w:r>
        <w:rPr>
          <w:rFonts w:ascii="Cambria" w:hAnsi="Cambria" w:cs="B Nazanin"/>
          <w:b/>
          <w:bCs/>
          <w:szCs w:val="24"/>
          <w:lang w:bidi="fa-IR"/>
        </w:rPr>
        <w:t xml:space="preserve">2. </w:t>
      </w:r>
      <w:r w:rsidRPr="00275269">
        <w:rPr>
          <w:rFonts w:ascii="Cambria" w:hAnsi="Cambria" w:cs="B Nazanin"/>
          <w:szCs w:val="24"/>
          <w:lang w:bidi="fa-IR"/>
        </w:rPr>
        <w:t xml:space="preserve">Predicted reactions for </w:t>
      </w:r>
      <w:r>
        <w:rPr>
          <w:rFonts w:ascii="Cambria" w:hAnsi="Cambria" w:cs="B Nazanin"/>
          <w:szCs w:val="24"/>
          <w:lang w:bidi="fa-IR"/>
        </w:rPr>
        <w:t xml:space="preserve">down-regulation to improve </w:t>
      </w:r>
      <w:r w:rsidRPr="00275269">
        <w:rPr>
          <w:rFonts w:ascii="Cambria" w:hAnsi="Cambria" w:cstheme="majorBidi"/>
          <w:szCs w:val="24"/>
          <w:lang w:bidi="fa-IR"/>
        </w:rPr>
        <w:t>NADH production</w:t>
      </w:r>
      <w:r>
        <w:rPr>
          <w:rFonts w:ascii="Cambria" w:hAnsi="Cambria" w:cstheme="majorBidi"/>
          <w:szCs w:val="24"/>
          <w:lang w:bidi="fa-IR"/>
        </w:rPr>
        <w:t xml:space="preserve">. The fluxes are presented in the unit of </w:t>
      </w:r>
      <w:proofErr w:type="spellStart"/>
      <w:r w:rsidRPr="000E6C2E">
        <w:rPr>
          <w:rFonts w:ascii="Cambria" w:hAnsi="Cambria" w:cstheme="majorBidi"/>
          <w:szCs w:val="24"/>
        </w:rPr>
        <w:t>mmol</w:t>
      </w:r>
      <w:proofErr w:type="spellEnd"/>
      <w:r w:rsidRPr="000E6C2E">
        <w:rPr>
          <w:rFonts w:ascii="Cambria" w:hAnsi="Cambria" w:cstheme="majorBidi"/>
          <w:szCs w:val="24"/>
        </w:rPr>
        <w:t>/</w:t>
      </w:r>
      <w:proofErr w:type="spellStart"/>
      <w:r w:rsidRPr="000E6C2E">
        <w:rPr>
          <w:rFonts w:ascii="Cambria" w:hAnsi="Cambria" w:cstheme="majorBidi"/>
          <w:szCs w:val="24"/>
        </w:rPr>
        <w:t>gDCW</w:t>
      </w:r>
      <w:proofErr w:type="spellEnd"/>
      <w:r w:rsidRPr="000E6C2E">
        <w:rPr>
          <w:rFonts w:ascii="Cambria" w:hAnsi="Cambria" w:cstheme="majorBidi"/>
          <w:szCs w:val="24"/>
        </w:rPr>
        <w:t>/h</w:t>
      </w:r>
      <w:r>
        <w:rPr>
          <w:rFonts w:ascii="Cambria" w:hAnsi="Cambria" w:cstheme="majorBidi"/>
          <w:szCs w:val="24"/>
        </w:rPr>
        <w:t>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1412"/>
        <w:gridCol w:w="1735"/>
        <w:gridCol w:w="1583"/>
        <w:gridCol w:w="1399"/>
        <w:gridCol w:w="882"/>
        <w:gridCol w:w="1003"/>
        <w:gridCol w:w="1278"/>
        <w:gridCol w:w="1123"/>
        <w:gridCol w:w="1205"/>
        <w:gridCol w:w="1123"/>
        <w:gridCol w:w="1205"/>
      </w:tblGrid>
      <w:tr w:rsidR="003D70B6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Reaction Name</w:t>
            </w:r>
          </w:p>
        </w:tc>
        <w:tc>
          <w:tcPr>
            <w:tcW w:w="0" w:type="auto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Reaction 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Formula</w:t>
            </w:r>
          </w:p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Sub-system</w:t>
            </w:r>
          </w:p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0" w:type="auto"/>
            <w:vMerge w:val="restart"/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sz w:val="20"/>
                <w:szCs w:val="20"/>
              </w:rPr>
            </w:pPr>
            <w:r w:rsidRPr="003D70B6">
              <w:rPr>
                <w:rFonts w:ascii="Cambria" w:hAnsi="Cambria" w:cs="B Nazanin"/>
                <w:sz w:val="20"/>
                <w:szCs w:val="20"/>
              </w:rPr>
              <w:t>EC Number</w:t>
            </w:r>
          </w:p>
        </w:tc>
        <w:tc>
          <w:tcPr>
            <w:tcW w:w="0" w:type="auto"/>
            <w:vMerge w:val="restart"/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sz w:val="20"/>
                <w:szCs w:val="20"/>
              </w:rPr>
            </w:pPr>
            <w:r w:rsidRPr="003D70B6">
              <w:rPr>
                <w:rFonts w:ascii="Cambria" w:hAnsi="Cambria" w:cstheme="majorBidi"/>
                <w:sz w:val="20"/>
                <w:szCs w:val="20"/>
                <w:lang w:bidi="fa-IR"/>
              </w:rPr>
              <w:t>Activity Difference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sz w:val="20"/>
                <w:szCs w:val="20"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Maximized NADH production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Minimized NADH production</w:t>
            </w:r>
          </w:p>
        </w:tc>
      </w:tr>
      <w:tr w:rsidR="003D70B6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b/>
                <w:bCs/>
                <w:sz w:val="20"/>
                <w:szCs w:val="20"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Maximum flux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b/>
                <w:bCs/>
                <w:szCs w:val="24"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Min</w:t>
            </w:r>
            <w:r w:rsidRPr="003D70B6">
              <w:rPr>
                <w:rFonts w:ascii="Cambria" w:hAnsi="Cambria" w:cs="B Nazanin"/>
                <w:szCs w:val="20"/>
                <w:lang w:bidi="fa-IR"/>
              </w:rPr>
              <w:t>imum flux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b/>
                <w:bCs/>
                <w:szCs w:val="24"/>
                <w:rtl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Maximum flux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D70B6" w:rsidRPr="003D70B6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b/>
                <w:bCs/>
                <w:szCs w:val="24"/>
                <w:rtl/>
                <w:lang w:bidi="fa-IR"/>
              </w:rPr>
            </w:pPr>
            <w:r w:rsidRPr="003D70B6">
              <w:rPr>
                <w:rFonts w:ascii="Cambria" w:hAnsi="Cambria" w:cs="B Nazanin"/>
                <w:sz w:val="20"/>
                <w:szCs w:val="20"/>
                <w:lang w:bidi="fa-IR"/>
              </w:rPr>
              <w:t>Min</w:t>
            </w:r>
            <w:r w:rsidRPr="003D70B6">
              <w:rPr>
                <w:rFonts w:ascii="Cambria" w:hAnsi="Cambria" w:cs="B Nazanin"/>
                <w:szCs w:val="20"/>
                <w:lang w:bidi="fa-IR"/>
              </w:rPr>
              <w:t>imum flux</w:t>
            </w:r>
          </w:p>
        </w:tc>
      </w:tr>
      <w:tr w:rsidR="003D70B6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ALCD19_f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>
              <w:rPr>
                <w:rFonts w:ascii="Cambria" w:hAnsi="Cambria" w:cs="B Nazanin"/>
                <w:sz w:val="20"/>
                <w:szCs w:val="20"/>
              </w:rPr>
              <w:t>A</w:t>
            </w:r>
            <w:r w:rsidRPr="00275269">
              <w:rPr>
                <w:rFonts w:ascii="Cambria" w:hAnsi="Cambria" w:cs="B Nazanin"/>
                <w:sz w:val="20"/>
                <w:szCs w:val="20"/>
              </w:rPr>
              <w:t>lcohol dehydrogenase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Glycerolipid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 metabolism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sll0990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1.1.1.1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0.2128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0.0138</w:t>
            </w:r>
          </w:p>
        </w:tc>
      </w:tr>
      <w:tr w:rsidR="003D70B6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GLYALDDr_b</w:t>
            </w:r>
            <w:proofErr w:type="spellEnd"/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D-glyceraldehyde dehydrogenase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 xml:space="preserve">2 h[c]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-R[c]  &lt;=&gt;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h2o[c]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Glycerolipid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 metabolism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slr0091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1.2.1.3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0.2128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0.0138</w:t>
            </w:r>
          </w:p>
        </w:tc>
      </w:tr>
      <w:tr w:rsidR="003D70B6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GLYK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Glycerol kinase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 -&gt;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adp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 + h[c] + glyc3p[c]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Glycerolipid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 metabolism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slr1672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2.7.1.30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0.2128</w:t>
            </w:r>
          </w:p>
        </w:tc>
        <w:tc>
          <w:tcPr>
            <w:tcW w:w="0" w:type="auto"/>
            <w:vAlign w:val="center"/>
          </w:tcPr>
          <w:p w:rsidR="003D70B6" w:rsidRPr="00275269" w:rsidRDefault="003D70B6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0.0138</w:t>
            </w:r>
          </w:p>
        </w:tc>
      </w:tr>
    </w:tbl>
    <w:p w:rsidR="006A0C35" w:rsidRDefault="003D70B6" w:rsidP="006A0C35">
      <w:pPr>
        <w:bidi w:val="0"/>
      </w:pPr>
      <w:r w:rsidRPr="009F60D6">
        <w:rPr>
          <w:rFonts w:ascii="Cambria" w:hAnsi="Cambria" w:cs="B Nazanin"/>
          <w:szCs w:val="24"/>
          <w:lang w:bidi="fa-IR"/>
        </w:rPr>
        <w:t>The suffixes _f and _b indicate the forward and backward directions of a reaction, respectively.</w:t>
      </w:r>
    </w:p>
    <w:p w:rsidR="007E6E70" w:rsidRPr="006F4729" w:rsidRDefault="007E6E70" w:rsidP="003D70B6">
      <w:pPr>
        <w:bidi w:val="0"/>
        <w:spacing w:after="160" w:line="259" w:lineRule="auto"/>
        <w:rPr>
          <w:rtl/>
        </w:rPr>
        <w:sectPr w:rsidR="007E6E70" w:rsidRPr="006F4729" w:rsidSect="001D3655">
          <w:footnotePr>
            <w:numRestart w:val="eachPage"/>
          </w:footnotePr>
          <w:type w:val="continuous"/>
          <w:pgSz w:w="16838" w:h="11906" w:orient="landscape" w:code="9"/>
          <w:pgMar w:top="1440" w:right="1440" w:bottom="1440" w:left="1440" w:header="1022" w:footer="1022" w:gutter="0"/>
          <w:cols w:space="708"/>
          <w:bidi/>
          <w:rtlGutter/>
          <w:docGrid w:linePitch="360"/>
        </w:sectPr>
      </w:pPr>
    </w:p>
    <w:p w:rsidR="006F4729" w:rsidRPr="003D70B6" w:rsidRDefault="006F4729" w:rsidP="003D70B6">
      <w:pPr>
        <w:bidi w:val="0"/>
        <w:spacing w:line="480" w:lineRule="auto"/>
        <w:jc w:val="both"/>
        <w:rPr>
          <w:rFonts w:ascii="Cambria" w:hAnsi="Cambria" w:cs="B Nazanin"/>
          <w:b/>
          <w:bCs/>
          <w:lang w:bidi="fa-IR"/>
        </w:rPr>
      </w:pPr>
      <w:r>
        <w:rPr>
          <w:rFonts w:ascii="Cambria" w:hAnsi="Cambria" w:cs="B Nazanin"/>
          <w:b/>
          <w:bCs/>
          <w:lang w:bidi="fa-IR"/>
        </w:rPr>
        <w:lastRenderedPageBreak/>
        <w:t>Table S3</w:t>
      </w:r>
      <w:r w:rsidR="003D70B6">
        <w:rPr>
          <w:rFonts w:ascii="Cambria" w:hAnsi="Cambria" w:cs="B Nazanin"/>
          <w:b/>
          <w:bCs/>
          <w:lang w:bidi="fa-IR"/>
        </w:rPr>
        <w:t xml:space="preserve">. </w:t>
      </w:r>
      <w:r w:rsidRPr="0073229E">
        <w:rPr>
          <w:rFonts w:ascii="Cambria" w:hAnsi="Cambria" w:cs="B Nazanin"/>
          <w:lang w:bidi="fa-IR"/>
        </w:rPr>
        <w:t xml:space="preserve">Full details of the </w:t>
      </w:r>
      <w:r>
        <w:rPr>
          <w:rFonts w:ascii="Cambria" w:hAnsi="Cambria" w:cs="B Nazanin"/>
          <w:lang w:bidi="fa-IR"/>
        </w:rPr>
        <w:t>reactions presented in Fig. 3</w:t>
      </w:r>
      <w:r w:rsidR="008A41F3">
        <w:rPr>
          <w:rFonts w:ascii="Cambria" w:hAnsi="Cambria" w:cs="B Nazanin"/>
          <w:lang w:bidi="fa-IR"/>
        </w:rPr>
        <w:t>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1642"/>
        <w:gridCol w:w="2502"/>
        <w:gridCol w:w="2434"/>
        <w:gridCol w:w="1366"/>
        <w:gridCol w:w="2132"/>
      </w:tblGrid>
      <w:tr w:rsidR="006F4729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Reaction Abbreviation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Full Reaction Name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Formula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Activity Difference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Times New Roman"/>
                <w:color w:val="000000"/>
                <w:sz w:val="20"/>
                <w:szCs w:val="20"/>
                <w:lang w:bidi="fa-IR"/>
              </w:rPr>
              <w:t>Metabolic model suggestion for NADH production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ACKr_f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cetate kinase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ac[c]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PTAr_b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proofErr w:type="spellStart"/>
            <w:r>
              <w:rPr>
                <w:rFonts w:ascii="Cambria" w:hAnsi="Cambria" w:cs="B Nazanin"/>
                <w:color w:val="000000"/>
                <w:sz w:val="20"/>
                <w:szCs w:val="20"/>
              </w:rPr>
              <w:t>P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hosphotransacetylase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 + pi[c]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MDH_f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M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alate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mal-L[c]  &lt;=&gt; 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oaa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GLUDy_b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lutamate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akg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nh4[c]  &lt;=&gt; h2o[c]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-L[c]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G3PD2_b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lyc</w:t>
            </w: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erol-3-phosphate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dhap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 + glyc3p[c]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FUM_f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umarase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h2o[c]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[c]  &lt;=&gt; mal-L[c]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0.0068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up-regulated.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ALCD19_f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>
              <w:rPr>
                <w:rFonts w:ascii="Cambria" w:hAnsi="Cambria" w:cs="B Nazanin"/>
                <w:sz w:val="20"/>
                <w:szCs w:val="20"/>
              </w:rPr>
              <w:t>Alcohol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 &lt;=&gt;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GLYALDDr_b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3D70B6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D-glyceraldehyde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 xml:space="preserve">2 h[c]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-R[c]  &lt;=&gt;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h2o[c]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glyald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GLYK</w:t>
            </w:r>
          </w:p>
        </w:tc>
        <w:tc>
          <w:tcPr>
            <w:tcW w:w="0" w:type="auto"/>
            <w:vAlign w:val="center"/>
          </w:tcPr>
          <w:p w:rsidR="006F4729" w:rsidRPr="003D70B6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Glycerol kinase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[c]  -&gt; 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adp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 + h[c] + glyc3p[c]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GLXCL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Glyoxalate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carboligase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h[c] + 2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glx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[c]  -&gt; co2[c] + 2h3oppan[c]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-0.9618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3D70B6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TRSARr_f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 w:cs="B Nazanin"/>
                <w:color w:val="000000"/>
                <w:sz w:val="20"/>
                <w:szCs w:val="20"/>
              </w:rPr>
              <w:t>T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artronate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semialdehyde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reductase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h[c]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[c] + 2h3oppan[c]  &lt;=&gt;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-R[c]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-0.9618</w:t>
            </w:r>
          </w:p>
        </w:tc>
        <w:tc>
          <w:tcPr>
            <w:tcW w:w="0" w:type="auto"/>
            <w:vAlign w:val="center"/>
          </w:tcPr>
          <w:p w:rsidR="006F4729" w:rsidRPr="003D70B6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theme="majorBidi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ACS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Acetyl-CoA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synthetase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coa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ac[c]  -&gt;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ppi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accoa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[c] + amp[c]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-0.9637</w:t>
            </w:r>
          </w:p>
        </w:tc>
        <w:tc>
          <w:tcPr>
            <w:tcW w:w="0" w:type="auto"/>
            <w:vAlign w:val="center"/>
          </w:tcPr>
          <w:p w:rsidR="006F4729" w:rsidRPr="003D70B6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down-regulated.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</w:rPr>
              <w:t>MCOATA_f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>
              <w:rPr>
                <w:rFonts w:cs="B Nazanin"/>
                <w:color w:val="000000"/>
                <w:sz w:val="20"/>
                <w:szCs w:val="20"/>
                <w:lang w:bidi="fa-IR"/>
              </w:rPr>
              <w:t>M</w:t>
            </w: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alonyl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-CoA-ACP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transacylase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ACP[c]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malcoa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 &lt;=&gt;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malACP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coa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</w:rPr>
              <w:t>Neutral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cs="B Nazanin"/>
                <w:color w:val="000000"/>
                <w:sz w:val="20"/>
                <w:szCs w:val="20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</w:rPr>
              <w:t>CS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Citrate synthase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h2o[c]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accoa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oaa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 -&gt; h[c]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coa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cit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</w:rPr>
              <w:t>Neutral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</w:rPr>
              <w:t>ACONT_f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>
              <w:rPr>
                <w:rFonts w:cs="B Nazanin"/>
                <w:color w:val="000000"/>
                <w:sz w:val="20"/>
                <w:szCs w:val="20"/>
                <w:lang w:bidi="fa-IR"/>
              </w:rPr>
              <w:t>A</w:t>
            </w: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conitase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cit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 &lt;=&gt;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icit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</w:rPr>
              <w:t>Neutral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</w:rPr>
              <w:t>ICDHy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>
              <w:rPr>
                <w:rFonts w:cs="B Nazanin"/>
                <w:color w:val="000000"/>
                <w:sz w:val="20"/>
                <w:szCs w:val="20"/>
                <w:lang w:bidi="fa-IR"/>
              </w:rPr>
              <w:t>Isocitrate</w:t>
            </w:r>
            <w:proofErr w:type="spellEnd"/>
            <w:r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nadp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icit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 -&gt; co2[c]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nadph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 xml:space="preserve">[c] + </w:t>
            </w:r>
            <w:proofErr w:type="spellStart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akg</w:t>
            </w:r>
            <w:proofErr w:type="spellEnd"/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B Nazanin"/>
                <w:color w:val="000000"/>
                <w:sz w:val="20"/>
                <w:szCs w:val="20"/>
              </w:rPr>
            </w:pPr>
            <w:r w:rsidRPr="00275269">
              <w:rPr>
                <w:rFonts w:cs="B Nazanin"/>
                <w:color w:val="000000"/>
                <w:sz w:val="20"/>
                <w:szCs w:val="20"/>
              </w:rPr>
              <w:t>Neutral</w:t>
            </w:r>
          </w:p>
        </w:tc>
      </w:tr>
    </w:tbl>
    <w:p w:rsidR="00620E0E" w:rsidRDefault="00620E0E" w:rsidP="00620E0E">
      <w:pPr>
        <w:bidi w:val="0"/>
      </w:pPr>
      <w:r w:rsidRPr="009F60D6">
        <w:rPr>
          <w:rFonts w:ascii="Cambria" w:hAnsi="Cambria" w:cs="B Nazanin"/>
          <w:szCs w:val="24"/>
          <w:lang w:bidi="fa-IR"/>
        </w:rPr>
        <w:t>The suffixes _f and _b indicate the forward and backward directions of a reaction, respectively.</w:t>
      </w:r>
    </w:p>
    <w:p w:rsidR="006F4729" w:rsidRDefault="006F4729" w:rsidP="006F4729">
      <w:pPr>
        <w:bidi w:val="0"/>
        <w:spacing w:after="160" w:line="259" w:lineRule="auto"/>
        <w:rPr>
          <w:szCs w:val="24"/>
        </w:rPr>
      </w:pPr>
    </w:p>
    <w:p w:rsidR="00620E0E" w:rsidRDefault="00620E0E" w:rsidP="00620E0E">
      <w:pPr>
        <w:bidi w:val="0"/>
        <w:spacing w:after="160" w:line="259" w:lineRule="auto"/>
        <w:rPr>
          <w:szCs w:val="24"/>
        </w:rPr>
      </w:pPr>
    </w:p>
    <w:p w:rsidR="00620E0E" w:rsidRDefault="00620E0E" w:rsidP="00620E0E">
      <w:pPr>
        <w:bidi w:val="0"/>
        <w:spacing w:after="160" w:line="259" w:lineRule="auto"/>
        <w:rPr>
          <w:szCs w:val="24"/>
        </w:rPr>
      </w:pPr>
    </w:p>
    <w:p w:rsidR="00620E0E" w:rsidRDefault="00620E0E" w:rsidP="00620E0E">
      <w:pPr>
        <w:bidi w:val="0"/>
        <w:spacing w:after="160" w:line="259" w:lineRule="auto"/>
        <w:rPr>
          <w:szCs w:val="24"/>
        </w:rPr>
      </w:pPr>
    </w:p>
    <w:p w:rsidR="006F4729" w:rsidRPr="003D70B6" w:rsidRDefault="006F4729" w:rsidP="003D70B6">
      <w:pPr>
        <w:bidi w:val="0"/>
        <w:spacing w:line="480" w:lineRule="auto"/>
        <w:jc w:val="both"/>
        <w:rPr>
          <w:rFonts w:ascii="Cambria" w:hAnsi="Cambria" w:cs="B Nazanin"/>
          <w:b/>
          <w:bCs/>
          <w:lang w:bidi="fa-IR"/>
        </w:rPr>
      </w:pPr>
      <w:r>
        <w:rPr>
          <w:rFonts w:ascii="Cambria" w:hAnsi="Cambria" w:cs="B Nazanin"/>
          <w:b/>
          <w:bCs/>
          <w:lang w:bidi="fa-IR"/>
        </w:rPr>
        <w:lastRenderedPageBreak/>
        <w:t>Table S4</w:t>
      </w:r>
      <w:r w:rsidR="003D70B6">
        <w:rPr>
          <w:rFonts w:ascii="Cambria" w:hAnsi="Cambria" w:cs="B Nazanin"/>
          <w:b/>
          <w:bCs/>
          <w:lang w:bidi="fa-IR"/>
        </w:rPr>
        <w:t xml:space="preserve">. </w:t>
      </w:r>
      <w:r w:rsidRPr="0073229E">
        <w:rPr>
          <w:rFonts w:ascii="Cambria" w:hAnsi="Cambria" w:cs="B Nazanin"/>
          <w:lang w:bidi="fa-IR"/>
        </w:rPr>
        <w:t xml:space="preserve">Full details of the </w:t>
      </w:r>
      <w:r>
        <w:rPr>
          <w:rFonts w:ascii="Cambria" w:hAnsi="Cambria" w:cs="B Nazanin"/>
          <w:lang w:bidi="fa-IR"/>
        </w:rPr>
        <w:t>m</w:t>
      </w:r>
      <w:r w:rsidRPr="0073229E">
        <w:rPr>
          <w:rFonts w:ascii="Cambria" w:hAnsi="Cambria" w:cs="B Nazanin"/>
          <w:lang w:bidi="fa-IR"/>
        </w:rPr>
        <w:t>etabolite</w:t>
      </w:r>
      <w:r>
        <w:rPr>
          <w:rFonts w:ascii="Cambria" w:hAnsi="Cambria" w:cs="B Nazanin"/>
          <w:lang w:bidi="fa-IR"/>
        </w:rPr>
        <w:t>s</w:t>
      </w:r>
      <w:r w:rsidRPr="0073229E">
        <w:rPr>
          <w:rFonts w:ascii="Cambria" w:hAnsi="Cambria" w:cs="B Nazanin"/>
          <w:lang w:bidi="fa-IR"/>
        </w:rPr>
        <w:t xml:space="preserve"> </w:t>
      </w:r>
      <w:r>
        <w:rPr>
          <w:rFonts w:ascii="Cambria" w:hAnsi="Cambria" w:cs="B Nazanin"/>
          <w:lang w:bidi="fa-IR"/>
        </w:rPr>
        <w:t>presented in Fig. 3</w:t>
      </w:r>
      <w:r w:rsidR="008A41F3">
        <w:rPr>
          <w:rFonts w:ascii="Cambria" w:hAnsi="Cambria" w:cs="B Nazanin"/>
          <w:lang w:bidi="fa-IR"/>
        </w:rPr>
        <w:t>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1949"/>
        <w:gridCol w:w="3209"/>
        <w:gridCol w:w="1949"/>
        <w:gridCol w:w="2969"/>
      </w:tblGrid>
      <w:tr w:rsidR="006F4729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Metabolite Abbreviation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Full Metabolite Name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Metabolite Abbreviation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Full Metabolite Name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ATP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Nicotinamide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adenine dinucleotide phosphate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Acetate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-L[c]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L-Glutamate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adp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ADP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dhap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Dihydroxyacetone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phosphate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actp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Acetyl phosphate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glyc3p[c]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Glycerol 3-phosphate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Coenzyme A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Fumarate</w:t>
            </w:r>
            <w:proofErr w:type="spellEnd"/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Acetyl-CoA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glyald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D-Glyceraldehyde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pi[c]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Phosphate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Glycerol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Nicotinamide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 xml:space="preserve"> adenine dinucleotide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-R[c]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(R)-</w:t>
            </w: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Glycerate</w:t>
            </w:r>
            <w:proofErr w:type="spellEnd"/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mal-L[c]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L-Malate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glx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Glyoxylate</w:t>
            </w:r>
            <w:proofErr w:type="spellEnd"/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h[c]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H+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co2[c]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sz w:val="20"/>
                <w:szCs w:val="20"/>
              </w:rPr>
              <w:t>nadh</w:t>
            </w:r>
            <w:proofErr w:type="spellEnd"/>
            <w:r w:rsidRPr="00275269">
              <w:rPr>
                <w:rFonts w:ascii="Cambria" w:hAnsi="Cambria" w:cs="B Nazanin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Nicotinamide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adenine dinucleotide </w:t>
            </w: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–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reduced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sz w:val="20"/>
                <w:szCs w:val="20"/>
              </w:rPr>
              <w:t>h3oppan[c]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2-Hydroxy-3-oxopropanoate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theme="majorBidi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sz w:val="20"/>
                <w:szCs w:val="20"/>
              </w:rPr>
              <w:t>oaa</w:t>
            </w:r>
            <w:proofErr w:type="spellEnd"/>
            <w:r w:rsidRPr="00275269">
              <w:rPr>
                <w:rFonts w:ascii="Cambria" w:hAnsi="Cambria" w:cstheme="majorBidi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Oxaloacetate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sz w:val="20"/>
                <w:szCs w:val="20"/>
              </w:rPr>
              <w:t>ppi</w:t>
            </w:r>
            <w:proofErr w:type="spellEnd"/>
            <w:r w:rsidRPr="00275269">
              <w:rPr>
                <w:rFonts w:ascii="Cambria" w:hAnsi="Cambria" w:cstheme="majorBidi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Diphosphate</w:t>
            </w:r>
            <w:proofErr w:type="spellEnd"/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nadph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Nicotinamide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adenine dinucleotide phosphate </w:t>
            </w: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–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reduced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amp[c]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AMP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akg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2-Oxoglutarate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ACP[c]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acyl carrier protein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nh4[c]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Ammonium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malcoa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Malonyl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-CoA</w:t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h2o[c]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H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O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malACP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Malonyl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-[acyl-carrier protein]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cit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Citrate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icit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[c]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Isocitrate</w:t>
            </w:r>
            <w:proofErr w:type="spellEnd"/>
          </w:p>
        </w:tc>
      </w:tr>
    </w:tbl>
    <w:p w:rsidR="006A0C35" w:rsidRPr="001E60E7" w:rsidRDefault="006F4729" w:rsidP="001E60E7">
      <w:pPr>
        <w:bidi w:val="0"/>
        <w:spacing w:after="160"/>
        <w:rPr>
          <w:rFonts w:ascii="Cambria" w:hAnsi="Cambria"/>
          <w:szCs w:val="24"/>
        </w:rPr>
      </w:pPr>
      <w:r w:rsidRPr="00275269">
        <w:rPr>
          <w:rFonts w:ascii="Cambria" w:hAnsi="Cambria"/>
          <w:szCs w:val="24"/>
        </w:rPr>
        <w:t xml:space="preserve">[c] refers to the metabolites located in the cytosol. </w:t>
      </w:r>
      <w:r w:rsidR="006A0C35">
        <w:rPr>
          <w:rFonts w:cs="B Nazanin"/>
          <w:color w:val="000000"/>
          <w:szCs w:val="24"/>
          <w:lang w:bidi="fa-IR"/>
        </w:rPr>
        <w:br w:type="page"/>
      </w:r>
    </w:p>
    <w:p w:rsidR="006A0C35" w:rsidRPr="008A41F3" w:rsidRDefault="001E60E7" w:rsidP="008A41F3">
      <w:pPr>
        <w:bidi w:val="0"/>
        <w:spacing w:line="480" w:lineRule="auto"/>
        <w:rPr>
          <w:rFonts w:ascii="Cambria" w:hAnsi="Cambria" w:cs="B Nazanin"/>
          <w:szCs w:val="24"/>
          <w:lang w:bidi="fa-IR"/>
        </w:rPr>
      </w:pPr>
      <w:r>
        <w:rPr>
          <w:rFonts w:ascii="Cambria" w:hAnsi="Cambria"/>
          <w:b/>
          <w:bCs/>
        </w:rPr>
        <w:lastRenderedPageBreak/>
        <w:t>Table S5</w:t>
      </w:r>
      <w:r w:rsidR="003D70B6">
        <w:rPr>
          <w:rFonts w:ascii="Cambria" w:hAnsi="Cambria"/>
          <w:b/>
          <w:bCs/>
        </w:rPr>
        <w:t xml:space="preserve">. </w:t>
      </w:r>
      <w:r w:rsidR="006A0C35" w:rsidRPr="00275269">
        <w:rPr>
          <w:rFonts w:ascii="Cambria" w:hAnsi="Cambria" w:cstheme="majorBidi"/>
          <w:szCs w:val="24"/>
          <w:lang w:bidi="fa-IR"/>
        </w:rPr>
        <w:t xml:space="preserve">Hypothetical G3PAT </w:t>
      </w:r>
      <w:proofErr w:type="spellStart"/>
      <w:r w:rsidR="006A0C35" w:rsidRPr="00275269">
        <w:rPr>
          <w:rFonts w:ascii="Cambria" w:hAnsi="Cambria" w:cstheme="majorBidi"/>
          <w:szCs w:val="24"/>
          <w:lang w:bidi="fa-IR"/>
        </w:rPr>
        <w:t>Rxns</w:t>
      </w:r>
      <w:proofErr w:type="spellEnd"/>
      <w:r w:rsidR="006A0C35" w:rsidRPr="00275269">
        <w:rPr>
          <w:rFonts w:ascii="Cambria" w:hAnsi="Cambria" w:cstheme="majorBidi"/>
          <w:szCs w:val="24"/>
          <w:lang w:bidi="fa-IR"/>
        </w:rPr>
        <w:t xml:space="preserve"> comprising </w:t>
      </w:r>
      <w:r w:rsidR="0073229E">
        <w:rPr>
          <w:rFonts w:ascii="Cambria" w:hAnsi="Cambria" w:cstheme="majorBidi"/>
          <w:szCs w:val="24"/>
          <w:lang w:bidi="fa-IR"/>
        </w:rPr>
        <w:t>nine</w:t>
      </w:r>
      <w:r w:rsidR="006A0C35" w:rsidRPr="00275269">
        <w:rPr>
          <w:rFonts w:ascii="Cambria" w:hAnsi="Cambria" w:cstheme="majorBidi"/>
          <w:szCs w:val="24"/>
          <w:lang w:bidi="fa-IR"/>
        </w:rPr>
        <w:t xml:space="preserve"> reactions generating acyl carrier protein</w:t>
      </w:r>
      <w:r w:rsidR="008A41F3">
        <w:rPr>
          <w:rFonts w:ascii="Cambria" w:hAnsi="Cambria" w:cstheme="majorBidi"/>
          <w:szCs w:val="24"/>
          <w:lang w:bidi="fa-IR"/>
        </w:rPr>
        <w:t xml:space="preserve">. The fluxes are presented in the unit of </w:t>
      </w:r>
      <w:proofErr w:type="spellStart"/>
      <w:r w:rsidR="008A41F3" w:rsidRPr="000E6C2E">
        <w:rPr>
          <w:rFonts w:ascii="Cambria" w:hAnsi="Cambria" w:cstheme="majorBidi"/>
          <w:szCs w:val="24"/>
        </w:rPr>
        <w:t>mmol</w:t>
      </w:r>
      <w:proofErr w:type="spellEnd"/>
      <w:r w:rsidR="008A41F3" w:rsidRPr="000E6C2E">
        <w:rPr>
          <w:rFonts w:ascii="Cambria" w:hAnsi="Cambria" w:cstheme="majorBidi"/>
          <w:szCs w:val="24"/>
        </w:rPr>
        <w:t>/</w:t>
      </w:r>
      <w:proofErr w:type="spellStart"/>
      <w:r w:rsidR="008A41F3" w:rsidRPr="000E6C2E">
        <w:rPr>
          <w:rFonts w:ascii="Cambria" w:hAnsi="Cambria" w:cstheme="majorBidi"/>
          <w:szCs w:val="24"/>
        </w:rPr>
        <w:t>gDCW</w:t>
      </w:r>
      <w:proofErr w:type="spellEnd"/>
      <w:r w:rsidR="008A41F3" w:rsidRPr="000E6C2E">
        <w:rPr>
          <w:rFonts w:ascii="Cambria" w:hAnsi="Cambria" w:cstheme="majorBidi"/>
          <w:szCs w:val="24"/>
        </w:rPr>
        <w:t>/h</w:t>
      </w:r>
      <w:r w:rsidR="008A41F3">
        <w:rPr>
          <w:rFonts w:ascii="Cambria" w:hAnsi="Cambria" w:cstheme="majorBidi"/>
          <w:szCs w:val="24"/>
        </w:rPr>
        <w:t>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2297"/>
        <w:gridCol w:w="2212"/>
        <w:gridCol w:w="3219"/>
        <w:gridCol w:w="1172"/>
        <w:gridCol w:w="1176"/>
      </w:tblGrid>
      <w:tr w:rsidR="001D3655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  <w:lang w:bidi="fa-IR"/>
              </w:rPr>
              <w:t>Reaction</w:t>
            </w:r>
          </w:p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  <w:lang w:bidi="fa-IR"/>
              </w:rPr>
              <w:t>Name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18"/>
                <w:szCs w:val="18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18"/>
                <w:szCs w:val="18"/>
                <w:lang w:bidi="fa-IR"/>
              </w:rPr>
              <w:t>Reaction</w:t>
            </w:r>
          </w:p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  <w:lang w:bidi="fa-IR"/>
              </w:rPr>
              <w:t>Formula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  <w:lang w:bidi="fa-IR"/>
              </w:rPr>
              <w:t>Reaction Rates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theme="majorBidi"/>
                <w:sz w:val="20"/>
                <w:szCs w:val="20"/>
                <w:lang w:bidi="fa-IR"/>
              </w:rPr>
              <w:t xml:space="preserve">Activity </w:t>
            </w:r>
          </w:p>
          <w:p w:rsidR="001D3655" w:rsidRPr="00275269" w:rsidRDefault="001D3655" w:rsidP="003D70B6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sz w:val="20"/>
                <w:szCs w:val="20"/>
                <w:lang w:bidi="fa-IR"/>
              </w:rPr>
              <w:t>Difference</w:t>
            </w:r>
          </w:p>
        </w:tc>
      </w:tr>
      <w:tr w:rsidR="001D3655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G3PAT160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(C16 0)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palmACP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glyc3p[c]  -&gt; ACP[c] + 1hdecg3p[c]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0.0066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G3PAT161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(C16 1)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hdeACP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glyc3p[c]  -&gt; ACP[c] + 1hdec9eg3p[c]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G3PAT180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0)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ocdcaACP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glyc3p[c]  -&gt; ACP[c] + 1odecg3p[c]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1)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octeACP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[c] + glyc3p[c]  -&gt; ACP[c] + 1odec11eg3p[c]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G3PAT181(9)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1)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(9)ACP[c] + glyc3p[c]  -&gt; ACP[c] + 1odec9eg3p[c]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G3PAT182(9_12)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2)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(9_12)ACP[c] + glyc3p[c]  -&gt; ACP[c] + 1odec912eg3p[c]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G3PAT183(6_9_12)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3)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(6_9_12_15)ACP[c] + glyc3p[c]  -&gt; ACP[c] + 1odec691215eg3p[c]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G3PAT183(9_12_15)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3)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(9_12_15)ACP[c] + glyc3p[c]  -&gt; ACP[c] + 1odec91215eg3p[c]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  <w:tr w:rsidR="001D3655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D3655" w:rsidRPr="00275269" w:rsidRDefault="001D3655" w:rsidP="003D70B6">
            <w:pPr>
              <w:bidi w:val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G3PAT184(6_9_12_15)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Glycerol -3-phosphate </w:t>
            </w: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acyltransferase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 (C18 4)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octe</w:t>
            </w:r>
            <w:proofErr w:type="spellEnd"/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 xml:space="preserve">(6_9_12)ACP[c] + glyc3p[c]  -&gt; ACP[c] + 1odec6912eg3p[c] 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0" w:type="auto"/>
            <w:vAlign w:val="center"/>
          </w:tcPr>
          <w:p w:rsidR="001D3655" w:rsidRPr="00275269" w:rsidRDefault="001D3655" w:rsidP="003D70B6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theme="majorBidi"/>
                <w:color w:val="000000"/>
                <w:sz w:val="20"/>
                <w:szCs w:val="20"/>
              </w:rPr>
              <w:t>0</w:t>
            </w:r>
          </w:p>
        </w:tc>
      </w:tr>
    </w:tbl>
    <w:p w:rsidR="006A0C35" w:rsidRDefault="006A0C35" w:rsidP="006A0C35">
      <w:pPr>
        <w:bidi w:val="0"/>
        <w:rPr>
          <w:szCs w:val="24"/>
        </w:rPr>
      </w:pPr>
    </w:p>
    <w:p w:rsidR="006F4729" w:rsidRDefault="006A0C35" w:rsidP="00275269">
      <w:pPr>
        <w:bidi w:val="0"/>
        <w:jc w:val="both"/>
        <w:rPr>
          <w:szCs w:val="24"/>
        </w:rPr>
      </w:pPr>
      <w:r>
        <w:rPr>
          <w:szCs w:val="24"/>
        </w:rPr>
        <w:br w:type="page"/>
      </w:r>
    </w:p>
    <w:p w:rsidR="006F4729" w:rsidRPr="008A41F3" w:rsidRDefault="001E60E7" w:rsidP="008A41F3">
      <w:pPr>
        <w:bidi w:val="0"/>
        <w:spacing w:line="480" w:lineRule="auto"/>
        <w:rPr>
          <w:rFonts w:ascii="Cambria" w:hAnsi="Cambria" w:cs="B Nazanin"/>
          <w:szCs w:val="24"/>
          <w:lang w:bidi="fa-IR"/>
        </w:rPr>
      </w:pPr>
      <w:r>
        <w:rPr>
          <w:rFonts w:ascii="Cambria" w:hAnsi="Cambria" w:cs="B Nazanin"/>
          <w:b/>
          <w:bCs/>
          <w:lang w:bidi="fa-IR"/>
        </w:rPr>
        <w:lastRenderedPageBreak/>
        <w:t>Table S6</w:t>
      </w:r>
      <w:r w:rsidR="003D70B6">
        <w:rPr>
          <w:rFonts w:ascii="Cambria" w:hAnsi="Cambria" w:cs="B Nazanin"/>
          <w:b/>
          <w:bCs/>
          <w:lang w:bidi="fa-IR"/>
        </w:rPr>
        <w:t xml:space="preserve">. </w:t>
      </w:r>
      <w:r w:rsidR="006F4729" w:rsidRPr="00275269">
        <w:rPr>
          <w:rFonts w:ascii="Cambria" w:hAnsi="Cambria" w:cs="B Nazanin"/>
          <w:lang w:bidi="fa-IR"/>
        </w:rPr>
        <w:t>Comparison</w:t>
      </w:r>
      <w:r w:rsidR="006F4729">
        <w:rPr>
          <w:rFonts w:ascii="Cambria" w:hAnsi="Cambria" w:cs="B Nazanin"/>
          <w:lang w:bidi="fa-IR"/>
        </w:rPr>
        <w:t xml:space="preserve"> of</w:t>
      </w:r>
      <w:r w:rsidR="006F4729" w:rsidRPr="00275269">
        <w:rPr>
          <w:rFonts w:ascii="Cambria" w:hAnsi="Cambria" w:cs="B Nazanin"/>
          <w:lang w:bidi="fa-IR"/>
        </w:rPr>
        <w:t xml:space="preserve"> the potassium chloride and ammonium chloride</w:t>
      </w:r>
      <w:r w:rsidR="006F4729">
        <w:rPr>
          <w:rFonts w:ascii="Cambria" w:hAnsi="Cambria" w:cs="B Nazanin"/>
          <w:lang w:bidi="fa-IR"/>
        </w:rPr>
        <w:t xml:space="preserve"> </w:t>
      </w:r>
      <w:r w:rsidR="006F4729" w:rsidRPr="00275269">
        <w:rPr>
          <w:rFonts w:ascii="Cambria" w:hAnsi="Cambria" w:cs="B Nazanin"/>
          <w:lang w:bidi="fa-IR"/>
        </w:rPr>
        <w:t>effect on crucial metabolic pathways</w:t>
      </w:r>
      <w:r w:rsidR="006F4729">
        <w:rPr>
          <w:rFonts w:ascii="Cambria" w:hAnsi="Cambria" w:cs="B Nazanin"/>
          <w:lang w:bidi="fa-IR"/>
        </w:rPr>
        <w:t xml:space="preserve"> of NADH production</w:t>
      </w:r>
      <w:r w:rsidR="008A41F3">
        <w:rPr>
          <w:rFonts w:ascii="Cambria" w:hAnsi="Cambria" w:cs="B Nazanin"/>
          <w:lang w:bidi="fa-IR"/>
        </w:rPr>
        <w:t xml:space="preserve">. </w:t>
      </w:r>
      <w:r w:rsidR="008A41F3">
        <w:rPr>
          <w:rFonts w:ascii="Cambria" w:hAnsi="Cambria" w:cstheme="majorBidi"/>
          <w:szCs w:val="24"/>
          <w:lang w:bidi="fa-IR"/>
        </w:rPr>
        <w:t xml:space="preserve">The fluxes are presented in the unit of </w:t>
      </w:r>
      <w:proofErr w:type="spellStart"/>
      <w:r w:rsidR="008A41F3" w:rsidRPr="000E6C2E">
        <w:rPr>
          <w:rFonts w:ascii="Cambria" w:hAnsi="Cambria" w:cstheme="majorBidi"/>
          <w:szCs w:val="24"/>
        </w:rPr>
        <w:t>mmol</w:t>
      </w:r>
      <w:proofErr w:type="spellEnd"/>
      <w:r w:rsidR="008A41F3" w:rsidRPr="000E6C2E">
        <w:rPr>
          <w:rFonts w:ascii="Cambria" w:hAnsi="Cambria" w:cstheme="majorBidi"/>
          <w:szCs w:val="24"/>
        </w:rPr>
        <w:t>/</w:t>
      </w:r>
      <w:proofErr w:type="spellStart"/>
      <w:r w:rsidR="008A41F3" w:rsidRPr="000E6C2E">
        <w:rPr>
          <w:rFonts w:ascii="Cambria" w:hAnsi="Cambria" w:cstheme="majorBidi"/>
          <w:szCs w:val="24"/>
        </w:rPr>
        <w:t>gDCW</w:t>
      </w:r>
      <w:proofErr w:type="spellEnd"/>
      <w:r w:rsidR="008A41F3" w:rsidRPr="000E6C2E">
        <w:rPr>
          <w:rFonts w:ascii="Cambria" w:hAnsi="Cambria" w:cstheme="majorBidi"/>
          <w:szCs w:val="24"/>
        </w:rPr>
        <w:t>/h</w:t>
      </w:r>
      <w:r w:rsidR="008A41F3">
        <w:rPr>
          <w:rFonts w:ascii="Cambria" w:hAnsi="Cambria" w:cstheme="majorBidi"/>
          <w:szCs w:val="24"/>
        </w:rPr>
        <w:t>.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1594"/>
        <w:gridCol w:w="1834"/>
        <w:gridCol w:w="1176"/>
        <w:gridCol w:w="1263"/>
        <w:gridCol w:w="3064"/>
        <w:gridCol w:w="1145"/>
      </w:tblGrid>
      <w:tr w:rsidR="006F4729" w:rsidRPr="00275269" w:rsidTr="003D70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Reaction Abbreviation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Full Reaction Name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ajorBidi"/>
                <w:b w:val="0"/>
                <w:bCs w:val="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theme="majorBidi"/>
                <w:sz w:val="20"/>
                <w:szCs w:val="20"/>
                <w:lang w:bidi="fa-IR"/>
              </w:rPr>
              <w:t xml:space="preserve">Activity </w:t>
            </w:r>
          </w:p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theme="majorBidi"/>
                <w:sz w:val="20"/>
                <w:szCs w:val="20"/>
                <w:lang w:bidi="fa-IR"/>
              </w:rPr>
              <w:t>Difference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The nature of the reaction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Compound Effect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b w:val="0"/>
                <w:bCs w:val="0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Reference</w:t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CYO1b_syn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Cytochrome c oxidase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0.9547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activated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The 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ddition of 20 and 50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potassium chloride had a 50% inhibitory effect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rtl/>
              </w:rPr>
              <w:t>.</w:t>
            </w:r>
          </w:p>
        </w:tc>
        <w:tc>
          <w:tcPr>
            <w:tcW w:w="0" w:type="auto"/>
            <w:tcBorders>
              <w:bottom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6F4729" w:rsidRPr="00275269" w:rsidRDefault="006F4729" w:rsidP="0098632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>
                <w:fldData xml:space="preserve">PEVuZE5vdGU+PENpdGU+PEF1dGhvcj5ERSBWUklKPC9BdXRob3I+PFllYXI+MTk4MzwvWWVhcj48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</w:fldData>
              </w:fldChar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 </w:instrText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>
                <w:fldData xml:space="preserve">PEVuZE5vdGU+PENpdGU+PEF1dGhvcj5ERSBWUklKPC9BdXRob3I+PFllYXI+MTk4MzwvWWVhcj48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</w:fldData>
              </w:fldChar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EN.CITE.DATA </w:instrText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separate"/>
            </w:r>
            <w:r w:rsidR="0098632D" w:rsidRPr="0098632D">
              <w:rPr>
                <w:rFonts w:ascii="Cambria" w:hAnsi="Cambria" w:cs="B Nazanin"/>
                <w:noProof/>
                <w:color w:val="000000"/>
                <w:sz w:val="20"/>
                <w:szCs w:val="20"/>
                <w:vertAlign w:val="superscript"/>
              </w:rPr>
              <w:t>1-3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CYO1bpp_syn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Cytochrome c oxidase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0.7904</w:t>
            </w:r>
          </w:p>
        </w:tc>
        <w:tc>
          <w:tcPr>
            <w:tcW w:w="0" w:type="auto"/>
            <w:vAlign w:val="center"/>
          </w:tcPr>
          <w:p w:rsidR="006F472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activated</w:t>
            </w:r>
          </w:p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</w:tcBorders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GLUDy_b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lutamate dehydrogenase 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activated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</w:rPr>
              <w:t>The 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ddition of 100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mM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 potassium chloride had a 45% inhibitory effect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rtl/>
              </w:rPr>
              <w:t>.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98632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/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 &lt;EndNote&gt;&lt;Cite&gt;&lt;Author&gt;Wakamatsu&lt;/Author&gt;&lt;Year&gt;2013&lt;/Year&gt;&lt;RecNum&gt;49&lt;/RecNum&gt;&lt;DisplayText&gt;&lt;style face="superscript"&gt;4&lt;/style&gt;&lt;/DisplayText&gt;&lt;record&gt;&lt;rec-number&gt;49&lt;/rec-number&gt;&lt;foreign-keys&gt;&lt;key app="EN" db-id="rtfsddwdrzaveneffx0pdpdyxf2ssv95z2aw" timestamp="1584827579"&gt;49&lt;/key&gt;&lt;/foreign-keys&gt;&lt;ref-type name="Journal Article"&gt;17&lt;/ref-type&gt;&lt;contributors&gt;&lt;authors&gt;&lt;author&gt;Wakamatsu, Taisuke&lt;/author&gt;&lt;author&gt;Higashi, Chisato&lt;/author&gt;&lt;author&gt;Ohmori, Taketo&lt;/author&gt;&lt;author&gt;Doi, Katsumi&lt;/author&gt;&lt;author&gt;Ohshima, Toshihisa&lt;/author&gt;&lt;/authors&gt;&lt;/contributors&gt;&lt;titles&gt;&lt;title&gt;Biochemical characterization of two glutamate dehydrogenases with different cofactor specificities from a hyperthermophilic archaeon Pyrobaculum calidifontis&lt;/title&gt;&lt;secondary-title&gt;Extremophiles&lt;/secondary-title&gt;&lt;/titles&gt;&lt;periodical&gt;&lt;full-title&gt;Extremophiles&lt;/full-title&gt;&lt;/periodical&gt;&lt;pages&gt;379-389&lt;/pages&gt;&lt;volume&gt;17&lt;/volume&gt;&lt;number&gt;3&lt;/number&gt;&lt;dates&gt;&lt;year&gt;2013&lt;/year&gt;&lt;/dates&gt;&lt;isbn&gt;1431-0651&lt;/isbn&gt;&lt;urls&gt;&lt;/urls&gt;&lt;/record&gt;&lt;/Cite&gt;&lt;/EndNote&gt;</w:instrTex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separate"/>
            </w:r>
            <w:r w:rsidR="0098632D" w:rsidRPr="0098632D">
              <w:rPr>
                <w:rFonts w:ascii="Cambria" w:hAnsi="Cambria" w:cs="B Nazanin"/>
                <w:noProof/>
                <w:color w:val="000000"/>
                <w:sz w:val="20"/>
                <w:szCs w:val="20"/>
                <w:vertAlign w:val="superscript"/>
              </w:rPr>
              <w:t>4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G3PD2_b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G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lycerol</w:t>
            </w: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-3-phosphate dehydrogenase 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activated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The 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ddition of 100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potassium chloride and 100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</w:t>
            </w:r>
            <w:r w:rsidRPr="0073229E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ammonium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chloride had 47% and 37% inhibitory effects, respectively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  <w:t>.</w:t>
            </w: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98632D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/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 &lt;EndNote&gt;&lt;Cite&gt;&lt;Author&gt;Kito&lt;/Author&gt;&lt;Year&gt;1969&lt;/Year&gt;&lt;RecNum&gt;50&lt;/RecNum&gt;&lt;DisplayText&gt;&lt;style face="superscript"&gt;5&lt;/style&gt;&lt;/DisplayText&gt;&lt;record&gt;&lt;rec-number&gt;50&lt;/rec-number&gt;&lt;foreign-keys&gt;&lt;key app="EN" db-id="rtfsddwdrzaveneffx0pdpdyxf2ssv95z2aw" timestamp="1584827625"&gt;50&lt;/key&gt;&lt;/foreign-keys&gt;&lt;ref-type name="Journal Article"&gt;17&lt;/ref-type&gt;&lt;contributors&gt;&lt;authors&gt;&lt;author&gt;Kito, Makoto&lt;/author&gt;&lt;author&gt;Pizer, Lewis I&lt;/author&gt;&lt;/authors&gt;&lt;/contributors&gt;&lt;titles&gt;&lt;title&gt;Purification and regulatory properties of the biosynthetic L-glycerol 3-phosphate dehydrogenase from Escherichia coli&lt;/title&gt;&lt;secondary-title&gt;Journal of Biological Chemistry&lt;/secondary-title&gt;&lt;/titles&gt;&lt;periodical&gt;&lt;full-title&gt;Journal of Biological Chemistry&lt;/full-title&gt;&lt;/periodical&gt;&lt;pages&gt;3316-3323&lt;/pages&gt;&lt;volume&gt;244&lt;/volume&gt;&lt;number&gt;12&lt;/number&gt;&lt;dates&gt;&lt;year&gt;1969&lt;/year&gt;&lt;/dates&gt;&lt;isbn&gt;0021-9258&lt;/isbn&gt;&lt;urls&gt;&lt;/urls&gt;&lt;/record&gt;&lt;/Cite&gt;&lt;/EndNote&gt;</w:instrTex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separate"/>
            </w:r>
            <w:r w:rsidR="0098632D" w:rsidRPr="0098632D">
              <w:rPr>
                <w:rFonts w:ascii="Cambria" w:hAnsi="Cambria" w:cs="B Nazanin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</w:p>
        </w:tc>
      </w:tr>
      <w:tr w:rsidR="006F4729" w:rsidRPr="00275269" w:rsidTr="003D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GLYALDDr_b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D-glyceraldehyde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-1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inhibited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The a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ddition of 250 </w:t>
            </w: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mM</w:t>
            </w:r>
            <w:proofErr w:type="spellEnd"/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 xml:space="preserve"> potassium chloride 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had 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the maximum activation effect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  <w:t>.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98632D">
            <w:pPr>
              <w:bidi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/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 &lt;EndNote&gt;&lt;Cite&gt;&lt;Author&gt;Cao&lt;/Author&gt;&lt;Year&gt;2008&lt;/Year&gt;&lt;RecNum&gt;51&lt;/RecNum&gt;&lt;DisplayText&gt;&lt;style face="superscript"&gt;6&lt;/style&gt;&lt;/DisplayText&gt;&lt;record&gt;&lt;rec-number&gt;51&lt;/rec-number&gt;&lt;foreign-keys&gt;&lt;key app="EN" db-id="rtfsddwdrzaveneffx0pdpdyxf2ssv95z2aw" timestamp="1584827662"&gt;51&lt;/key&gt;&lt;/foreign-keys&gt;&lt;ref-type name="Journal Article"&gt;17&lt;/ref-type&gt;&lt;contributors&gt;&lt;authors&gt;&lt;author&gt;Cao, Yi&lt;/author&gt;&lt;author&gt;Liao, Li&lt;/author&gt;&lt;author&gt;Xu, Xue-wei&lt;/author&gt;&lt;author&gt;Oren, Aharon&lt;/author&gt;&lt;author&gt;Wu, Min&lt;/author&gt;&lt;/authors&gt;&lt;/contributors&gt;&lt;titles&gt;&lt;title&gt;Aldehyde dehydrogenase of the haloalkaliphilic archaeon Natronomonas pharaonis and its function in ethanol metabolism&lt;/title&gt;&lt;secondary-title&gt;Extremophiles&lt;/secondary-title&gt;&lt;/titles&gt;&lt;periodical&gt;&lt;full-title&gt;Extremophiles&lt;/full-title&gt;&lt;/periodical&gt;&lt;pages&gt;849&lt;/pages&gt;&lt;volume&gt;12&lt;/volume&gt;&lt;number&gt;6&lt;/number&gt;&lt;dates&gt;&lt;year&gt;2008&lt;/year&gt;&lt;/dates&gt;&lt;isbn&gt;1431-0651&lt;/isbn&gt;&lt;urls&gt;&lt;/urls&gt;&lt;/record&gt;&lt;/Cite&gt;&lt;/EndNote&gt;</w:instrTex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separate"/>
            </w:r>
            <w:r w:rsidR="0098632D" w:rsidRPr="0098632D">
              <w:rPr>
                <w:rFonts w:ascii="Cambria" w:hAnsi="Cambria" w:cs="B Nazanin"/>
                <w:noProof/>
                <w:color w:val="000000"/>
                <w:sz w:val="20"/>
                <w:szCs w:val="20"/>
                <w:vertAlign w:val="superscript"/>
              </w:rPr>
              <w:t>6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</w:p>
        </w:tc>
      </w:tr>
      <w:tr w:rsidR="006F4729" w:rsidRPr="00275269" w:rsidTr="003D70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proofErr w:type="spellStart"/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PDHcr_f</w:t>
            </w:r>
            <w:proofErr w:type="spellEnd"/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</w:pPr>
            <w:r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P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yruvate dehydrogenase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-0.758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To be inhibited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3D70B6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  <w:rtl/>
                <w:lang w:bidi="fa-IR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 xml:space="preserve">4°C: activates the enzyme at concentrations below 1 M of 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  <w:lang w:bidi="fa-IR"/>
              </w:rPr>
              <w:t>potassium chloride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6F4729" w:rsidRPr="00275269" w:rsidRDefault="006F4729" w:rsidP="0098632D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B Nazanin"/>
                <w:color w:val="000000"/>
                <w:sz w:val="20"/>
                <w:szCs w:val="20"/>
              </w:rPr>
            </w:pP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begin"/>
            </w:r>
            <w:r w:rsidR="0098632D">
              <w:rPr>
                <w:rFonts w:ascii="Cambria" w:hAnsi="Cambria" w:cs="B Nazanin"/>
                <w:color w:val="000000"/>
                <w:sz w:val="20"/>
                <w:szCs w:val="20"/>
              </w:rPr>
              <w:instrText xml:space="preserve"> ADDIN EN.CITE &lt;EndNote&gt;&lt;Cite&gt;&lt;Author&gt;Hiromasa&lt;/Author&gt;&lt;Year&gt;2003&lt;/Year&gt;&lt;RecNum&gt;52&lt;/RecNum&gt;&lt;DisplayText&gt;&lt;style face="superscript"&gt;7&lt;/style&gt;&lt;/DisplayText&gt;&lt;record&gt;&lt;rec-number&gt;52&lt;/rec-number&gt;&lt;foreign-keys&gt;&lt;key app="EN" db-id="rtfsddwdrzaveneffx0pdpdyxf2ssv95z2aw" timestamp="1584827700"&gt;52&lt;/key&gt;&lt;/foreign-keys&gt;&lt;ref-type name="Journal Article"&gt;17&lt;/ref-type&gt;&lt;contributors&gt;&lt;authors&gt;&lt;author&gt;Hiromasa, Yasuaki&lt;/author&gt;&lt;author&gt;MENO, Kobji&lt;/author&gt;&lt;author&gt;Yoichi, AS&lt;/author&gt;&lt;/authors&gt;&lt;/contributors&gt;&lt;titles&gt;&lt;title&gt;Denaturation of the Bacillus stearothermophilus Dihydrolipoalnide Dehydrogenase in the Presence of Guanidine-HCl at Low Telnperature&lt;/title&gt;&lt;secondary-title&gt;J. Fac. Agr., Kyushu Univ&lt;/secondary-title&gt;&lt;/titles&gt;&lt;periodical&gt;&lt;full-title&gt;J. Fac. Agr., Kyushu Univ&lt;/full-title&gt;&lt;/periodical&gt;&lt;pages&gt;387-394&lt;/pages&gt;&lt;volume&gt;47&lt;/volume&gt;&lt;number&gt;2&lt;/number&gt;&lt;dates&gt;&lt;year&gt;2003&lt;/year&gt;&lt;/dates&gt;&lt;urls&gt;&lt;/urls&gt;&lt;/record&gt;&lt;/Cite&gt;&lt;/EndNote&gt;</w:instrTex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separate"/>
            </w:r>
            <w:r w:rsidR="0098632D" w:rsidRPr="0098632D">
              <w:rPr>
                <w:rFonts w:ascii="Cambria" w:hAnsi="Cambria" w:cs="B Nazanin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275269">
              <w:rPr>
                <w:rFonts w:ascii="Cambria" w:hAnsi="Cambria" w:cs="B Nazanin"/>
                <w:color w:val="000000"/>
                <w:sz w:val="20"/>
                <w:szCs w:val="20"/>
              </w:rPr>
              <w:fldChar w:fldCharType="end"/>
            </w:r>
          </w:p>
        </w:tc>
      </w:tr>
    </w:tbl>
    <w:p w:rsidR="00620E0E" w:rsidRDefault="00620E0E" w:rsidP="00620E0E">
      <w:pPr>
        <w:bidi w:val="0"/>
      </w:pPr>
      <w:r w:rsidRPr="009F60D6">
        <w:rPr>
          <w:rFonts w:ascii="Cambria" w:hAnsi="Cambria" w:cs="B Nazanin"/>
          <w:szCs w:val="24"/>
          <w:lang w:bidi="fa-IR"/>
        </w:rPr>
        <w:t>The suffixes _f and _b indicate the forward and backward directions of a reaction, respectively.</w:t>
      </w:r>
    </w:p>
    <w:p w:rsidR="006F4729" w:rsidRDefault="006F4729" w:rsidP="006F4729">
      <w:pPr>
        <w:spacing w:line="360" w:lineRule="auto"/>
        <w:jc w:val="both"/>
        <w:rPr>
          <w:rFonts w:cs="B Nazanin"/>
          <w:lang w:bidi="fa-IR"/>
        </w:rPr>
      </w:pPr>
    </w:p>
    <w:p w:rsidR="00F71870" w:rsidRDefault="006F4729" w:rsidP="0098632D">
      <w:pPr>
        <w:bidi w:val="0"/>
        <w:spacing w:line="480" w:lineRule="auto"/>
        <w:jc w:val="both"/>
        <w:rPr>
          <w:rFonts w:ascii="Cambria" w:hAnsi="Cambria" w:cs="B Nazanin"/>
          <w:color w:val="000000"/>
          <w:szCs w:val="24"/>
          <w:lang w:bidi="fa-IR"/>
        </w:rPr>
      </w:pPr>
      <w:r w:rsidRPr="004F0B7A">
        <w:rPr>
          <w:rFonts w:ascii="Cambria" w:hAnsi="Cambria" w:cstheme="majorBidi"/>
          <w:szCs w:val="24"/>
          <w:lang w:bidi="fa-IR"/>
        </w:rPr>
        <w:t xml:space="preserve">50mM </w:t>
      </w:r>
      <w:r>
        <w:rPr>
          <w:rFonts w:ascii="Cambria" w:hAnsi="Cambria" w:cs="B Nazanin"/>
          <w:szCs w:val="24"/>
          <w:lang w:bidi="fa-IR"/>
        </w:rPr>
        <w:t>p</w:t>
      </w:r>
      <w:r w:rsidRPr="00275269">
        <w:rPr>
          <w:rFonts w:ascii="Cambria" w:hAnsi="Cambria" w:cs="B Nazanin"/>
          <w:szCs w:val="24"/>
          <w:lang w:bidi="fa-IR"/>
        </w:rPr>
        <w:t xml:space="preserve">otassium chloride </w:t>
      </w:r>
      <w:r w:rsidRPr="004F0B7A">
        <w:rPr>
          <w:rFonts w:ascii="Cambria" w:hAnsi="Cambria" w:cstheme="majorBidi"/>
          <w:szCs w:val="24"/>
          <w:lang w:bidi="fa-IR"/>
        </w:rPr>
        <w:t>led to an increase in 170% activity of glutamate dehydrogenase (NADP</w:t>
      </w:r>
      <w:r w:rsidRPr="004F0B7A">
        <w:rPr>
          <w:rFonts w:ascii="Cambria" w:hAnsi="Cambria" w:cstheme="majorBidi"/>
          <w:szCs w:val="24"/>
          <w:vertAlign w:val="superscript"/>
          <w:lang w:bidi="fa-IR"/>
        </w:rPr>
        <w:t>+</w:t>
      </w:r>
      <w:r w:rsidRPr="004F0B7A">
        <w:rPr>
          <w:rFonts w:ascii="Cambria" w:hAnsi="Cambria" w:cstheme="majorBidi"/>
          <w:szCs w:val="24"/>
          <w:lang w:bidi="fa-IR"/>
        </w:rPr>
        <w:t>)</w:t>
      </w:r>
      <w:r>
        <w:rPr>
          <w:rFonts w:ascii="Cambria" w:hAnsi="Cambria" w:cstheme="majorBidi"/>
          <w:szCs w:val="24"/>
          <w:lang w:bidi="fa-IR"/>
        </w:rPr>
        <w:fldChar w:fldCharType="begin"/>
      </w:r>
      <w:r w:rsidR="0098632D">
        <w:rPr>
          <w:rFonts w:ascii="Cambria" w:hAnsi="Cambria" w:cstheme="majorBidi"/>
          <w:szCs w:val="24"/>
          <w:lang w:bidi="fa-IR"/>
        </w:rPr>
        <w:instrText xml:space="preserve"> ADDIN EN.CITE &lt;EndNote&gt;&lt;Cite&gt;&lt;Author&gt;Bhuiya&lt;/Author&gt;&lt;Year&gt;2000&lt;/Year&gt;&lt;RecNum&gt;37&lt;/RecNum&gt;&lt;DisplayText&gt;&lt;style face="superscript"&gt;8&lt;/style&gt;&lt;/DisplayText&gt;&lt;record&gt;&lt;rec-number&gt;37&lt;/rec-number&gt;&lt;foreign-keys&gt;&lt;key app="EN" db-id="rtfsddwdrzaveneffx0pdpdyxf2ssv95z2aw" timestamp="1584035303"&gt;37&lt;/key&gt;&lt;/foreign-keys&gt;&lt;ref-type name="Journal Article"&gt;17&lt;/ref-type&gt;&lt;contributors&gt;&lt;authors&gt;&lt;author&gt;Bhuiya, Mohammad W&lt;/author&gt;&lt;author&gt;Sakuraba, Haruhiko&lt;/author&gt;&lt;author&gt;Kujo, Chizu&lt;/author&gt;&lt;author&gt;Nunoura-Kominato, Naoki&lt;/author&gt;&lt;author&gt;Kawarabayasi, Yutaka&lt;/author&gt;&lt;author&gt;Kikuchi, Hisasi&lt;/author&gt;&lt;author&gt;Ohshima, Toshihisa&lt;/author&gt;&lt;/authors&gt;&lt;/contributors&gt;&lt;titles&gt;&lt;title&gt;Glutamate dehydrogenase from the aerobic hyperthermophilic archaeon Aeropyrum pernix K1: enzymatic characterization, identification of the encoding gene, and phylogenetic implications&lt;/title&gt;&lt;secondary-title&gt;Extremophiles&lt;/secondary-title&gt;&lt;/titles&gt;&lt;periodical&gt;&lt;full-title&gt;Extremophiles&lt;/full-title&gt;&lt;/periodical&gt;&lt;pages&gt;333-341&lt;/pages&gt;&lt;volume&gt;4&lt;/volume&gt;&lt;number&gt;6&lt;/number&gt;&lt;dates&gt;&lt;year&gt;2000&lt;/year&gt;&lt;/dates&gt;&lt;isbn&gt;1431-0651&lt;/isbn&gt;&lt;urls&gt;&lt;/urls&gt;&lt;/record&gt;&lt;/Cite&gt;&lt;/EndNote&gt;</w:instrText>
      </w:r>
      <w:r>
        <w:rPr>
          <w:rFonts w:ascii="Cambria" w:hAnsi="Cambria" w:cstheme="majorBidi"/>
          <w:szCs w:val="24"/>
          <w:lang w:bidi="fa-IR"/>
        </w:rPr>
        <w:fldChar w:fldCharType="separate"/>
      </w:r>
      <w:r w:rsidR="0098632D" w:rsidRPr="0098632D">
        <w:rPr>
          <w:rFonts w:ascii="Cambria" w:hAnsi="Cambria" w:cstheme="majorBidi"/>
          <w:noProof/>
          <w:szCs w:val="24"/>
          <w:vertAlign w:val="superscript"/>
          <w:lang w:bidi="fa-IR"/>
        </w:rPr>
        <w:t>8</w:t>
      </w:r>
      <w:r>
        <w:rPr>
          <w:rFonts w:ascii="Cambria" w:hAnsi="Cambria" w:cstheme="majorBidi"/>
          <w:szCs w:val="24"/>
          <w:lang w:bidi="fa-IR"/>
        </w:rPr>
        <w:fldChar w:fldCharType="end"/>
      </w:r>
      <w:r w:rsidRPr="00275269">
        <w:rPr>
          <w:rFonts w:ascii="Cambria" w:hAnsi="Cambria" w:cs="B Nazanin"/>
          <w:szCs w:val="24"/>
          <w:lang w:bidi="fa-IR"/>
        </w:rPr>
        <w:t xml:space="preserve">, </w:t>
      </w:r>
      <w:r>
        <w:rPr>
          <w:rFonts w:ascii="Cambria" w:hAnsi="Cambria" w:cs="B Nazanin"/>
          <w:szCs w:val="24"/>
          <w:lang w:bidi="fa-IR"/>
        </w:rPr>
        <w:t xml:space="preserve">but </w:t>
      </w:r>
      <w:r w:rsidRPr="00275269">
        <w:rPr>
          <w:rFonts w:ascii="Cambria" w:hAnsi="Cambria" w:cs="B Nazanin"/>
          <w:szCs w:val="24"/>
          <w:lang w:bidi="fa-IR"/>
        </w:rPr>
        <w:t>as shown in Table S</w:t>
      </w:r>
      <w:r w:rsidR="00146C1F">
        <w:rPr>
          <w:rFonts w:ascii="Cambria" w:hAnsi="Cambria" w:cs="B Nazanin"/>
          <w:szCs w:val="24"/>
          <w:lang w:bidi="fa-IR"/>
        </w:rPr>
        <w:t>7</w:t>
      </w:r>
      <w:r w:rsidRPr="00275269">
        <w:rPr>
          <w:rFonts w:ascii="Cambria" w:hAnsi="Cambria" w:cs="B Nazanin"/>
          <w:szCs w:val="24"/>
          <w:lang w:bidi="fa-IR"/>
        </w:rPr>
        <w:t xml:space="preserve">, it </w:t>
      </w:r>
      <w:r>
        <w:rPr>
          <w:rFonts w:ascii="Cambria" w:hAnsi="Cambria" w:cs="B Nazanin"/>
          <w:szCs w:val="24"/>
          <w:lang w:bidi="fa-IR"/>
        </w:rPr>
        <w:t xml:space="preserve">also </w:t>
      </w:r>
      <w:r w:rsidRPr="00275269">
        <w:rPr>
          <w:rFonts w:ascii="Cambria" w:hAnsi="Cambria" w:cs="B Nazanin"/>
          <w:szCs w:val="24"/>
          <w:lang w:bidi="fa-IR"/>
        </w:rPr>
        <w:t xml:space="preserve">had an adverse effect on some critical metabolic pathways. In other words, in some pathways that the aim is to increase the activity, potassium chloride had an </w:t>
      </w:r>
      <w:r w:rsidRPr="00275269">
        <w:rPr>
          <w:rFonts w:ascii="Cambria" w:hAnsi="Cambria" w:cs="B Nazanin"/>
          <w:color w:val="000000"/>
          <w:szCs w:val="24"/>
          <w:lang w:bidi="fa-IR"/>
        </w:rPr>
        <w:t>inhibitory effect and vice versa.</w:t>
      </w:r>
      <w:r w:rsidRPr="00275269">
        <w:rPr>
          <w:rFonts w:ascii="Cambria" w:hAnsi="Cambria"/>
          <w:szCs w:val="24"/>
        </w:rPr>
        <w:t xml:space="preserve"> </w:t>
      </w:r>
      <w:r w:rsidRPr="00275269">
        <w:rPr>
          <w:rFonts w:ascii="Cambria" w:hAnsi="Cambria" w:cs="B Nazanin"/>
          <w:color w:val="000000"/>
          <w:szCs w:val="24"/>
          <w:lang w:bidi="fa-IR"/>
        </w:rPr>
        <w:t>However, ammonium chloride had only one reverse effect on the metabolic pathway. Therefore, it can be concluded that potassium chloride had a dual role in increasing and decreasing NADH generation; thus, it cannot improve the BPV performance like ammonium chloride</w:t>
      </w:r>
      <w:r>
        <w:rPr>
          <w:rFonts w:ascii="Cambria" w:hAnsi="Cambria" w:cs="B Nazanin"/>
          <w:color w:val="000000"/>
          <w:szCs w:val="24"/>
          <w:lang w:bidi="fa-IR"/>
        </w:rPr>
        <w:t>.</w:t>
      </w:r>
    </w:p>
    <w:p w:rsidR="006A0C35" w:rsidRDefault="006A0C35" w:rsidP="001E60E7">
      <w:pPr>
        <w:bidi w:val="0"/>
        <w:spacing w:after="160" w:line="259" w:lineRule="auto"/>
        <w:rPr>
          <w:rFonts w:cs="B Nazanin"/>
          <w:color w:val="000000"/>
          <w:szCs w:val="24"/>
          <w:lang w:bidi="fa-IR"/>
        </w:rPr>
      </w:pPr>
    </w:p>
    <w:p w:rsidR="001E60E7" w:rsidRPr="001E60E7" w:rsidRDefault="001E60E7" w:rsidP="001E60E7">
      <w:pPr>
        <w:bidi w:val="0"/>
        <w:spacing w:after="160" w:line="259" w:lineRule="auto"/>
        <w:rPr>
          <w:rFonts w:ascii="Cambria" w:hAnsi="Cambria" w:cs="B Nazanin"/>
          <w:color w:val="000000"/>
          <w:szCs w:val="24"/>
          <w:lang w:bidi="fa-IR"/>
        </w:rPr>
      </w:pPr>
    </w:p>
    <w:p w:rsidR="006A0C35" w:rsidRPr="001D3655" w:rsidRDefault="006A0C35" w:rsidP="006A0C35">
      <w:pPr>
        <w:bidi w:val="0"/>
        <w:spacing w:line="360" w:lineRule="auto"/>
        <w:jc w:val="both"/>
        <w:rPr>
          <w:rFonts w:ascii="Cambria" w:hAnsi="Cambria" w:cs="B Nazanin"/>
          <w:b/>
          <w:bCs/>
          <w:szCs w:val="24"/>
          <w:lang w:bidi="fa-IR"/>
        </w:rPr>
      </w:pPr>
      <w:r w:rsidRPr="001D3655">
        <w:rPr>
          <w:rFonts w:ascii="Cambria" w:hAnsi="Cambria" w:cs="B Nazanin"/>
          <w:b/>
          <w:bCs/>
          <w:szCs w:val="24"/>
          <w:lang w:bidi="fa-IR"/>
        </w:rPr>
        <w:lastRenderedPageBreak/>
        <w:t>Reference</w:t>
      </w:r>
      <w:r w:rsidR="001E60E7">
        <w:rPr>
          <w:rFonts w:ascii="Cambria" w:hAnsi="Cambria" w:cs="B Nazanin"/>
          <w:b/>
          <w:bCs/>
          <w:szCs w:val="24"/>
          <w:lang w:bidi="fa-IR"/>
        </w:rPr>
        <w:t>s</w:t>
      </w:r>
    </w:p>
    <w:p w:rsidR="006A0C35" w:rsidRDefault="006A0C35" w:rsidP="006A0C35">
      <w:pPr>
        <w:bidi w:val="0"/>
        <w:rPr>
          <w:szCs w:val="24"/>
          <w:rtl/>
        </w:rPr>
      </w:pPr>
    </w:p>
    <w:p w:rsidR="006A0C35" w:rsidRDefault="006A0C35" w:rsidP="00620E0E">
      <w:pPr>
        <w:bidi w:val="0"/>
        <w:rPr>
          <w:szCs w:val="24"/>
        </w:rPr>
      </w:pPr>
    </w:p>
    <w:p w:rsidR="0098632D" w:rsidRPr="0098632D" w:rsidRDefault="006A0C35" w:rsidP="0098632D">
      <w:pPr>
        <w:pStyle w:val="EndNoteBibliography"/>
        <w:bidi w:val="0"/>
        <w:ind w:left="720" w:hanging="720"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 w:rsidR="0098632D" w:rsidRPr="0098632D">
        <w:t>1</w:t>
      </w:r>
      <w:r w:rsidR="0098632D" w:rsidRPr="0098632D">
        <w:tab/>
        <w:t xml:space="preserve">DE VRIJ, W., AZZI, A. &amp; KONINGS, W. N. Structural and functional properties of cytochrome c oxidase from Bacillus subtilis W23. </w:t>
      </w:r>
      <w:r w:rsidR="0098632D" w:rsidRPr="0098632D">
        <w:rPr>
          <w:i/>
        </w:rPr>
        <w:t>European journal of biochemistry</w:t>
      </w:r>
      <w:r w:rsidR="0098632D" w:rsidRPr="0098632D">
        <w:t xml:space="preserve"> </w:t>
      </w:r>
      <w:r w:rsidR="0098632D" w:rsidRPr="0098632D">
        <w:rPr>
          <w:b/>
        </w:rPr>
        <w:t>131</w:t>
      </w:r>
      <w:r w:rsidR="0098632D" w:rsidRPr="0098632D">
        <w:t>, 97-103 (1983).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2</w:t>
      </w:r>
      <w:r w:rsidRPr="0098632D">
        <w:tab/>
        <w:t xml:space="preserve">Maeshima, M. &amp; Asahi, T. Purification and characterization of sweet potato cytochrome c oxidase. </w:t>
      </w:r>
      <w:r w:rsidRPr="0098632D">
        <w:rPr>
          <w:i/>
        </w:rPr>
        <w:t>Archives of biochemistry and biophysics</w:t>
      </w:r>
      <w:r w:rsidRPr="0098632D">
        <w:t xml:space="preserve"> </w:t>
      </w:r>
      <w:r w:rsidRPr="0098632D">
        <w:rPr>
          <w:b/>
        </w:rPr>
        <w:t>187</w:t>
      </w:r>
      <w:r w:rsidRPr="0098632D">
        <w:t>, 423-430 (1978).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3</w:t>
      </w:r>
      <w:r w:rsidRPr="0098632D">
        <w:tab/>
        <w:t xml:space="preserve">Maeshima, M., Hattori, T. &amp; Asahi, T. in </w:t>
      </w:r>
      <w:r w:rsidRPr="0098632D">
        <w:rPr>
          <w:i/>
        </w:rPr>
        <w:t>Methods in Enzymology</w:t>
      </w:r>
      <w:r w:rsidRPr="0098632D">
        <w:t xml:space="preserve"> Vol. 148    491-501 (Elsevier, 1987).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4</w:t>
      </w:r>
      <w:r w:rsidRPr="0098632D">
        <w:tab/>
        <w:t xml:space="preserve">Wakamatsu, T., Higashi, C., Ohmori, T., Doi, K. &amp; Ohshima, T. Biochemical characterization of two glutamate dehydrogenases with different cofactor specificities from a hyperthermophilic archaeon Pyrobaculum calidifontis. </w:t>
      </w:r>
      <w:r w:rsidRPr="0098632D">
        <w:rPr>
          <w:i/>
        </w:rPr>
        <w:t>Extremophiles</w:t>
      </w:r>
      <w:r w:rsidRPr="0098632D">
        <w:t xml:space="preserve"> </w:t>
      </w:r>
      <w:r w:rsidRPr="0098632D">
        <w:rPr>
          <w:b/>
        </w:rPr>
        <w:t>17</w:t>
      </w:r>
      <w:r w:rsidRPr="0098632D">
        <w:t>, 379-389 (2013).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5</w:t>
      </w:r>
      <w:r w:rsidRPr="0098632D">
        <w:tab/>
        <w:t xml:space="preserve">Kito, M. &amp; Pizer, L. I. Purification and regulatory properties of the biosynthetic L-glycerol 3-phosphate dehydrogenase from Escherichia coli. </w:t>
      </w:r>
      <w:r w:rsidRPr="0098632D">
        <w:rPr>
          <w:i/>
        </w:rPr>
        <w:t>Journal of Biological Chemistry</w:t>
      </w:r>
      <w:r w:rsidRPr="0098632D">
        <w:t xml:space="preserve"> </w:t>
      </w:r>
      <w:r w:rsidRPr="0098632D">
        <w:rPr>
          <w:b/>
        </w:rPr>
        <w:t>244</w:t>
      </w:r>
      <w:r w:rsidRPr="0098632D">
        <w:t>, 3316-3323 (1969).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6</w:t>
      </w:r>
      <w:r w:rsidRPr="0098632D">
        <w:tab/>
        <w:t xml:space="preserve">Cao, Y., Liao, L., Xu, X.-w., Oren, A. &amp; Wu, M. Aldehyde dehydrogenase of the haloalkaliphilic archaeon Natronomonas pharaonis and its function in ethanol metabolism. </w:t>
      </w:r>
      <w:r w:rsidRPr="0098632D">
        <w:rPr>
          <w:i/>
        </w:rPr>
        <w:t>Extremophiles</w:t>
      </w:r>
      <w:r w:rsidRPr="0098632D">
        <w:t xml:space="preserve"> </w:t>
      </w:r>
      <w:r w:rsidRPr="0098632D">
        <w:rPr>
          <w:b/>
        </w:rPr>
        <w:t>12</w:t>
      </w:r>
      <w:r w:rsidRPr="0098632D">
        <w:t>, 849 (2008).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7</w:t>
      </w:r>
      <w:r w:rsidRPr="0098632D">
        <w:tab/>
        <w:t xml:space="preserve">Hiromasa, Y., MENO, K. &amp; Yoichi, A. Denaturation of the Bacillus stearothermophilus Dihydrolipoalnide Dehydrogenase in the Presence of Guanidine-HCl at Low Telnperature. </w:t>
      </w:r>
      <w:r w:rsidRPr="0098632D">
        <w:rPr>
          <w:i/>
        </w:rPr>
        <w:t>J. Fac. Agr., Kyushu Univ</w:t>
      </w:r>
      <w:r w:rsidRPr="0098632D">
        <w:t xml:space="preserve"> </w:t>
      </w:r>
      <w:r w:rsidRPr="0098632D">
        <w:rPr>
          <w:b/>
        </w:rPr>
        <w:t>47</w:t>
      </w:r>
      <w:r w:rsidRPr="0098632D">
        <w:t>, 387-394 (2003).</w:t>
      </w:r>
    </w:p>
    <w:p w:rsidR="0098632D" w:rsidRPr="0098632D" w:rsidRDefault="0098632D" w:rsidP="0098632D">
      <w:pPr>
        <w:pStyle w:val="EndNoteBibliography"/>
        <w:bidi w:val="0"/>
        <w:ind w:left="720" w:hanging="720"/>
      </w:pPr>
      <w:r w:rsidRPr="0098632D">
        <w:t>8</w:t>
      </w:r>
      <w:r w:rsidRPr="0098632D">
        <w:tab/>
        <w:t>Bhuiya, M. W.</w:t>
      </w:r>
      <w:r w:rsidRPr="0098632D">
        <w:rPr>
          <w:i/>
        </w:rPr>
        <w:t xml:space="preserve"> et al.</w:t>
      </w:r>
      <w:r w:rsidRPr="0098632D">
        <w:t xml:space="preserve"> Glutamate dehydrogenase from the aerobic hyperthermophilic archaeon Aeropyrum pernix K1: enzymatic characterization, identification of the encoding gene, and phylogenetic implications. </w:t>
      </w:r>
      <w:r w:rsidRPr="0098632D">
        <w:rPr>
          <w:i/>
        </w:rPr>
        <w:t>Extremophiles</w:t>
      </w:r>
      <w:r w:rsidRPr="0098632D">
        <w:t xml:space="preserve"> </w:t>
      </w:r>
      <w:r w:rsidRPr="0098632D">
        <w:rPr>
          <w:b/>
        </w:rPr>
        <w:t>4</w:t>
      </w:r>
      <w:r w:rsidRPr="0098632D">
        <w:t>, 333-341 (2000).</w:t>
      </w:r>
    </w:p>
    <w:p w:rsidR="006A0C35" w:rsidRDefault="006A0C35" w:rsidP="0098632D">
      <w:pPr>
        <w:bidi w:val="0"/>
      </w:pPr>
      <w:r>
        <w:rPr>
          <w:szCs w:val="24"/>
        </w:rPr>
        <w:fldChar w:fldCharType="end"/>
      </w:r>
    </w:p>
    <w:sectPr w:rsidR="006A0C35" w:rsidSect="006A0C35">
      <w:pgSz w:w="12240" w:h="15840"/>
      <w:pgMar w:top="1440" w:right="1077" w:bottom="1440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A0D" w:rsidRDefault="00A87A0D" w:rsidP="00DE5716">
      <w:r>
        <w:separator/>
      </w:r>
    </w:p>
  </w:endnote>
  <w:endnote w:type="continuationSeparator" w:id="0">
    <w:p w:rsidR="00A87A0D" w:rsidRDefault="00A87A0D" w:rsidP="00DE5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0012877"/>
      <w:docPartObj>
        <w:docPartGallery w:val="Page Numbers (Bottom of Page)"/>
        <w:docPartUnique/>
      </w:docPartObj>
    </w:sdtPr>
    <w:sdtEndPr>
      <w:rPr>
        <w:rFonts w:ascii="Cambria" w:hAnsi="Cambria"/>
        <w:noProof/>
      </w:rPr>
    </w:sdtEndPr>
    <w:sdtContent>
      <w:p w:rsidR="008A41F3" w:rsidRPr="00DE5716" w:rsidRDefault="008A41F3" w:rsidP="00DE5716">
        <w:pPr>
          <w:pStyle w:val="Footer"/>
          <w:bidi w:val="0"/>
          <w:jc w:val="center"/>
          <w:rPr>
            <w:rFonts w:ascii="Cambria" w:hAnsi="Cambr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764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8A41F3" w:rsidRDefault="008A41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A0D" w:rsidRDefault="00A87A0D" w:rsidP="00DE5716">
      <w:r>
        <w:separator/>
      </w:r>
    </w:p>
  </w:footnote>
  <w:footnote w:type="continuationSeparator" w:id="0">
    <w:p w:rsidR="00A87A0D" w:rsidRDefault="00A87A0D" w:rsidP="00DE57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54D86"/>
    <w:multiLevelType w:val="hybridMultilevel"/>
    <w:tmpl w:val="3230B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3MDY1Nrc0NrewMDRW0lEKTi0uzszPAymwqAUANygt5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A10CC"/>
    <w:rsid w:val="00001163"/>
    <w:rsid w:val="0001590F"/>
    <w:rsid w:val="00081BE2"/>
    <w:rsid w:val="00146C1F"/>
    <w:rsid w:val="001B4AC2"/>
    <w:rsid w:val="001D3655"/>
    <w:rsid w:val="001E60E7"/>
    <w:rsid w:val="001E7C2F"/>
    <w:rsid w:val="00244BDD"/>
    <w:rsid w:val="0025531F"/>
    <w:rsid w:val="002633CB"/>
    <w:rsid w:val="00275269"/>
    <w:rsid w:val="002B547B"/>
    <w:rsid w:val="002B60EB"/>
    <w:rsid w:val="002D66F0"/>
    <w:rsid w:val="002F313C"/>
    <w:rsid w:val="0032523C"/>
    <w:rsid w:val="003352D0"/>
    <w:rsid w:val="0037570F"/>
    <w:rsid w:val="003D4193"/>
    <w:rsid w:val="003D70B6"/>
    <w:rsid w:val="003F6DBB"/>
    <w:rsid w:val="00404FC1"/>
    <w:rsid w:val="0048239D"/>
    <w:rsid w:val="004A3080"/>
    <w:rsid w:val="005A11F5"/>
    <w:rsid w:val="005D6333"/>
    <w:rsid w:val="00613969"/>
    <w:rsid w:val="00620E0E"/>
    <w:rsid w:val="00623504"/>
    <w:rsid w:val="006317E4"/>
    <w:rsid w:val="00633216"/>
    <w:rsid w:val="00635FA8"/>
    <w:rsid w:val="006A0C35"/>
    <w:rsid w:val="006A10CC"/>
    <w:rsid w:val="006A282F"/>
    <w:rsid w:val="006F4729"/>
    <w:rsid w:val="0073229E"/>
    <w:rsid w:val="00742C2D"/>
    <w:rsid w:val="007517D7"/>
    <w:rsid w:val="00763749"/>
    <w:rsid w:val="007D3D10"/>
    <w:rsid w:val="007E6E70"/>
    <w:rsid w:val="00855B57"/>
    <w:rsid w:val="008A41F3"/>
    <w:rsid w:val="008A55A6"/>
    <w:rsid w:val="008D4F7B"/>
    <w:rsid w:val="008E7646"/>
    <w:rsid w:val="009213C2"/>
    <w:rsid w:val="009533A3"/>
    <w:rsid w:val="00975EA0"/>
    <w:rsid w:val="0098632D"/>
    <w:rsid w:val="009E6814"/>
    <w:rsid w:val="00A174CA"/>
    <w:rsid w:val="00A4136F"/>
    <w:rsid w:val="00A43212"/>
    <w:rsid w:val="00A87A0D"/>
    <w:rsid w:val="00B03D4E"/>
    <w:rsid w:val="00B935CB"/>
    <w:rsid w:val="00BB0D8E"/>
    <w:rsid w:val="00BC7DB6"/>
    <w:rsid w:val="00BD0A02"/>
    <w:rsid w:val="00C6133E"/>
    <w:rsid w:val="00C6547F"/>
    <w:rsid w:val="00CC3740"/>
    <w:rsid w:val="00CE5C1D"/>
    <w:rsid w:val="00D308FC"/>
    <w:rsid w:val="00D55970"/>
    <w:rsid w:val="00DD4B67"/>
    <w:rsid w:val="00DE5716"/>
    <w:rsid w:val="00E153E8"/>
    <w:rsid w:val="00E275E0"/>
    <w:rsid w:val="00E35539"/>
    <w:rsid w:val="00E67D0C"/>
    <w:rsid w:val="00EE75B1"/>
    <w:rsid w:val="00F4115C"/>
    <w:rsid w:val="00F71870"/>
    <w:rsid w:val="00FD0044"/>
    <w:rsid w:val="00FF1E6A"/>
    <w:rsid w:val="00FF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3DEFBA-5939-4CC6-8D52-AE578410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C35"/>
    <w:pPr>
      <w:bidi/>
      <w:spacing w:after="0" w:line="240" w:lineRule="auto"/>
    </w:pPr>
    <w:rPr>
      <w:rFonts w:ascii="Times New Roman" w:eastAsia="Times New Roman" w:hAnsi="Times New Roman" w:cs="Nazanin"/>
      <w:sz w:val="24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23C"/>
    <w:pPr>
      <w:keepNext/>
      <w:keepLines/>
      <w:spacing w:before="240"/>
      <w:outlineLvl w:val="0"/>
    </w:pPr>
    <w:rPr>
      <w:rFonts w:ascii="B Titr" w:eastAsia="B Titr" w:hAnsi="B Titr" w:cs="B Titr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23C"/>
    <w:rPr>
      <w:rFonts w:ascii="B Titr" w:eastAsia="B Titr" w:hAnsi="B Titr" w:cs="B Titr"/>
      <w:sz w:val="32"/>
      <w:szCs w:val="32"/>
    </w:rPr>
  </w:style>
  <w:style w:type="character" w:styleId="Hyperlink">
    <w:name w:val="Hyperlink"/>
    <w:uiPriority w:val="99"/>
    <w:rsid w:val="008D4F7B"/>
    <w:rPr>
      <w:rFonts w:ascii="Times New Roman" w:hAnsi="Times New Roman" w:cs="B Nazanin"/>
      <w:b/>
      <w:bCs/>
      <w:i w:val="0"/>
      <w:color w:val="0000FF"/>
      <w:sz w:val="24"/>
      <w:szCs w:val="28"/>
      <w:u w:val="single"/>
    </w:rPr>
  </w:style>
  <w:style w:type="table" w:styleId="TableGrid">
    <w:name w:val="Table Grid"/>
    <w:basedOn w:val="TableNormal"/>
    <w:uiPriority w:val="39"/>
    <w:rsid w:val="006A0C3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6A0C35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A0C35"/>
    <w:rPr>
      <w:rFonts w:ascii="Times New Roman" w:eastAsia="Times New Roman" w:hAnsi="Times New Roman" w:cs="Times New Roman"/>
      <w:noProof/>
      <w:sz w:val="24"/>
      <w:szCs w:val="28"/>
    </w:rPr>
  </w:style>
  <w:style w:type="table" w:styleId="GridTable6Colorful">
    <w:name w:val="Grid Table 6 Colorful"/>
    <w:basedOn w:val="TableNormal"/>
    <w:uiPriority w:val="51"/>
    <w:rsid w:val="0027526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73229E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73229E"/>
    <w:rPr>
      <w:rFonts w:ascii="Times New Roman" w:eastAsia="Times New Roman" w:hAnsi="Times New Roman" w:cs="Times New Roman"/>
      <w:noProof/>
      <w:sz w:val="24"/>
      <w:szCs w:val="28"/>
    </w:rPr>
  </w:style>
  <w:style w:type="paragraph" w:styleId="ListParagraph">
    <w:name w:val="List Paragraph"/>
    <w:basedOn w:val="Normal"/>
    <w:uiPriority w:val="34"/>
    <w:qFormat/>
    <w:rsid w:val="00DD4B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57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5716"/>
    <w:rPr>
      <w:rFonts w:ascii="Times New Roman" w:eastAsia="Times New Roman" w:hAnsi="Times New Roman" w:cs="Nazanin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DE57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5716"/>
    <w:rPr>
      <w:rFonts w:ascii="Times New Roman" w:eastAsia="Times New Roman" w:hAnsi="Times New Roman" w:cs="Nazanin"/>
      <w:sz w:val="24"/>
      <w:szCs w:val="2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E57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E5716"/>
    <w:rPr>
      <w:rFonts w:ascii="Times New Roman" w:eastAsia="Times New Roman" w:hAnsi="Times New Roman" w:cs="Nazani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E571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0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0B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071D2-CCEF-4AA3-BE79-40E1ACB86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2239</Words>
  <Characters>12767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64</cp:revision>
  <cp:lastPrinted>2020-10-18T20:48:00Z</cp:lastPrinted>
  <dcterms:created xsi:type="dcterms:W3CDTF">2020-06-16T12:04:00Z</dcterms:created>
  <dcterms:modified xsi:type="dcterms:W3CDTF">2021-03-13T10:52:00Z</dcterms:modified>
</cp:coreProperties>
</file>