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
          <w:bCs/>
          <w:sz w:val="28"/>
          <w:szCs w:val="28"/>
        </w:rPr>
      </w:pPr>
      <w:r>
        <w:rPr>
          <w:rFonts w:hint="eastAsia" w:ascii="Times New Roman" w:hAnsi="Times New Roman" w:cs="Times New Roman"/>
          <w:b/>
          <w:bCs/>
          <w:sz w:val="28"/>
          <w:szCs w:val="28"/>
          <w:lang w:val="en-US" w:eastAsia="zh-CN"/>
        </w:rPr>
        <w:t xml:space="preserve">Title: </w:t>
      </w:r>
      <w:r>
        <w:rPr>
          <w:rFonts w:hint="default" w:ascii="Times New Roman" w:hAnsi="Times New Roman" w:cs="Times New Roman"/>
          <w:b/>
          <w:bCs/>
          <w:sz w:val="28"/>
          <w:szCs w:val="28"/>
        </w:rPr>
        <w:t>Clinical Study of Personalized mRNA Vaccine Encoding Neoantigen in Patients With Advanced Digestive System Neoplasms</w:t>
      </w:r>
    </w:p>
    <w:p>
      <w:pPr>
        <w:rPr>
          <w:rFonts w:hint="default" w:ascii="Times New Roman" w:hAnsi="Times New Roman" w:cs="Times New Roman"/>
          <w:b/>
          <w:bCs/>
          <w:sz w:val="28"/>
          <w:szCs w:val="28"/>
        </w:rPr>
      </w:pPr>
      <w:r>
        <w:rPr>
          <w:rFonts w:hint="default" w:ascii="Times New Roman" w:hAnsi="Times New Roman" w:cs="Times New Roman"/>
          <w:b/>
          <w:bCs/>
          <w:sz w:val="28"/>
          <w:szCs w:val="28"/>
        </w:rPr>
        <w:t>Study Overview</w:t>
      </w:r>
    </w:p>
    <w:p>
      <w:pPr>
        <w:rPr>
          <w:rFonts w:hint="default" w:ascii="Times New Roman" w:hAnsi="Times New Roman" w:cs="Times New Roman"/>
          <w:b/>
          <w:bCs/>
          <w:sz w:val="28"/>
          <w:szCs w:val="28"/>
        </w:rPr>
      </w:pPr>
      <w:r>
        <w:rPr>
          <w:rFonts w:hint="default" w:ascii="Times New Roman" w:hAnsi="Times New Roman" w:cs="Times New Roman"/>
          <w:b/>
          <w:bCs/>
          <w:sz w:val="28"/>
          <w:szCs w:val="28"/>
        </w:rPr>
        <w:t>Brief Summary:</w:t>
      </w:r>
    </w:p>
    <w:p>
      <w:pPr>
        <w:rPr>
          <w:rFonts w:hint="default" w:ascii="Times New Roman" w:hAnsi="Times New Roman" w:cs="Times New Roman"/>
          <w:sz w:val="28"/>
          <w:szCs w:val="28"/>
        </w:rPr>
      </w:pPr>
      <w:r>
        <w:rPr>
          <w:rFonts w:hint="default" w:ascii="Times New Roman" w:hAnsi="Times New Roman" w:cs="Times New Roman"/>
          <w:sz w:val="28"/>
          <w:szCs w:val="28"/>
        </w:rPr>
        <w:t>A single arm, open-label pilot study is designed to determine the safety, tolerability and effectiveness of personalized mRNA tumor vaccine encoding neoantigen in Patients with advanced esophageal squamous carcinoma, gastric adenocarcinoma, pancreatic adenocarcinoma and colorectal adenocarcinoma</w:t>
      </w:r>
    </w:p>
    <w:p>
      <w:pPr>
        <w:rPr>
          <w:rFonts w:hint="default" w:ascii="Times New Roman" w:hAnsi="Times New Roman" w:cs="Times New Roman"/>
          <w:b/>
          <w:bCs/>
          <w:sz w:val="28"/>
          <w:szCs w:val="28"/>
        </w:rPr>
      </w:pPr>
      <w:r>
        <w:rPr>
          <w:rFonts w:hint="default" w:ascii="Times New Roman" w:hAnsi="Times New Roman" w:cs="Times New Roman"/>
          <w:b/>
          <w:bCs/>
          <w:sz w:val="28"/>
          <w:szCs w:val="28"/>
        </w:rPr>
        <w:t>Detailed Description:</w:t>
      </w:r>
    </w:p>
    <w:p>
      <w:pPr>
        <w:rPr>
          <w:rFonts w:hint="default" w:ascii="Times New Roman" w:hAnsi="Times New Roman" w:cs="Times New Roman"/>
          <w:sz w:val="28"/>
          <w:szCs w:val="28"/>
        </w:rPr>
      </w:pPr>
      <w:r>
        <w:rPr>
          <w:rFonts w:hint="default" w:ascii="Times New Roman" w:hAnsi="Times New Roman" w:cs="Times New Roman"/>
          <w:sz w:val="28"/>
          <w:szCs w:val="28"/>
        </w:rPr>
        <w:t>Dr. Bin Wang developed the investigational vaccine used in this clinical trial and designed the trial protocol.For patients with advanced esophageal squamous carcinoma, gastric adenocarcinoma, pancreatic adenocarcinoma and colorectal adenocarcinoma tumor who have disease progression with first line chemotherapy. Single or multiple doses of personalized mRNA tumor vaccine encoding neoantigen will be given to observe the safety and efficacy the mRNA tumor vaccine.</w:t>
      </w:r>
    </w:p>
    <w:p>
      <w:pPr>
        <w:rPr>
          <w:rFonts w:hint="default" w:ascii="Times New Roman" w:hAnsi="Times New Roman" w:cs="Times New Roman"/>
          <w:sz w:val="28"/>
          <w:szCs w:val="28"/>
        </w:rPr>
      </w:pPr>
      <w:r>
        <w:rPr>
          <w:rFonts w:hint="default" w:ascii="Times New Roman" w:hAnsi="Times New Roman" w:cs="Times New Roman"/>
          <w:b/>
          <w:bCs/>
          <w:sz w:val="28"/>
          <w:szCs w:val="28"/>
        </w:rPr>
        <w:t>Primary objectives:</w:t>
      </w:r>
    </w:p>
    <w:p>
      <w:pPr>
        <w:rPr>
          <w:rFonts w:hint="default" w:ascii="Times New Roman" w:hAnsi="Times New Roman" w:cs="Times New Roman"/>
          <w:sz w:val="28"/>
          <w:szCs w:val="28"/>
        </w:rPr>
      </w:pPr>
      <w:r>
        <w:rPr>
          <w:rFonts w:hint="default" w:ascii="Times New Roman" w:hAnsi="Times New Roman" w:cs="Times New Roman"/>
          <w:sz w:val="28"/>
          <w:szCs w:val="28"/>
        </w:rPr>
        <w:t>Determine the safety, tolerability and cytokinetics of the personalized mRNA tumor vaccine in patients with advanced esophageal squamous carcinoma, gastric adenocarcinoma, pancreatic adenocarcinoma and colorectal adenocarcinoma.</w:t>
      </w:r>
    </w:p>
    <w:p>
      <w:pPr>
        <w:rPr>
          <w:rFonts w:hint="default" w:ascii="Times New Roman" w:hAnsi="Times New Roman" w:cs="Times New Roman"/>
          <w:sz w:val="28"/>
          <w:szCs w:val="28"/>
        </w:rPr>
      </w:pPr>
    </w:p>
    <w:p>
      <w:pPr>
        <w:rPr>
          <w:rFonts w:hint="default" w:ascii="Times New Roman" w:hAnsi="Times New Roman" w:cs="Times New Roman"/>
          <w:sz w:val="28"/>
          <w:szCs w:val="28"/>
        </w:rPr>
      </w:pPr>
      <w:r>
        <w:rPr>
          <w:rFonts w:hint="default" w:ascii="Times New Roman" w:hAnsi="Times New Roman" w:cs="Times New Roman"/>
          <w:b/>
          <w:bCs/>
          <w:sz w:val="28"/>
          <w:szCs w:val="28"/>
        </w:rPr>
        <w:t>Secondary objectives:</w:t>
      </w:r>
    </w:p>
    <w:p>
      <w:pPr>
        <w:rPr>
          <w:rFonts w:hint="default" w:ascii="Times New Roman" w:hAnsi="Times New Roman" w:cs="Times New Roman"/>
          <w:sz w:val="28"/>
          <w:szCs w:val="28"/>
        </w:rPr>
      </w:pPr>
      <w:r>
        <w:rPr>
          <w:rFonts w:hint="default" w:ascii="Times New Roman" w:hAnsi="Times New Roman" w:cs="Times New Roman"/>
          <w:sz w:val="28"/>
          <w:szCs w:val="28"/>
        </w:rPr>
        <w:t>Make a preliminary evaluation on the efficacy of personalized mRNA tumor vaccine in patients with advanced esophageal squamous carcinoma, gastric adenocarcinoma, pancreatic adenocarcinoma and colorectal adenocarcinoma with the following parameters:</w:t>
      </w:r>
    </w:p>
    <w:p>
      <w:pPr>
        <w:rPr>
          <w:rFonts w:hint="default" w:ascii="Times New Roman" w:hAnsi="Times New Roman" w:cs="Times New Roman"/>
          <w:sz w:val="28"/>
          <w:szCs w:val="28"/>
        </w:rPr>
      </w:pPr>
      <w:r>
        <w:rPr>
          <w:rFonts w:hint="default" w:ascii="Times New Roman" w:hAnsi="Times New Roman" w:cs="Times New Roman"/>
          <w:sz w:val="28"/>
          <w:szCs w:val="28"/>
        </w:rPr>
        <w:t>Time of tumor progression (TTP);</w:t>
      </w:r>
    </w:p>
    <w:p>
      <w:pPr>
        <w:rPr>
          <w:rFonts w:hint="default" w:ascii="Times New Roman" w:hAnsi="Times New Roman" w:cs="Times New Roman"/>
          <w:sz w:val="28"/>
          <w:szCs w:val="28"/>
        </w:rPr>
      </w:pPr>
      <w:r>
        <w:rPr>
          <w:rFonts w:hint="default" w:ascii="Times New Roman" w:hAnsi="Times New Roman" w:cs="Times New Roman"/>
          <w:sz w:val="28"/>
          <w:szCs w:val="28"/>
        </w:rPr>
        <w:t>Disease Control Rate (DCR);</w:t>
      </w:r>
    </w:p>
    <w:p>
      <w:pPr>
        <w:rPr>
          <w:rFonts w:hint="default" w:ascii="Times New Roman" w:hAnsi="Times New Roman" w:cs="Times New Roman"/>
          <w:sz w:val="28"/>
          <w:szCs w:val="28"/>
        </w:rPr>
      </w:pPr>
      <w:r>
        <w:rPr>
          <w:rFonts w:hint="default" w:ascii="Times New Roman" w:hAnsi="Times New Roman" w:cs="Times New Roman"/>
          <w:sz w:val="28"/>
          <w:szCs w:val="28"/>
        </w:rPr>
        <w:t>Objective Remission Rate (ORR);</w:t>
      </w:r>
      <w:bookmarkStart w:id="0" w:name="_GoBack"/>
      <w:bookmarkEnd w:id="0"/>
    </w:p>
    <w:p>
      <w:pPr>
        <w:rPr>
          <w:rFonts w:hint="default" w:ascii="Times New Roman" w:hAnsi="Times New Roman" w:cs="Times New Roman"/>
          <w:sz w:val="28"/>
          <w:szCs w:val="28"/>
        </w:rPr>
      </w:pPr>
      <w:r>
        <w:rPr>
          <w:rFonts w:hint="default" w:ascii="Times New Roman" w:hAnsi="Times New Roman" w:cs="Times New Roman"/>
          <w:sz w:val="28"/>
          <w:szCs w:val="28"/>
        </w:rPr>
        <w:t>Overall Survival (OS).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4ZWQ2OTRiOGFkNmRiMjQyMTBjMjhmYTk2ZTg5NTAifQ=="/>
  </w:docVars>
  <w:rsids>
    <w:rsidRoot w:val="00000000"/>
    <w:rsid w:val="4FCE22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2023-08-17T09:06:33Z</dcterms:created>
  <dc:creator>Administrator</dc:creator>
  <cp:lastModifiedBy>Administrator</cp:lastModifiedBy>
  <dcterms:modified xsi:type="dcterms:W3CDTF">2023-08-17T09:08:47Z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B75BAC4723DD49C9A280406A3CE33747_12</vt:lpwstr>
  </property>
</Properties>
</file>