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16271" w14:textId="77777777" w:rsidR="004D0E4D" w:rsidRPr="00A35A95" w:rsidRDefault="004D0E4D" w:rsidP="004D0E4D">
      <w:pPr>
        <w:spacing w:line="480" w:lineRule="auto"/>
        <w:rPr>
          <w:rFonts w:cstheme="minorHAnsi"/>
          <w:b/>
          <w:bCs/>
          <w:sz w:val="24"/>
          <w:szCs w:val="24"/>
        </w:rPr>
      </w:pPr>
      <w:bookmarkStart w:id="0" w:name="_Hlk138326015"/>
      <w:r w:rsidRPr="00A35A95">
        <w:rPr>
          <w:rFonts w:cstheme="minorHAnsi"/>
          <w:b/>
          <w:bCs/>
          <w:sz w:val="24"/>
          <w:szCs w:val="24"/>
        </w:rPr>
        <w:t>Supplementary information</w:t>
      </w:r>
    </w:p>
    <w:p w14:paraId="2D5A5255" w14:textId="77777777" w:rsidR="004D0E4D" w:rsidRPr="00A35A95" w:rsidRDefault="004D0E4D" w:rsidP="004D0E4D">
      <w:pPr>
        <w:spacing w:line="480" w:lineRule="auto"/>
        <w:rPr>
          <w:rFonts w:cstheme="minorHAnsi"/>
          <w:b/>
          <w:bCs/>
          <w:sz w:val="24"/>
          <w:szCs w:val="24"/>
        </w:rPr>
      </w:pPr>
      <w:r w:rsidRPr="00A35A95">
        <w:rPr>
          <w:rFonts w:cstheme="minorHAnsi"/>
          <w:b/>
          <w:bCs/>
          <w:noProof/>
          <w:sz w:val="24"/>
          <w:szCs w:val="24"/>
        </w:rPr>
        <w:drawing>
          <wp:inline distT="0" distB="0" distL="0" distR="0" wp14:anchorId="5B0F961E" wp14:editId="7FFEEEC9">
            <wp:extent cx="5943600" cy="4358640"/>
            <wp:effectExtent l="0" t="0" r="0" b="3810"/>
            <wp:docPr id="30" name="Picture 30" descr="A picture containing screenshot, bla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picture containing screenshot, black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55314" w14:textId="77777777" w:rsidR="004D0E4D" w:rsidRPr="00A35A95" w:rsidRDefault="004D0E4D" w:rsidP="004D0E4D">
      <w:pPr>
        <w:spacing w:line="480" w:lineRule="auto"/>
        <w:rPr>
          <w:rStyle w:val="FigureLegend"/>
          <w:rFonts w:cstheme="minorHAnsi"/>
          <w:b/>
          <w:bCs/>
          <w:sz w:val="24"/>
          <w:szCs w:val="24"/>
        </w:rPr>
      </w:pPr>
      <w:r w:rsidRPr="00A35A95">
        <w:rPr>
          <w:rStyle w:val="FigureLegend"/>
          <w:rFonts w:cstheme="minorHAnsi"/>
          <w:b/>
          <w:bCs/>
          <w:sz w:val="24"/>
          <w:szCs w:val="24"/>
        </w:rPr>
        <w:t>Supplementary figure 1: Cumulative distributions of NREM bout length during active and inactive phase</w:t>
      </w:r>
    </w:p>
    <w:p w14:paraId="36211C0E" w14:textId="77777777" w:rsidR="004D0E4D" w:rsidRPr="00A35A95" w:rsidRDefault="004D0E4D" w:rsidP="004D0E4D">
      <w:pPr>
        <w:spacing w:line="480" w:lineRule="auto"/>
        <w:rPr>
          <w:rStyle w:val="FigureLegend"/>
          <w:rFonts w:cstheme="minorHAnsi"/>
          <w:sz w:val="24"/>
          <w:szCs w:val="24"/>
        </w:rPr>
      </w:pPr>
      <w:r w:rsidRPr="00A35A95">
        <w:rPr>
          <w:rStyle w:val="FigureLegend"/>
          <w:rFonts w:cstheme="minorHAnsi"/>
          <w:sz w:val="24"/>
          <w:szCs w:val="24"/>
        </w:rPr>
        <w:t>Cumulative probability plots of sleep bout lengths for each group. The left panels show the cumulative distribution of NREM bouts during the pre-plaque stage, while the right plot show the early-plaque stage. Kolmogorov-Smirnov tests (FDR p&lt;0.05) were performed to evaluate if distributions were significantly different. s = seconds, WT = wildtype, Tg = TgF344-AD</w:t>
      </w:r>
    </w:p>
    <w:p w14:paraId="2F3E0D3E" w14:textId="77777777" w:rsidR="004D0E4D" w:rsidRPr="00A35A95" w:rsidRDefault="004D0E4D" w:rsidP="004D0E4D">
      <w:pPr>
        <w:autoSpaceDE/>
        <w:autoSpaceDN/>
        <w:spacing w:after="160" w:line="480" w:lineRule="auto"/>
        <w:rPr>
          <w:rFonts w:cstheme="minorHAnsi"/>
          <w:b/>
          <w:bCs/>
          <w:sz w:val="24"/>
          <w:szCs w:val="24"/>
        </w:rPr>
      </w:pPr>
      <w:r w:rsidRPr="00A35A95">
        <w:rPr>
          <w:rFonts w:cstheme="minorHAnsi"/>
          <w:b/>
          <w:bCs/>
          <w:sz w:val="24"/>
          <w:szCs w:val="24"/>
        </w:rPr>
        <w:br w:type="page"/>
      </w:r>
    </w:p>
    <w:p w14:paraId="7A8EDA4A" w14:textId="77777777" w:rsidR="004D0E4D" w:rsidRPr="00A35A95" w:rsidRDefault="004D0E4D" w:rsidP="004D0E4D">
      <w:pPr>
        <w:spacing w:line="480" w:lineRule="auto"/>
        <w:rPr>
          <w:rStyle w:val="FigureLegend"/>
          <w:rFonts w:cstheme="minorHAnsi"/>
          <w:sz w:val="24"/>
          <w:szCs w:val="24"/>
        </w:rPr>
      </w:pPr>
      <w:r w:rsidRPr="00A35A95">
        <w:rPr>
          <w:rFonts w:cstheme="minorHAnsi"/>
          <w:b/>
          <w:bCs/>
          <w:noProof/>
          <w:sz w:val="24"/>
          <w:szCs w:val="24"/>
        </w:rPr>
        <w:lastRenderedPageBreak/>
        <w:drawing>
          <wp:inline distT="0" distB="0" distL="0" distR="0" wp14:anchorId="721B98D1" wp14:editId="27C2773F">
            <wp:extent cx="5393267" cy="3954145"/>
            <wp:effectExtent l="0" t="0" r="0" b="8255"/>
            <wp:docPr id="29" name="Picture 29" descr="A picture containing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picture containing screenshot, design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9"/>
                    <a:stretch/>
                  </pic:blipFill>
                  <pic:spPr bwMode="auto">
                    <a:xfrm>
                      <a:off x="0" y="0"/>
                      <a:ext cx="5393267" cy="3954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35A95">
        <w:rPr>
          <w:rStyle w:val="FigureLegend"/>
          <w:rFonts w:cstheme="minorHAnsi"/>
          <w:b/>
          <w:bCs/>
          <w:sz w:val="24"/>
          <w:szCs w:val="24"/>
        </w:rPr>
        <w:t>Supplementary figure 2: Cumulative distributions of REM bout length during active and inactive phase</w:t>
      </w:r>
    </w:p>
    <w:p w14:paraId="55592FC2" w14:textId="77777777" w:rsidR="004D0E4D" w:rsidRPr="00A35A95" w:rsidRDefault="004D0E4D" w:rsidP="004D0E4D">
      <w:pPr>
        <w:spacing w:line="480" w:lineRule="auto"/>
        <w:rPr>
          <w:rStyle w:val="FigureLegend"/>
          <w:rFonts w:cstheme="minorHAnsi"/>
          <w:sz w:val="24"/>
          <w:szCs w:val="24"/>
        </w:rPr>
      </w:pPr>
      <w:r w:rsidRPr="00A35A95">
        <w:rPr>
          <w:rStyle w:val="FigureLegend"/>
          <w:rFonts w:cstheme="minorHAnsi"/>
          <w:sz w:val="24"/>
          <w:szCs w:val="24"/>
        </w:rPr>
        <w:t>Cumulative probability plots of sleep bout lengths for each group. The left panels show the cumulative distribution of NREM bouts during the pre-plaque stage, while the right plot show the early-plaque stage. Kolmogorov-Smirnov tests (FDR p&lt;0.05) were performed to evaluate if distributions were significantly different. s = seconds, WT = wildtype, Tg = TgF344-AD</w:t>
      </w:r>
    </w:p>
    <w:p w14:paraId="598A0E73" w14:textId="77777777" w:rsidR="004D0E4D" w:rsidRPr="00A35A95" w:rsidRDefault="004D0E4D" w:rsidP="004D0E4D">
      <w:pPr>
        <w:spacing w:line="480" w:lineRule="auto"/>
        <w:rPr>
          <w:rFonts w:cstheme="minorHAnsi"/>
          <w:b/>
          <w:bCs/>
          <w:sz w:val="24"/>
          <w:szCs w:val="24"/>
        </w:rPr>
      </w:pPr>
    </w:p>
    <w:p w14:paraId="20593DFA" w14:textId="77777777" w:rsidR="004D0E4D" w:rsidRPr="00A35A95" w:rsidRDefault="004D0E4D" w:rsidP="004D0E4D">
      <w:pPr>
        <w:autoSpaceDE/>
        <w:autoSpaceDN/>
        <w:spacing w:after="160"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br w:type="page"/>
      </w:r>
    </w:p>
    <w:p w14:paraId="1AAB5E63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lastRenderedPageBreak/>
        <w:t>Supplementary table 1: ANOVA of total time spent in REM and NREM during active and inactive phase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005"/>
        <w:gridCol w:w="1665"/>
        <w:gridCol w:w="889"/>
        <w:gridCol w:w="1175"/>
        <w:gridCol w:w="1665"/>
        <w:gridCol w:w="965"/>
        <w:gridCol w:w="1175"/>
      </w:tblGrid>
      <w:tr w:rsidR="004D0E4D" w:rsidRPr="00A35A95" w14:paraId="5933665B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 w:val="restart"/>
          </w:tcPr>
          <w:p w14:paraId="3B50C92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77" w:type="dxa"/>
            <w:gridSpan w:val="3"/>
          </w:tcPr>
          <w:p w14:paraId="2541475E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REM</w:t>
            </w:r>
          </w:p>
        </w:tc>
        <w:tc>
          <w:tcPr>
            <w:tcW w:w="3402" w:type="dxa"/>
            <w:gridSpan w:val="3"/>
          </w:tcPr>
          <w:p w14:paraId="545B9A18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NREM</w:t>
            </w:r>
          </w:p>
        </w:tc>
      </w:tr>
      <w:tr w:rsidR="004D0E4D" w:rsidRPr="00A35A95" w14:paraId="755B719D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vMerge/>
          </w:tcPr>
          <w:p w14:paraId="23EA908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03" w:type="dxa"/>
          </w:tcPr>
          <w:p w14:paraId="78B7018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Age*Genotype</w:t>
            </w:r>
          </w:p>
        </w:tc>
        <w:tc>
          <w:tcPr>
            <w:tcW w:w="721" w:type="dxa"/>
          </w:tcPr>
          <w:p w14:paraId="1FC26F4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953" w:type="dxa"/>
          </w:tcPr>
          <w:p w14:paraId="0133214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303" w:type="dxa"/>
          </w:tcPr>
          <w:p w14:paraId="2191572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Age*Genotype</w:t>
            </w:r>
          </w:p>
        </w:tc>
        <w:tc>
          <w:tcPr>
            <w:tcW w:w="965" w:type="dxa"/>
          </w:tcPr>
          <w:p w14:paraId="5FC90DE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134" w:type="dxa"/>
          </w:tcPr>
          <w:p w14:paraId="3F27CFC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</w:tr>
      <w:tr w:rsidR="004D0E4D" w:rsidRPr="00A35A95" w14:paraId="21CE4FAA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50229031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Total</w:t>
            </w:r>
          </w:p>
        </w:tc>
        <w:tc>
          <w:tcPr>
            <w:tcW w:w="1303" w:type="dxa"/>
          </w:tcPr>
          <w:p w14:paraId="590280E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0.0001</w:t>
            </w:r>
          </w:p>
        </w:tc>
        <w:tc>
          <w:tcPr>
            <w:tcW w:w="721" w:type="dxa"/>
          </w:tcPr>
          <w:p w14:paraId="5017838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0.2006</w:t>
            </w:r>
          </w:p>
        </w:tc>
        <w:tc>
          <w:tcPr>
            <w:tcW w:w="953" w:type="dxa"/>
          </w:tcPr>
          <w:p w14:paraId="311E47B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0.0001</w:t>
            </w:r>
          </w:p>
        </w:tc>
        <w:tc>
          <w:tcPr>
            <w:tcW w:w="1303" w:type="dxa"/>
          </w:tcPr>
          <w:p w14:paraId="71B2C1C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0.8864</w:t>
            </w:r>
          </w:p>
        </w:tc>
        <w:tc>
          <w:tcPr>
            <w:tcW w:w="965" w:type="dxa"/>
          </w:tcPr>
          <w:p w14:paraId="71C0B7E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0.0374</w:t>
            </w:r>
          </w:p>
        </w:tc>
        <w:tc>
          <w:tcPr>
            <w:tcW w:w="1134" w:type="dxa"/>
          </w:tcPr>
          <w:p w14:paraId="095BCCD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0.5804</w:t>
            </w:r>
          </w:p>
        </w:tc>
      </w:tr>
      <w:tr w:rsidR="004D0E4D" w:rsidRPr="00A35A95" w14:paraId="3B6AE84B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2D2F46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Active</w:t>
            </w:r>
          </w:p>
        </w:tc>
        <w:tc>
          <w:tcPr>
            <w:tcW w:w="1303" w:type="dxa"/>
          </w:tcPr>
          <w:p w14:paraId="71F66CA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0.4999</w:t>
            </w:r>
          </w:p>
        </w:tc>
        <w:tc>
          <w:tcPr>
            <w:tcW w:w="721" w:type="dxa"/>
          </w:tcPr>
          <w:p w14:paraId="15B42C9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0.6531</w:t>
            </w:r>
          </w:p>
        </w:tc>
        <w:tc>
          <w:tcPr>
            <w:tcW w:w="953" w:type="dxa"/>
          </w:tcPr>
          <w:p w14:paraId="3C1EDA6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0.1412</w:t>
            </w:r>
          </w:p>
        </w:tc>
        <w:tc>
          <w:tcPr>
            <w:tcW w:w="1303" w:type="dxa"/>
          </w:tcPr>
          <w:p w14:paraId="06AD2A1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0.8714</w:t>
            </w:r>
          </w:p>
        </w:tc>
        <w:tc>
          <w:tcPr>
            <w:tcW w:w="965" w:type="dxa"/>
          </w:tcPr>
          <w:p w14:paraId="3C3550B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0.5987</w:t>
            </w:r>
          </w:p>
        </w:tc>
        <w:tc>
          <w:tcPr>
            <w:tcW w:w="1134" w:type="dxa"/>
          </w:tcPr>
          <w:p w14:paraId="6466161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0.5380</w:t>
            </w:r>
          </w:p>
        </w:tc>
      </w:tr>
      <w:tr w:rsidR="004D0E4D" w:rsidRPr="00A35A95" w14:paraId="218DA74A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0F5E60F6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Inactive</w:t>
            </w:r>
          </w:p>
        </w:tc>
        <w:tc>
          <w:tcPr>
            <w:tcW w:w="1303" w:type="dxa"/>
          </w:tcPr>
          <w:p w14:paraId="32BA7D6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0.1820</w:t>
            </w:r>
          </w:p>
        </w:tc>
        <w:tc>
          <w:tcPr>
            <w:tcW w:w="721" w:type="dxa"/>
          </w:tcPr>
          <w:p w14:paraId="376ACA6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0.0185</w:t>
            </w:r>
          </w:p>
        </w:tc>
        <w:tc>
          <w:tcPr>
            <w:tcW w:w="953" w:type="dxa"/>
          </w:tcPr>
          <w:p w14:paraId="16E41C1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0.4068</w:t>
            </w:r>
          </w:p>
        </w:tc>
        <w:tc>
          <w:tcPr>
            <w:tcW w:w="1303" w:type="dxa"/>
          </w:tcPr>
          <w:p w14:paraId="4816D1E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0.9649</w:t>
            </w:r>
          </w:p>
        </w:tc>
        <w:tc>
          <w:tcPr>
            <w:tcW w:w="965" w:type="dxa"/>
          </w:tcPr>
          <w:p w14:paraId="2E7EAD0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0.0090</w:t>
            </w:r>
          </w:p>
        </w:tc>
        <w:tc>
          <w:tcPr>
            <w:tcW w:w="1134" w:type="dxa"/>
          </w:tcPr>
          <w:p w14:paraId="4CC0F54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0.9826</w:t>
            </w:r>
          </w:p>
        </w:tc>
      </w:tr>
    </w:tbl>
    <w:p w14:paraId="52579235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</w:p>
    <w:p w14:paraId="0490CA4F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 xml:space="preserve">Supplementary table 2: </w:t>
      </w:r>
      <w:proofErr w:type="gramStart"/>
      <w:r w:rsidRPr="00A35A95">
        <w:rPr>
          <w:rFonts w:cstheme="minorHAnsi"/>
          <w:b/>
          <w:sz w:val="24"/>
          <w:szCs w:val="24"/>
        </w:rPr>
        <w:t>Post-hoc</w:t>
      </w:r>
      <w:proofErr w:type="gramEnd"/>
      <w:r w:rsidRPr="00A35A95">
        <w:rPr>
          <w:rFonts w:cstheme="minorHAnsi"/>
          <w:b/>
          <w:sz w:val="24"/>
          <w:szCs w:val="24"/>
        </w:rPr>
        <w:t xml:space="preserve"> analysis total time spent in REM during 24 hours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701"/>
        <w:gridCol w:w="1560"/>
        <w:gridCol w:w="1559"/>
      </w:tblGrid>
      <w:tr w:rsidR="004D0E4D" w:rsidRPr="00A35A95" w14:paraId="7B5707DE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41ADDE0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62" w:type="dxa"/>
            <w:gridSpan w:val="4"/>
          </w:tcPr>
          <w:p w14:paraId="462B0476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Total REM time</w:t>
            </w:r>
          </w:p>
        </w:tc>
      </w:tr>
      <w:tr w:rsidR="004D0E4D" w:rsidRPr="00A35A95" w14:paraId="2014ABB4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4D5CA28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8B939C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p-values</w:t>
            </w:r>
          </w:p>
          <w:p w14:paraId="64EA213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(FDR p&lt;0.05)</w:t>
            </w:r>
          </w:p>
        </w:tc>
        <w:tc>
          <w:tcPr>
            <w:tcW w:w="1701" w:type="dxa"/>
          </w:tcPr>
          <w:p w14:paraId="0509355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Difference</w:t>
            </w:r>
          </w:p>
        </w:tc>
        <w:tc>
          <w:tcPr>
            <w:tcW w:w="1560" w:type="dxa"/>
          </w:tcPr>
          <w:p w14:paraId="4D5015D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Lower 95%</w:t>
            </w:r>
          </w:p>
        </w:tc>
        <w:tc>
          <w:tcPr>
            <w:tcW w:w="1559" w:type="dxa"/>
          </w:tcPr>
          <w:p w14:paraId="1462744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Upper 95%</w:t>
            </w:r>
          </w:p>
        </w:tc>
      </w:tr>
      <w:tr w:rsidR="004D0E4D" w:rsidRPr="00A35A95" w14:paraId="1710D58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40BEA49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TG4M</w:t>
            </w:r>
          </w:p>
        </w:tc>
        <w:tc>
          <w:tcPr>
            <w:tcW w:w="1842" w:type="dxa"/>
          </w:tcPr>
          <w:p w14:paraId="6827E0D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&lt;0.0001</w:t>
            </w:r>
          </w:p>
        </w:tc>
        <w:tc>
          <w:tcPr>
            <w:tcW w:w="1701" w:type="dxa"/>
          </w:tcPr>
          <w:p w14:paraId="5CE873C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3.956</w:t>
            </w:r>
          </w:p>
        </w:tc>
        <w:tc>
          <w:tcPr>
            <w:tcW w:w="1560" w:type="dxa"/>
          </w:tcPr>
          <w:p w14:paraId="5CAED94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2.556</w:t>
            </w:r>
          </w:p>
        </w:tc>
        <w:tc>
          <w:tcPr>
            <w:tcW w:w="1559" w:type="dxa"/>
          </w:tcPr>
          <w:p w14:paraId="3AD1A0C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5.356</w:t>
            </w:r>
          </w:p>
        </w:tc>
      </w:tr>
      <w:tr w:rsidR="004D0E4D" w:rsidRPr="00A35A95" w14:paraId="4AEBFBA7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7BDD0FA2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WT6M</w:t>
            </w:r>
          </w:p>
        </w:tc>
        <w:tc>
          <w:tcPr>
            <w:tcW w:w="1842" w:type="dxa"/>
          </w:tcPr>
          <w:p w14:paraId="6AADA76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0.0086</w:t>
            </w:r>
          </w:p>
        </w:tc>
        <w:tc>
          <w:tcPr>
            <w:tcW w:w="1701" w:type="dxa"/>
          </w:tcPr>
          <w:p w14:paraId="22FBBD1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1.648</w:t>
            </w:r>
          </w:p>
        </w:tc>
        <w:tc>
          <w:tcPr>
            <w:tcW w:w="1560" w:type="dxa"/>
          </w:tcPr>
          <w:p w14:paraId="2E92B8D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0.09668</w:t>
            </w:r>
          </w:p>
        </w:tc>
        <w:tc>
          <w:tcPr>
            <w:tcW w:w="1559" w:type="dxa"/>
          </w:tcPr>
          <w:p w14:paraId="4DC99F2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3.199</w:t>
            </w:r>
          </w:p>
        </w:tc>
      </w:tr>
      <w:tr w:rsidR="004D0E4D" w:rsidRPr="00A35A95" w14:paraId="2695EB01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5A221700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TG4M – TG6M</w:t>
            </w:r>
          </w:p>
        </w:tc>
        <w:tc>
          <w:tcPr>
            <w:tcW w:w="1842" w:type="dxa"/>
          </w:tcPr>
          <w:p w14:paraId="68D932F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701" w:type="dxa"/>
          </w:tcPr>
          <w:p w14:paraId="6F85110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-2.578</w:t>
            </w:r>
          </w:p>
        </w:tc>
        <w:tc>
          <w:tcPr>
            <w:tcW w:w="1560" w:type="dxa"/>
          </w:tcPr>
          <w:p w14:paraId="5EEA6D6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-3.979</w:t>
            </w:r>
          </w:p>
        </w:tc>
        <w:tc>
          <w:tcPr>
            <w:tcW w:w="1559" w:type="dxa"/>
          </w:tcPr>
          <w:p w14:paraId="627466B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-1.178</w:t>
            </w:r>
          </w:p>
        </w:tc>
      </w:tr>
      <w:tr w:rsidR="004D0E4D" w:rsidRPr="00A35A95" w14:paraId="4786665E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14:paraId="60653B63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WT6M – TG6M</w:t>
            </w:r>
          </w:p>
        </w:tc>
        <w:tc>
          <w:tcPr>
            <w:tcW w:w="1842" w:type="dxa"/>
          </w:tcPr>
          <w:p w14:paraId="26A41D6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0.6087</w:t>
            </w:r>
          </w:p>
        </w:tc>
        <w:tc>
          <w:tcPr>
            <w:tcW w:w="1701" w:type="dxa"/>
          </w:tcPr>
          <w:p w14:paraId="0107F8F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-0.2701</w:t>
            </w:r>
          </w:p>
        </w:tc>
        <w:tc>
          <w:tcPr>
            <w:tcW w:w="1560" w:type="dxa"/>
          </w:tcPr>
          <w:p w14:paraId="29E6F6B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-1.821</w:t>
            </w:r>
          </w:p>
        </w:tc>
        <w:tc>
          <w:tcPr>
            <w:tcW w:w="1559" w:type="dxa"/>
          </w:tcPr>
          <w:p w14:paraId="1C92D1C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1.281</w:t>
            </w:r>
          </w:p>
        </w:tc>
      </w:tr>
    </w:tbl>
    <w:p w14:paraId="0A1206A5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</w:p>
    <w:p w14:paraId="7095A5AE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3: ANOVA of time spent in certain vigilance state across 3-hour epochs</w:t>
      </w:r>
    </w:p>
    <w:tbl>
      <w:tblPr>
        <w:tblStyle w:val="GridTable1Light"/>
        <w:tblW w:w="8642" w:type="dxa"/>
        <w:tblLook w:val="04A0" w:firstRow="1" w:lastRow="0" w:firstColumn="1" w:lastColumn="0" w:noHBand="0" w:noVBand="1"/>
      </w:tblPr>
      <w:tblGrid>
        <w:gridCol w:w="1129"/>
        <w:gridCol w:w="1276"/>
        <w:gridCol w:w="1134"/>
        <w:gridCol w:w="1276"/>
        <w:gridCol w:w="1276"/>
        <w:gridCol w:w="1275"/>
        <w:gridCol w:w="1276"/>
      </w:tblGrid>
      <w:tr w:rsidR="004D0E4D" w:rsidRPr="00A35A95" w14:paraId="6139E97F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</w:tcPr>
          <w:p w14:paraId="3801F7D3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6" w:type="dxa"/>
            <w:gridSpan w:val="3"/>
          </w:tcPr>
          <w:p w14:paraId="3E8D3DFB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REM</w:t>
            </w:r>
          </w:p>
        </w:tc>
        <w:tc>
          <w:tcPr>
            <w:tcW w:w="3827" w:type="dxa"/>
            <w:gridSpan w:val="3"/>
          </w:tcPr>
          <w:p w14:paraId="4B8FA857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NREM</w:t>
            </w:r>
          </w:p>
        </w:tc>
      </w:tr>
      <w:tr w:rsidR="004D0E4D" w:rsidRPr="00A35A95" w14:paraId="2152B061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5BF897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08D23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</w:t>
            </w:r>
          </w:p>
        </w:tc>
        <w:tc>
          <w:tcPr>
            <w:tcW w:w="1134" w:type="dxa"/>
          </w:tcPr>
          <w:p w14:paraId="0D75BF8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6" w:type="dxa"/>
          </w:tcPr>
          <w:p w14:paraId="7942852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</w:t>
            </w:r>
          </w:p>
        </w:tc>
        <w:tc>
          <w:tcPr>
            <w:tcW w:w="1276" w:type="dxa"/>
          </w:tcPr>
          <w:p w14:paraId="07FBD9F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</w:t>
            </w:r>
          </w:p>
        </w:tc>
        <w:tc>
          <w:tcPr>
            <w:tcW w:w="1275" w:type="dxa"/>
          </w:tcPr>
          <w:p w14:paraId="63E6225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6" w:type="dxa"/>
          </w:tcPr>
          <w:p w14:paraId="0EC11BC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</w:t>
            </w:r>
          </w:p>
        </w:tc>
      </w:tr>
      <w:tr w:rsidR="004D0E4D" w:rsidRPr="00A35A95" w14:paraId="0B066B48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C4536F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Z0-Z3</w:t>
            </w:r>
          </w:p>
        </w:tc>
        <w:tc>
          <w:tcPr>
            <w:tcW w:w="1276" w:type="dxa"/>
          </w:tcPr>
          <w:p w14:paraId="065B087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0.7903</w:t>
            </w:r>
          </w:p>
        </w:tc>
        <w:tc>
          <w:tcPr>
            <w:tcW w:w="1134" w:type="dxa"/>
          </w:tcPr>
          <w:p w14:paraId="6D5F6EA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0.2547</w:t>
            </w:r>
          </w:p>
        </w:tc>
        <w:tc>
          <w:tcPr>
            <w:tcW w:w="1276" w:type="dxa"/>
          </w:tcPr>
          <w:p w14:paraId="0124DED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0.0570</w:t>
            </w:r>
          </w:p>
        </w:tc>
        <w:tc>
          <w:tcPr>
            <w:tcW w:w="1276" w:type="dxa"/>
          </w:tcPr>
          <w:p w14:paraId="7E851CB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0.2782</w:t>
            </w:r>
          </w:p>
        </w:tc>
        <w:tc>
          <w:tcPr>
            <w:tcW w:w="1275" w:type="dxa"/>
          </w:tcPr>
          <w:p w14:paraId="53AA9C8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0.0005</w:t>
            </w:r>
          </w:p>
        </w:tc>
        <w:tc>
          <w:tcPr>
            <w:tcW w:w="1276" w:type="dxa"/>
          </w:tcPr>
          <w:p w14:paraId="5344A1F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0.6065</w:t>
            </w:r>
          </w:p>
        </w:tc>
      </w:tr>
      <w:tr w:rsidR="004D0E4D" w:rsidRPr="00A35A95" w14:paraId="1D23172A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04E67E0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Z3-Z6</w:t>
            </w:r>
          </w:p>
        </w:tc>
        <w:tc>
          <w:tcPr>
            <w:tcW w:w="1276" w:type="dxa"/>
          </w:tcPr>
          <w:p w14:paraId="2AF3B12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0.2238</w:t>
            </w:r>
          </w:p>
        </w:tc>
        <w:tc>
          <w:tcPr>
            <w:tcW w:w="1134" w:type="dxa"/>
          </w:tcPr>
          <w:p w14:paraId="61DEEDA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0.3733</w:t>
            </w:r>
          </w:p>
        </w:tc>
        <w:tc>
          <w:tcPr>
            <w:tcW w:w="1276" w:type="dxa"/>
          </w:tcPr>
          <w:p w14:paraId="4050992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0.9142</w:t>
            </w:r>
          </w:p>
        </w:tc>
        <w:tc>
          <w:tcPr>
            <w:tcW w:w="1276" w:type="dxa"/>
          </w:tcPr>
          <w:p w14:paraId="6F114E4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0.4225</w:t>
            </w:r>
          </w:p>
        </w:tc>
        <w:tc>
          <w:tcPr>
            <w:tcW w:w="1275" w:type="dxa"/>
          </w:tcPr>
          <w:p w14:paraId="05F5E2F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0.0044</w:t>
            </w:r>
          </w:p>
        </w:tc>
        <w:tc>
          <w:tcPr>
            <w:tcW w:w="1276" w:type="dxa"/>
          </w:tcPr>
          <w:p w14:paraId="45104B3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0.2446</w:t>
            </w:r>
          </w:p>
        </w:tc>
      </w:tr>
      <w:tr w:rsidR="004D0E4D" w:rsidRPr="00A35A95" w14:paraId="226AD186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63C5BF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Z6-Z9</w:t>
            </w:r>
          </w:p>
        </w:tc>
        <w:tc>
          <w:tcPr>
            <w:tcW w:w="1276" w:type="dxa"/>
          </w:tcPr>
          <w:p w14:paraId="34A18F1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0.5178</w:t>
            </w:r>
          </w:p>
        </w:tc>
        <w:tc>
          <w:tcPr>
            <w:tcW w:w="1134" w:type="dxa"/>
          </w:tcPr>
          <w:p w14:paraId="34FB363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0.0042</w:t>
            </w:r>
          </w:p>
        </w:tc>
        <w:tc>
          <w:tcPr>
            <w:tcW w:w="1276" w:type="dxa"/>
          </w:tcPr>
          <w:p w14:paraId="245B425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0.4131</w:t>
            </w:r>
          </w:p>
        </w:tc>
        <w:tc>
          <w:tcPr>
            <w:tcW w:w="1276" w:type="dxa"/>
          </w:tcPr>
          <w:p w14:paraId="5C0D724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0.0306</w:t>
            </w:r>
          </w:p>
        </w:tc>
        <w:tc>
          <w:tcPr>
            <w:tcW w:w="1275" w:type="dxa"/>
          </w:tcPr>
          <w:p w14:paraId="0AE4EF4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0.1213</w:t>
            </w:r>
          </w:p>
        </w:tc>
        <w:tc>
          <w:tcPr>
            <w:tcW w:w="1276" w:type="dxa"/>
          </w:tcPr>
          <w:p w14:paraId="0BBB103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0.3107</w:t>
            </w:r>
          </w:p>
        </w:tc>
      </w:tr>
      <w:tr w:rsidR="004D0E4D" w:rsidRPr="00A35A95" w14:paraId="481482FF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6F4C197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Z9-Z12</w:t>
            </w:r>
          </w:p>
        </w:tc>
        <w:tc>
          <w:tcPr>
            <w:tcW w:w="1276" w:type="dxa"/>
          </w:tcPr>
          <w:p w14:paraId="26B3BBB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0.2426</w:t>
            </w:r>
          </w:p>
        </w:tc>
        <w:tc>
          <w:tcPr>
            <w:tcW w:w="1134" w:type="dxa"/>
          </w:tcPr>
          <w:p w14:paraId="5835FB2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0.0156</w:t>
            </w:r>
          </w:p>
        </w:tc>
        <w:tc>
          <w:tcPr>
            <w:tcW w:w="1276" w:type="dxa"/>
          </w:tcPr>
          <w:p w14:paraId="29F0070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0.7034</w:t>
            </w:r>
          </w:p>
        </w:tc>
        <w:tc>
          <w:tcPr>
            <w:tcW w:w="1276" w:type="dxa"/>
          </w:tcPr>
          <w:p w14:paraId="784AF39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0.0029</w:t>
            </w:r>
          </w:p>
        </w:tc>
        <w:tc>
          <w:tcPr>
            <w:tcW w:w="1275" w:type="dxa"/>
          </w:tcPr>
          <w:p w14:paraId="6E706D8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0.0943</w:t>
            </w:r>
          </w:p>
        </w:tc>
        <w:tc>
          <w:tcPr>
            <w:tcW w:w="1276" w:type="dxa"/>
          </w:tcPr>
          <w:p w14:paraId="6A25D2C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0.5875</w:t>
            </w:r>
          </w:p>
        </w:tc>
      </w:tr>
      <w:tr w:rsidR="004D0E4D" w:rsidRPr="00A35A95" w14:paraId="344ED3BA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5F254E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Z12-Z15</w:t>
            </w:r>
          </w:p>
        </w:tc>
        <w:tc>
          <w:tcPr>
            <w:tcW w:w="1276" w:type="dxa"/>
          </w:tcPr>
          <w:p w14:paraId="4CAF8A0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0.7801</w:t>
            </w:r>
          </w:p>
        </w:tc>
        <w:tc>
          <w:tcPr>
            <w:tcW w:w="1134" w:type="dxa"/>
          </w:tcPr>
          <w:p w14:paraId="054E977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0.0707</w:t>
            </w:r>
          </w:p>
        </w:tc>
        <w:tc>
          <w:tcPr>
            <w:tcW w:w="1276" w:type="dxa"/>
          </w:tcPr>
          <w:p w14:paraId="33158C2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0.5596</w:t>
            </w:r>
          </w:p>
        </w:tc>
        <w:tc>
          <w:tcPr>
            <w:tcW w:w="1276" w:type="dxa"/>
          </w:tcPr>
          <w:p w14:paraId="5CAF229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0.6259</w:t>
            </w:r>
          </w:p>
        </w:tc>
        <w:tc>
          <w:tcPr>
            <w:tcW w:w="1275" w:type="dxa"/>
          </w:tcPr>
          <w:p w14:paraId="45CED3F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0.9263</w:t>
            </w:r>
          </w:p>
        </w:tc>
        <w:tc>
          <w:tcPr>
            <w:tcW w:w="1276" w:type="dxa"/>
          </w:tcPr>
          <w:p w14:paraId="2AA5C3A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0.5405</w:t>
            </w:r>
          </w:p>
        </w:tc>
      </w:tr>
      <w:tr w:rsidR="004D0E4D" w:rsidRPr="00A35A95" w14:paraId="520C03C8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F1D510C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Z15-Z18</w:t>
            </w:r>
          </w:p>
        </w:tc>
        <w:tc>
          <w:tcPr>
            <w:tcW w:w="1276" w:type="dxa"/>
          </w:tcPr>
          <w:p w14:paraId="32BB285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0.0694</w:t>
            </w:r>
          </w:p>
        </w:tc>
        <w:tc>
          <w:tcPr>
            <w:tcW w:w="1134" w:type="dxa"/>
          </w:tcPr>
          <w:p w14:paraId="5106F8B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0.2561</w:t>
            </w:r>
          </w:p>
        </w:tc>
        <w:tc>
          <w:tcPr>
            <w:tcW w:w="1276" w:type="dxa"/>
          </w:tcPr>
          <w:p w14:paraId="1380EC1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0.0256</w:t>
            </w:r>
          </w:p>
        </w:tc>
        <w:tc>
          <w:tcPr>
            <w:tcW w:w="1276" w:type="dxa"/>
          </w:tcPr>
          <w:p w14:paraId="53EDCCC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0.1922</w:t>
            </w:r>
          </w:p>
        </w:tc>
        <w:tc>
          <w:tcPr>
            <w:tcW w:w="1275" w:type="dxa"/>
          </w:tcPr>
          <w:p w14:paraId="64D5BE6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0.2595</w:t>
            </w:r>
          </w:p>
        </w:tc>
        <w:tc>
          <w:tcPr>
            <w:tcW w:w="1276" w:type="dxa"/>
          </w:tcPr>
          <w:p w14:paraId="76F5E2D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0.2781</w:t>
            </w:r>
          </w:p>
        </w:tc>
      </w:tr>
      <w:tr w:rsidR="004D0E4D" w:rsidRPr="00A35A95" w14:paraId="2A7720E8" w14:textId="77777777" w:rsidTr="00DB0879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1F9F9F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Z18-Z21</w:t>
            </w:r>
          </w:p>
        </w:tc>
        <w:tc>
          <w:tcPr>
            <w:tcW w:w="1276" w:type="dxa"/>
          </w:tcPr>
          <w:p w14:paraId="5DF7E25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0.3610</w:t>
            </w:r>
          </w:p>
        </w:tc>
        <w:tc>
          <w:tcPr>
            <w:tcW w:w="1134" w:type="dxa"/>
          </w:tcPr>
          <w:p w14:paraId="09B3A48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0.7949</w:t>
            </w:r>
          </w:p>
        </w:tc>
        <w:tc>
          <w:tcPr>
            <w:tcW w:w="1276" w:type="dxa"/>
          </w:tcPr>
          <w:p w14:paraId="4BBBEFB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0.0146</w:t>
            </w:r>
          </w:p>
        </w:tc>
        <w:tc>
          <w:tcPr>
            <w:tcW w:w="1276" w:type="dxa"/>
          </w:tcPr>
          <w:p w14:paraId="03E71D9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0.0255</w:t>
            </w:r>
          </w:p>
        </w:tc>
        <w:tc>
          <w:tcPr>
            <w:tcW w:w="1275" w:type="dxa"/>
          </w:tcPr>
          <w:p w14:paraId="5465E2F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0.2735</w:t>
            </w:r>
          </w:p>
        </w:tc>
        <w:tc>
          <w:tcPr>
            <w:tcW w:w="1276" w:type="dxa"/>
          </w:tcPr>
          <w:p w14:paraId="63C227A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0.8959</w:t>
            </w:r>
          </w:p>
        </w:tc>
      </w:tr>
      <w:tr w:rsidR="004D0E4D" w:rsidRPr="00A35A95" w14:paraId="3343282E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73640D2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Z21-Z24</w:t>
            </w:r>
          </w:p>
        </w:tc>
        <w:tc>
          <w:tcPr>
            <w:tcW w:w="1276" w:type="dxa"/>
          </w:tcPr>
          <w:p w14:paraId="3761784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0.5963</w:t>
            </w:r>
          </w:p>
        </w:tc>
        <w:tc>
          <w:tcPr>
            <w:tcW w:w="1134" w:type="dxa"/>
          </w:tcPr>
          <w:p w14:paraId="31501A4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0.8334</w:t>
            </w:r>
          </w:p>
        </w:tc>
        <w:tc>
          <w:tcPr>
            <w:tcW w:w="1276" w:type="dxa"/>
          </w:tcPr>
          <w:p w14:paraId="690CF18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0.0565</w:t>
            </w:r>
          </w:p>
        </w:tc>
        <w:tc>
          <w:tcPr>
            <w:tcW w:w="1276" w:type="dxa"/>
          </w:tcPr>
          <w:p w14:paraId="3099C84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0.3014</w:t>
            </w:r>
          </w:p>
        </w:tc>
        <w:tc>
          <w:tcPr>
            <w:tcW w:w="1275" w:type="dxa"/>
          </w:tcPr>
          <w:p w14:paraId="16A5A45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0.7687</w:t>
            </w:r>
          </w:p>
        </w:tc>
        <w:tc>
          <w:tcPr>
            <w:tcW w:w="1276" w:type="dxa"/>
          </w:tcPr>
          <w:p w14:paraId="6B9E4ED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0.1419</w:t>
            </w:r>
          </w:p>
        </w:tc>
      </w:tr>
    </w:tbl>
    <w:p w14:paraId="32694EA5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  <w:r w:rsidRPr="00A35A95">
        <w:rPr>
          <w:rFonts w:cstheme="minorHAnsi"/>
          <w:sz w:val="24"/>
          <w:szCs w:val="24"/>
        </w:rPr>
        <w:t>Gen = genotype, Z = Zeitgeber</w:t>
      </w:r>
    </w:p>
    <w:p w14:paraId="0CFAD2EE" w14:textId="77777777" w:rsidR="004D0E4D" w:rsidRPr="00A35A95" w:rsidRDefault="004D0E4D" w:rsidP="004D0E4D">
      <w:pPr>
        <w:autoSpaceDE/>
        <w:autoSpaceDN/>
        <w:spacing w:after="160"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br w:type="page"/>
      </w:r>
    </w:p>
    <w:p w14:paraId="0D7AB6C7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lastRenderedPageBreak/>
        <w:t>Supplementary table 4: post-hoc analysis time spent in NREM during inactive period</w:t>
      </w:r>
    </w:p>
    <w:tbl>
      <w:tblPr>
        <w:tblStyle w:val="GridTable1Light"/>
        <w:tblW w:w="9493" w:type="dxa"/>
        <w:tblLook w:val="04A0" w:firstRow="1" w:lastRow="0" w:firstColumn="1" w:lastColumn="0" w:noHBand="0" w:noVBand="1"/>
      </w:tblPr>
      <w:tblGrid>
        <w:gridCol w:w="1135"/>
        <w:gridCol w:w="958"/>
        <w:gridCol w:w="1007"/>
        <w:gridCol w:w="1160"/>
        <w:gridCol w:w="1007"/>
        <w:gridCol w:w="958"/>
        <w:gridCol w:w="1050"/>
        <w:gridCol w:w="1096"/>
        <w:gridCol w:w="1122"/>
      </w:tblGrid>
      <w:tr w:rsidR="004D0E4D" w:rsidRPr="00A35A95" w14:paraId="116F8CB3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37C29A41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79" w:type="dxa"/>
            <w:gridSpan w:val="4"/>
          </w:tcPr>
          <w:p w14:paraId="3FA47EAA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NREM Z6-Z9</w:t>
            </w:r>
          </w:p>
        </w:tc>
        <w:tc>
          <w:tcPr>
            <w:tcW w:w="4317" w:type="dxa"/>
            <w:gridSpan w:val="4"/>
          </w:tcPr>
          <w:p w14:paraId="249C0B70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NREM Z9-Z12</w:t>
            </w:r>
          </w:p>
        </w:tc>
      </w:tr>
      <w:tr w:rsidR="004D0E4D" w:rsidRPr="00A35A95" w14:paraId="66BDCB1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7F756DA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58" w:type="dxa"/>
          </w:tcPr>
          <w:p w14:paraId="56FD0D4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p-values</w:t>
            </w:r>
          </w:p>
          <w:p w14:paraId="44F2C2F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(FDR p&lt;0.05)</w:t>
            </w:r>
          </w:p>
        </w:tc>
        <w:tc>
          <w:tcPr>
            <w:tcW w:w="817" w:type="dxa"/>
          </w:tcPr>
          <w:p w14:paraId="302D7E3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Diff</w:t>
            </w:r>
          </w:p>
        </w:tc>
        <w:tc>
          <w:tcPr>
            <w:tcW w:w="1197" w:type="dxa"/>
          </w:tcPr>
          <w:p w14:paraId="5C4F64E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Lower 95%</w:t>
            </w:r>
          </w:p>
        </w:tc>
        <w:tc>
          <w:tcPr>
            <w:tcW w:w="1007" w:type="dxa"/>
          </w:tcPr>
          <w:p w14:paraId="6CDE23B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Upper 95%</w:t>
            </w:r>
          </w:p>
        </w:tc>
        <w:tc>
          <w:tcPr>
            <w:tcW w:w="958" w:type="dxa"/>
          </w:tcPr>
          <w:p w14:paraId="210C253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p-values</w:t>
            </w:r>
          </w:p>
          <w:p w14:paraId="69FCF98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(FDR p&lt;0.05)</w:t>
            </w:r>
          </w:p>
        </w:tc>
        <w:tc>
          <w:tcPr>
            <w:tcW w:w="1091" w:type="dxa"/>
          </w:tcPr>
          <w:p w14:paraId="28FCEF7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Diff</w:t>
            </w:r>
          </w:p>
        </w:tc>
        <w:tc>
          <w:tcPr>
            <w:tcW w:w="1118" w:type="dxa"/>
          </w:tcPr>
          <w:p w14:paraId="0A7B1F5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Lower 95%</w:t>
            </w:r>
          </w:p>
        </w:tc>
        <w:tc>
          <w:tcPr>
            <w:tcW w:w="1150" w:type="dxa"/>
          </w:tcPr>
          <w:p w14:paraId="306D28A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4"/>
                <w:szCs w:val="24"/>
              </w:rPr>
            </w:pPr>
            <w:r w:rsidRPr="00A35A95">
              <w:rPr>
                <w:rFonts w:cstheme="minorHAnsi"/>
                <w:i/>
                <w:iCs/>
                <w:sz w:val="24"/>
                <w:szCs w:val="24"/>
              </w:rPr>
              <w:t>Upper 95%</w:t>
            </w:r>
          </w:p>
        </w:tc>
      </w:tr>
      <w:tr w:rsidR="004D0E4D" w:rsidRPr="00A35A95" w14:paraId="3FCCD1B2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1A25EAB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TG4M</w:t>
            </w:r>
          </w:p>
        </w:tc>
        <w:tc>
          <w:tcPr>
            <w:tcW w:w="958" w:type="dxa"/>
          </w:tcPr>
          <w:p w14:paraId="3BA9ED0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0.0486</w:t>
            </w:r>
          </w:p>
        </w:tc>
        <w:tc>
          <w:tcPr>
            <w:tcW w:w="817" w:type="dxa"/>
          </w:tcPr>
          <w:p w14:paraId="00F820F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-9.0111</w:t>
            </w:r>
          </w:p>
        </w:tc>
        <w:tc>
          <w:tcPr>
            <w:tcW w:w="1197" w:type="dxa"/>
          </w:tcPr>
          <w:p w14:paraId="4A16106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-16.6796</w:t>
            </w:r>
          </w:p>
        </w:tc>
        <w:tc>
          <w:tcPr>
            <w:tcW w:w="1007" w:type="dxa"/>
          </w:tcPr>
          <w:p w14:paraId="4B811E3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-1.3427</w:t>
            </w:r>
          </w:p>
        </w:tc>
        <w:tc>
          <w:tcPr>
            <w:tcW w:w="958" w:type="dxa"/>
          </w:tcPr>
          <w:p w14:paraId="3371B3A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0.018</w:t>
            </w:r>
          </w:p>
        </w:tc>
        <w:tc>
          <w:tcPr>
            <w:tcW w:w="1091" w:type="dxa"/>
          </w:tcPr>
          <w:p w14:paraId="2C06991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7.6111</w:t>
            </w:r>
          </w:p>
        </w:tc>
        <w:tc>
          <w:tcPr>
            <w:tcW w:w="1118" w:type="dxa"/>
          </w:tcPr>
          <w:p w14:paraId="142BC56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2.1965</w:t>
            </w:r>
          </w:p>
        </w:tc>
        <w:tc>
          <w:tcPr>
            <w:tcW w:w="1150" w:type="dxa"/>
          </w:tcPr>
          <w:p w14:paraId="6E409CD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13.0258</w:t>
            </w:r>
          </w:p>
        </w:tc>
      </w:tr>
      <w:tr w:rsidR="004D0E4D" w:rsidRPr="00A35A95" w14:paraId="17E7E617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2F957680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WT6M</w:t>
            </w:r>
          </w:p>
        </w:tc>
        <w:tc>
          <w:tcPr>
            <w:tcW w:w="958" w:type="dxa"/>
          </w:tcPr>
          <w:p w14:paraId="13EFE85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0.6163</w:t>
            </w:r>
          </w:p>
        </w:tc>
        <w:tc>
          <w:tcPr>
            <w:tcW w:w="817" w:type="dxa"/>
          </w:tcPr>
          <w:p w14:paraId="75B205C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-1.9525</w:t>
            </w:r>
          </w:p>
        </w:tc>
        <w:tc>
          <w:tcPr>
            <w:tcW w:w="1197" w:type="dxa"/>
          </w:tcPr>
          <w:p w14:paraId="4994CD3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-10.0864</w:t>
            </w:r>
          </w:p>
        </w:tc>
        <w:tc>
          <w:tcPr>
            <w:tcW w:w="1007" w:type="dxa"/>
          </w:tcPr>
          <w:p w14:paraId="6C9228C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6.1808</w:t>
            </w:r>
          </w:p>
        </w:tc>
        <w:tc>
          <w:tcPr>
            <w:tcW w:w="958" w:type="dxa"/>
          </w:tcPr>
          <w:p w14:paraId="3E3313B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0.0092</w:t>
            </w:r>
          </w:p>
        </w:tc>
        <w:tc>
          <w:tcPr>
            <w:tcW w:w="1091" w:type="dxa"/>
          </w:tcPr>
          <w:p w14:paraId="4887262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9.8917</w:t>
            </w:r>
          </w:p>
        </w:tc>
        <w:tc>
          <w:tcPr>
            <w:tcW w:w="1118" w:type="dxa"/>
          </w:tcPr>
          <w:p w14:paraId="03D03AA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4.1486</w:t>
            </w:r>
          </w:p>
        </w:tc>
        <w:tc>
          <w:tcPr>
            <w:tcW w:w="1150" w:type="dxa"/>
          </w:tcPr>
          <w:p w14:paraId="6666FC3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A35A95">
              <w:rPr>
                <w:rFonts w:cstheme="minorHAnsi"/>
                <w:bCs/>
                <w:sz w:val="24"/>
                <w:szCs w:val="24"/>
              </w:rPr>
              <w:t>15.3648</w:t>
            </w:r>
          </w:p>
        </w:tc>
      </w:tr>
      <w:tr w:rsidR="004D0E4D" w:rsidRPr="00A35A95" w14:paraId="141B3163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3672B4B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TG4M – TG6M</w:t>
            </w:r>
          </w:p>
        </w:tc>
        <w:tc>
          <w:tcPr>
            <w:tcW w:w="958" w:type="dxa"/>
          </w:tcPr>
          <w:p w14:paraId="698C427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0.0408</w:t>
            </w:r>
          </w:p>
        </w:tc>
        <w:tc>
          <w:tcPr>
            <w:tcW w:w="817" w:type="dxa"/>
          </w:tcPr>
          <w:p w14:paraId="44DFF6C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10.5667</w:t>
            </w:r>
          </w:p>
        </w:tc>
        <w:tc>
          <w:tcPr>
            <w:tcW w:w="1197" w:type="dxa"/>
          </w:tcPr>
          <w:p w14:paraId="5F0BE93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2.8982</w:t>
            </w:r>
          </w:p>
        </w:tc>
        <w:tc>
          <w:tcPr>
            <w:tcW w:w="1007" w:type="dxa"/>
          </w:tcPr>
          <w:p w14:paraId="66FDEB0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18.2351</w:t>
            </w:r>
          </w:p>
        </w:tc>
        <w:tc>
          <w:tcPr>
            <w:tcW w:w="958" w:type="dxa"/>
          </w:tcPr>
          <w:p w14:paraId="362E001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0.2165</w:t>
            </w:r>
          </w:p>
        </w:tc>
        <w:tc>
          <w:tcPr>
            <w:tcW w:w="1091" w:type="dxa"/>
          </w:tcPr>
          <w:p w14:paraId="1DC5A9E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-3.2778</w:t>
            </w:r>
          </w:p>
        </w:tc>
        <w:tc>
          <w:tcPr>
            <w:tcW w:w="1118" w:type="dxa"/>
          </w:tcPr>
          <w:p w14:paraId="4313C3F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-8.6924</w:t>
            </w:r>
          </w:p>
        </w:tc>
        <w:tc>
          <w:tcPr>
            <w:tcW w:w="1150" w:type="dxa"/>
          </w:tcPr>
          <w:p w14:paraId="68515AF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2.1369</w:t>
            </w:r>
          </w:p>
        </w:tc>
      </w:tr>
      <w:tr w:rsidR="004D0E4D" w:rsidRPr="00A35A95" w14:paraId="5A796A2D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dxa"/>
          </w:tcPr>
          <w:p w14:paraId="7242684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WT6M – TG6M</w:t>
            </w:r>
          </w:p>
        </w:tc>
        <w:tc>
          <w:tcPr>
            <w:tcW w:w="958" w:type="dxa"/>
          </w:tcPr>
          <w:p w14:paraId="78A71FF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0.3724</w:t>
            </w:r>
          </w:p>
        </w:tc>
        <w:tc>
          <w:tcPr>
            <w:tcW w:w="817" w:type="dxa"/>
          </w:tcPr>
          <w:p w14:paraId="3E814A9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3.5083</w:t>
            </w:r>
          </w:p>
        </w:tc>
        <w:tc>
          <w:tcPr>
            <w:tcW w:w="1197" w:type="dxa"/>
          </w:tcPr>
          <w:p w14:paraId="0116C42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-4.6253</w:t>
            </w:r>
          </w:p>
        </w:tc>
        <w:tc>
          <w:tcPr>
            <w:tcW w:w="1007" w:type="dxa"/>
          </w:tcPr>
          <w:p w14:paraId="616F71A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11.6419</w:t>
            </w:r>
          </w:p>
        </w:tc>
        <w:tc>
          <w:tcPr>
            <w:tcW w:w="958" w:type="dxa"/>
          </w:tcPr>
          <w:p w14:paraId="0B67953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0.0759</w:t>
            </w:r>
          </w:p>
        </w:tc>
        <w:tc>
          <w:tcPr>
            <w:tcW w:w="1091" w:type="dxa"/>
          </w:tcPr>
          <w:p w14:paraId="1FD549B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-5.5583</w:t>
            </w:r>
          </w:p>
        </w:tc>
        <w:tc>
          <w:tcPr>
            <w:tcW w:w="1118" w:type="dxa"/>
          </w:tcPr>
          <w:p w14:paraId="54798AF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-11.3014</w:t>
            </w:r>
          </w:p>
        </w:tc>
        <w:tc>
          <w:tcPr>
            <w:tcW w:w="1150" w:type="dxa"/>
          </w:tcPr>
          <w:p w14:paraId="55D4A98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0.1848</w:t>
            </w:r>
          </w:p>
        </w:tc>
      </w:tr>
    </w:tbl>
    <w:p w14:paraId="7EEB2606" w14:textId="77777777" w:rsidR="004D0E4D" w:rsidRPr="00A35A95" w:rsidRDefault="004D0E4D" w:rsidP="004D0E4D">
      <w:pPr>
        <w:spacing w:line="480" w:lineRule="auto"/>
        <w:rPr>
          <w:rFonts w:cstheme="minorHAnsi"/>
          <w:bCs/>
          <w:sz w:val="24"/>
          <w:szCs w:val="24"/>
        </w:rPr>
      </w:pPr>
      <w:r w:rsidRPr="00A35A95">
        <w:rPr>
          <w:rFonts w:cstheme="minorHAnsi"/>
          <w:bCs/>
          <w:sz w:val="24"/>
          <w:szCs w:val="24"/>
        </w:rPr>
        <w:t>Z = Zeitgeber</w:t>
      </w:r>
    </w:p>
    <w:p w14:paraId="1E1EA0AE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5: ANOVA results mean NREM bout length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005"/>
        <w:gridCol w:w="1665"/>
        <w:gridCol w:w="889"/>
        <w:gridCol w:w="1175"/>
      </w:tblGrid>
      <w:tr w:rsidR="004D0E4D" w:rsidRPr="00A35A95" w14:paraId="4B12EC30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  <w:vMerge w:val="restart"/>
          </w:tcPr>
          <w:p w14:paraId="1806E74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67" w:type="dxa"/>
            <w:gridSpan w:val="3"/>
          </w:tcPr>
          <w:p w14:paraId="5BE3BE93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Mean NREM bout length</w:t>
            </w:r>
          </w:p>
        </w:tc>
      </w:tr>
      <w:tr w:rsidR="004D0E4D" w:rsidRPr="00A35A95" w14:paraId="542ED14D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  <w:vMerge/>
          </w:tcPr>
          <w:p w14:paraId="2FFBBEA9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03" w:type="dxa"/>
          </w:tcPr>
          <w:p w14:paraId="67CE2F5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Age*Genotype</w:t>
            </w:r>
          </w:p>
        </w:tc>
        <w:tc>
          <w:tcPr>
            <w:tcW w:w="721" w:type="dxa"/>
          </w:tcPr>
          <w:p w14:paraId="6BFADD3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943" w:type="dxa"/>
          </w:tcPr>
          <w:p w14:paraId="120490A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</w:tr>
      <w:tr w:rsidR="004D0E4D" w:rsidRPr="00A35A95" w14:paraId="1B573295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2320675E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Total</w:t>
            </w:r>
          </w:p>
        </w:tc>
        <w:tc>
          <w:tcPr>
            <w:tcW w:w="1303" w:type="dxa"/>
          </w:tcPr>
          <w:p w14:paraId="2D2A464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0.7987</w:t>
            </w:r>
          </w:p>
        </w:tc>
        <w:tc>
          <w:tcPr>
            <w:tcW w:w="721" w:type="dxa"/>
          </w:tcPr>
          <w:p w14:paraId="49D8114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0.0001</w:t>
            </w:r>
          </w:p>
        </w:tc>
        <w:tc>
          <w:tcPr>
            <w:tcW w:w="943" w:type="dxa"/>
          </w:tcPr>
          <w:p w14:paraId="011B9CB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0.9083</w:t>
            </w:r>
          </w:p>
        </w:tc>
      </w:tr>
      <w:tr w:rsidR="004D0E4D" w:rsidRPr="00A35A95" w14:paraId="04A60169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7B3C3067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Active</w:t>
            </w:r>
          </w:p>
        </w:tc>
        <w:tc>
          <w:tcPr>
            <w:tcW w:w="1303" w:type="dxa"/>
          </w:tcPr>
          <w:p w14:paraId="4F19E68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0.7160</w:t>
            </w:r>
          </w:p>
        </w:tc>
        <w:tc>
          <w:tcPr>
            <w:tcW w:w="721" w:type="dxa"/>
          </w:tcPr>
          <w:p w14:paraId="2FAE8C8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0.0082</w:t>
            </w:r>
          </w:p>
        </w:tc>
        <w:tc>
          <w:tcPr>
            <w:tcW w:w="943" w:type="dxa"/>
          </w:tcPr>
          <w:p w14:paraId="5651368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0.1482</w:t>
            </w:r>
          </w:p>
        </w:tc>
      </w:tr>
      <w:tr w:rsidR="004D0E4D" w:rsidRPr="00A35A95" w14:paraId="22A4D813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6F90D23D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Inactive</w:t>
            </w:r>
          </w:p>
        </w:tc>
        <w:tc>
          <w:tcPr>
            <w:tcW w:w="1303" w:type="dxa"/>
          </w:tcPr>
          <w:p w14:paraId="21DE57B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0.3338</w:t>
            </w:r>
          </w:p>
        </w:tc>
        <w:tc>
          <w:tcPr>
            <w:tcW w:w="721" w:type="dxa"/>
          </w:tcPr>
          <w:p w14:paraId="69D89E9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0.0014</w:t>
            </w:r>
          </w:p>
        </w:tc>
        <w:tc>
          <w:tcPr>
            <w:tcW w:w="943" w:type="dxa"/>
          </w:tcPr>
          <w:p w14:paraId="3648D1C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0.1789</w:t>
            </w:r>
          </w:p>
        </w:tc>
      </w:tr>
    </w:tbl>
    <w:p w14:paraId="29021264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</w:p>
    <w:p w14:paraId="4F8856BA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6: results of ANOVA of power across different frequency bands during NREM</w:t>
      </w:r>
    </w:p>
    <w:tbl>
      <w:tblPr>
        <w:tblStyle w:val="GridTable1Light"/>
        <w:tblW w:w="6799" w:type="dxa"/>
        <w:tblLook w:val="04A0" w:firstRow="1" w:lastRow="0" w:firstColumn="1" w:lastColumn="0" w:noHBand="0" w:noVBand="1"/>
      </w:tblPr>
      <w:tblGrid>
        <w:gridCol w:w="1696"/>
        <w:gridCol w:w="1134"/>
        <w:gridCol w:w="1276"/>
        <w:gridCol w:w="1418"/>
        <w:gridCol w:w="1275"/>
      </w:tblGrid>
      <w:tr w:rsidR="004D0E4D" w:rsidRPr="00A35A95" w14:paraId="6467C8FB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C73F397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54AF69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Delta</w:t>
            </w:r>
          </w:p>
        </w:tc>
        <w:tc>
          <w:tcPr>
            <w:tcW w:w="1276" w:type="dxa"/>
          </w:tcPr>
          <w:p w14:paraId="16DA3AE5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Gamma slow</w:t>
            </w:r>
          </w:p>
        </w:tc>
        <w:tc>
          <w:tcPr>
            <w:tcW w:w="1418" w:type="dxa"/>
          </w:tcPr>
          <w:p w14:paraId="4D121E4F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Gamma fast</w:t>
            </w:r>
          </w:p>
        </w:tc>
        <w:tc>
          <w:tcPr>
            <w:tcW w:w="1275" w:type="dxa"/>
          </w:tcPr>
          <w:p w14:paraId="4B21A29A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HFO</w:t>
            </w:r>
          </w:p>
        </w:tc>
      </w:tr>
      <w:tr w:rsidR="004D0E4D" w:rsidRPr="00A35A95" w14:paraId="784E2D9F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C96399E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134" w:type="dxa"/>
          </w:tcPr>
          <w:p w14:paraId="2A2D6CF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0.2762</w:t>
            </w:r>
          </w:p>
        </w:tc>
        <w:tc>
          <w:tcPr>
            <w:tcW w:w="1276" w:type="dxa"/>
          </w:tcPr>
          <w:p w14:paraId="2BB92DD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0.5123</w:t>
            </w:r>
          </w:p>
        </w:tc>
        <w:tc>
          <w:tcPr>
            <w:tcW w:w="1418" w:type="dxa"/>
          </w:tcPr>
          <w:p w14:paraId="7A209E9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0.4396</w:t>
            </w:r>
          </w:p>
        </w:tc>
        <w:tc>
          <w:tcPr>
            <w:tcW w:w="1275" w:type="dxa"/>
          </w:tcPr>
          <w:p w14:paraId="50701E7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0.1030</w:t>
            </w:r>
          </w:p>
        </w:tc>
      </w:tr>
      <w:tr w:rsidR="004D0E4D" w:rsidRPr="00A35A95" w14:paraId="2D292038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A391DE7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134" w:type="dxa"/>
          </w:tcPr>
          <w:p w14:paraId="2C3D0B8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0.0011</w:t>
            </w:r>
          </w:p>
        </w:tc>
        <w:tc>
          <w:tcPr>
            <w:tcW w:w="1276" w:type="dxa"/>
          </w:tcPr>
          <w:p w14:paraId="3CF0D18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0.1263</w:t>
            </w:r>
          </w:p>
        </w:tc>
        <w:tc>
          <w:tcPr>
            <w:tcW w:w="1418" w:type="dxa"/>
          </w:tcPr>
          <w:p w14:paraId="7DA2EF7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0.0121</w:t>
            </w:r>
          </w:p>
        </w:tc>
        <w:tc>
          <w:tcPr>
            <w:tcW w:w="1275" w:type="dxa"/>
          </w:tcPr>
          <w:p w14:paraId="6EC8EC9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0.2176</w:t>
            </w:r>
          </w:p>
        </w:tc>
      </w:tr>
      <w:tr w:rsidR="004D0E4D" w:rsidRPr="00A35A95" w14:paraId="5FD91432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DC5C336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134" w:type="dxa"/>
          </w:tcPr>
          <w:p w14:paraId="46DEB14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0.8726</w:t>
            </w:r>
          </w:p>
        </w:tc>
        <w:tc>
          <w:tcPr>
            <w:tcW w:w="1276" w:type="dxa"/>
          </w:tcPr>
          <w:p w14:paraId="6844CA2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0.6217</w:t>
            </w:r>
          </w:p>
        </w:tc>
        <w:tc>
          <w:tcPr>
            <w:tcW w:w="1418" w:type="dxa"/>
          </w:tcPr>
          <w:p w14:paraId="320B8186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0.4742</w:t>
            </w:r>
          </w:p>
        </w:tc>
        <w:tc>
          <w:tcPr>
            <w:tcW w:w="1275" w:type="dxa"/>
          </w:tcPr>
          <w:p w14:paraId="7E74BF3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0.9901</w:t>
            </w:r>
          </w:p>
        </w:tc>
      </w:tr>
    </w:tbl>
    <w:p w14:paraId="25E8B362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</w:p>
    <w:p w14:paraId="6B367BAF" w14:textId="77777777" w:rsidR="004D0E4D" w:rsidRDefault="004D0E4D" w:rsidP="004D0E4D">
      <w:pPr>
        <w:autoSpaceDE/>
        <w:autoSpaceDN/>
        <w:spacing w:after="160" w:line="259" w:lineRule="auto"/>
        <w:jc w:val="lef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2433D48C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lastRenderedPageBreak/>
        <w:t>Supplementary table 7: results of ANOVA of power, peak spectral frequency, and duration of SWR</w:t>
      </w:r>
    </w:p>
    <w:tbl>
      <w:tblPr>
        <w:tblStyle w:val="GridTable1Light"/>
        <w:tblW w:w="5098" w:type="dxa"/>
        <w:tblLook w:val="04A0" w:firstRow="1" w:lastRow="0" w:firstColumn="1" w:lastColumn="0" w:noHBand="0" w:noVBand="1"/>
      </w:tblPr>
      <w:tblGrid>
        <w:gridCol w:w="1695"/>
        <w:gridCol w:w="1150"/>
        <w:gridCol w:w="1153"/>
        <w:gridCol w:w="1100"/>
      </w:tblGrid>
      <w:tr w:rsidR="004D0E4D" w:rsidRPr="00A35A95" w14:paraId="6964DFDD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736DCEF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6A96D83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Power</w:t>
            </w:r>
          </w:p>
        </w:tc>
        <w:tc>
          <w:tcPr>
            <w:tcW w:w="1278" w:type="dxa"/>
          </w:tcPr>
          <w:p w14:paraId="3CDB12A2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PSF</w:t>
            </w:r>
          </w:p>
        </w:tc>
        <w:tc>
          <w:tcPr>
            <w:tcW w:w="850" w:type="dxa"/>
          </w:tcPr>
          <w:p w14:paraId="3B6694BD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Duration</w:t>
            </w:r>
          </w:p>
        </w:tc>
      </w:tr>
      <w:tr w:rsidR="004D0E4D" w:rsidRPr="00A35A95" w14:paraId="3EBE9646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5DED0CE1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275" w:type="dxa"/>
          </w:tcPr>
          <w:p w14:paraId="6A140DA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0.0604</w:t>
            </w:r>
          </w:p>
        </w:tc>
        <w:tc>
          <w:tcPr>
            <w:tcW w:w="1278" w:type="dxa"/>
          </w:tcPr>
          <w:p w14:paraId="1E5C611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0.9842</w:t>
            </w:r>
          </w:p>
        </w:tc>
        <w:tc>
          <w:tcPr>
            <w:tcW w:w="850" w:type="dxa"/>
          </w:tcPr>
          <w:p w14:paraId="5905634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0.0088</w:t>
            </w:r>
          </w:p>
        </w:tc>
      </w:tr>
      <w:tr w:rsidR="004D0E4D" w:rsidRPr="00A35A95" w14:paraId="34CC3FF9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3097E27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5" w:type="dxa"/>
          </w:tcPr>
          <w:p w14:paraId="4DD772FA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0.3701</w:t>
            </w:r>
          </w:p>
        </w:tc>
        <w:tc>
          <w:tcPr>
            <w:tcW w:w="1278" w:type="dxa"/>
          </w:tcPr>
          <w:p w14:paraId="5D62BDC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0.0851</w:t>
            </w:r>
          </w:p>
        </w:tc>
        <w:tc>
          <w:tcPr>
            <w:tcW w:w="850" w:type="dxa"/>
          </w:tcPr>
          <w:p w14:paraId="301871A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0.6787</w:t>
            </w:r>
          </w:p>
        </w:tc>
      </w:tr>
      <w:tr w:rsidR="004D0E4D" w:rsidRPr="00A35A95" w14:paraId="30B6031E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</w:tcPr>
          <w:p w14:paraId="1ABF116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275" w:type="dxa"/>
          </w:tcPr>
          <w:p w14:paraId="2F0C072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0.3151</w:t>
            </w:r>
          </w:p>
        </w:tc>
        <w:tc>
          <w:tcPr>
            <w:tcW w:w="1278" w:type="dxa"/>
          </w:tcPr>
          <w:p w14:paraId="7B7BD98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0.0379</w:t>
            </w:r>
          </w:p>
        </w:tc>
        <w:tc>
          <w:tcPr>
            <w:tcW w:w="850" w:type="dxa"/>
          </w:tcPr>
          <w:p w14:paraId="5955193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0.6392</w:t>
            </w:r>
          </w:p>
        </w:tc>
      </w:tr>
    </w:tbl>
    <w:p w14:paraId="51A25417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</w:p>
    <w:p w14:paraId="5B80C70D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8: post-hoc analysis of the peak spectral frequency of SWR</w:t>
      </w:r>
    </w:p>
    <w:tbl>
      <w:tblPr>
        <w:tblStyle w:val="GridTable1Light"/>
        <w:tblW w:w="6516" w:type="dxa"/>
        <w:tblLook w:val="04A0" w:firstRow="1" w:lastRow="0" w:firstColumn="1" w:lastColumn="0" w:noHBand="0" w:noVBand="1"/>
      </w:tblPr>
      <w:tblGrid>
        <w:gridCol w:w="1696"/>
        <w:gridCol w:w="1376"/>
        <w:gridCol w:w="1256"/>
        <w:gridCol w:w="1107"/>
        <w:gridCol w:w="1081"/>
      </w:tblGrid>
      <w:tr w:rsidR="004D0E4D" w:rsidRPr="00A35A95" w14:paraId="21F2BA7D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6612F9C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76" w:type="dxa"/>
          </w:tcPr>
          <w:p w14:paraId="096C7779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p-values (FDR p&lt;0.05)</w:t>
            </w:r>
          </w:p>
        </w:tc>
        <w:tc>
          <w:tcPr>
            <w:tcW w:w="1256" w:type="dxa"/>
          </w:tcPr>
          <w:p w14:paraId="213023EB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Difference</w:t>
            </w:r>
          </w:p>
        </w:tc>
        <w:tc>
          <w:tcPr>
            <w:tcW w:w="1107" w:type="dxa"/>
          </w:tcPr>
          <w:p w14:paraId="4EDEA25F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Lower 95%</w:t>
            </w:r>
          </w:p>
        </w:tc>
        <w:tc>
          <w:tcPr>
            <w:tcW w:w="1081" w:type="dxa"/>
          </w:tcPr>
          <w:p w14:paraId="4E07F299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Upper 95%</w:t>
            </w:r>
          </w:p>
        </w:tc>
      </w:tr>
      <w:tr w:rsidR="004D0E4D" w:rsidRPr="00A35A95" w14:paraId="1D374EA2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7E91E41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TG4M</w:t>
            </w:r>
          </w:p>
        </w:tc>
        <w:tc>
          <w:tcPr>
            <w:tcW w:w="1376" w:type="dxa"/>
          </w:tcPr>
          <w:p w14:paraId="453AA37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0.2236</w:t>
            </w:r>
          </w:p>
        </w:tc>
        <w:tc>
          <w:tcPr>
            <w:tcW w:w="1256" w:type="dxa"/>
          </w:tcPr>
          <w:p w14:paraId="759CFB64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-2.5086</w:t>
            </w:r>
          </w:p>
        </w:tc>
        <w:tc>
          <w:tcPr>
            <w:tcW w:w="1107" w:type="dxa"/>
          </w:tcPr>
          <w:p w14:paraId="22652743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-5.6730</w:t>
            </w:r>
          </w:p>
        </w:tc>
        <w:tc>
          <w:tcPr>
            <w:tcW w:w="1081" w:type="dxa"/>
          </w:tcPr>
          <w:p w14:paraId="1D9FF99A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0.6558</w:t>
            </w:r>
          </w:p>
        </w:tc>
      </w:tr>
      <w:tr w:rsidR="004D0E4D" w:rsidRPr="00A35A95" w14:paraId="1E647E38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DD04D7A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WT6M</w:t>
            </w:r>
          </w:p>
        </w:tc>
        <w:tc>
          <w:tcPr>
            <w:tcW w:w="1376" w:type="dxa"/>
          </w:tcPr>
          <w:p w14:paraId="6B393D19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0.7676</w:t>
            </w:r>
          </w:p>
        </w:tc>
        <w:tc>
          <w:tcPr>
            <w:tcW w:w="1256" w:type="dxa"/>
          </w:tcPr>
          <w:p w14:paraId="0DE9EAFC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-0.4643</w:t>
            </w:r>
          </w:p>
        </w:tc>
        <w:tc>
          <w:tcPr>
            <w:tcW w:w="1107" w:type="dxa"/>
          </w:tcPr>
          <w:p w14:paraId="61E8859C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-3.7529</w:t>
            </w:r>
          </w:p>
        </w:tc>
        <w:tc>
          <w:tcPr>
            <w:tcW w:w="1081" w:type="dxa"/>
          </w:tcPr>
          <w:p w14:paraId="305A9720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2.8243</w:t>
            </w:r>
          </w:p>
        </w:tc>
      </w:tr>
      <w:tr w:rsidR="004D0E4D" w:rsidRPr="00A35A95" w14:paraId="7168BF3B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04AEAC9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TG4M – TG6M</w:t>
            </w:r>
          </w:p>
        </w:tc>
        <w:tc>
          <w:tcPr>
            <w:tcW w:w="1376" w:type="dxa"/>
          </w:tcPr>
          <w:p w14:paraId="251DDC97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0.0380</w:t>
            </w:r>
          </w:p>
        </w:tc>
        <w:tc>
          <w:tcPr>
            <w:tcW w:w="1256" w:type="dxa"/>
          </w:tcPr>
          <w:p w14:paraId="05A44FD8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4.4113</w:t>
            </w:r>
          </w:p>
        </w:tc>
        <w:tc>
          <w:tcPr>
            <w:tcW w:w="1107" w:type="dxa"/>
          </w:tcPr>
          <w:p w14:paraId="0B97D3C9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1.24689</w:t>
            </w:r>
          </w:p>
        </w:tc>
        <w:tc>
          <w:tcPr>
            <w:tcW w:w="1081" w:type="dxa"/>
          </w:tcPr>
          <w:p w14:paraId="5AA46FFA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7.5758</w:t>
            </w:r>
          </w:p>
        </w:tc>
      </w:tr>
      <w:tr w:rsidR="004D0E4D" w:rsidRPr="00A35A95" w14:paraId="71E73B53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A7D2C79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WT6M – TG6M</w:t>
            </w:r>
          </w:p>
        </w:tc>
        <w:tc>
          <w:tcPr>
            <w:tcW w:w="1376" w:type="dxa"/>
          </w:tcPr>
          <w:p w14:paraId="0F20097C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0.1944</w:t>
            </w:r>
          </w:p>
        </w:tc>
        <w:tc>
          <w:tcPr>
            <w:tcW w:w="1256" w:type="dxa"/>
          </w:tcPr>
          <w:p w14:paraId="5B188042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2.3670</w:t>
            </w:r>
          </w:p>
        </w:tc>
        <w:tc>
          <w:tcPr>
            <w:tcW w:w="1107" w:type="dxa"/>
          </w:tcPr>
          <w:p w14:paraId="55FD563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-0.9215</w:t>
            </w:r>
          </w:p>
        </w:tc>
        <w:tc>
          <w:tcPr>
            <w:tcW w:w="1081" w:type="dxa"/>
          </w:tcPr>
          <w:p w14:paraId="72E2626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5.6556</w:t>
            </w:r>
          </w:p>
        </w:tc>
      </w:tr>
    </w:tbl>
    <w:p w14:paraId="4EDBDADC" w14:textId="77777777" w:rsidR="004D0E4D" w:rsidRPr="00A35A95" w:rsidRDefault="004D0E4D" w:rsidP="004D0E4D">
      <w:pPr>
        <w:pStyle w:val="NoSpacing"/>
        <w:spacing w:line="480" w:lineRule="auto"/>
        <w:jc w:val="both"/>
        <w:rPr>
          <w:rFonts w:cstheme="minorHAnsi"/>
          <w:sz w:val="24"/>
          <w:szCs w:val="24"/>
        </w:rPr>
      </w:pPr>
    </w:p>
    <w:p w14:paraId="6367FF90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9: results of ANOVA the ratio between short, medium, and long ripples vs all ripples</w:t>
      </w:r>
    </w:p>
    <w:tbl>
      <w:tblPr>
        <w:tblStyle w:val="GridTable1Light"/>
        <w:tblW w:w="5382" w:type="dxa"/>
        <w:tblLook w:val="04A0" w:firstRow="1" w:lastRow="0" w:firstColumn="1" w:lastColumn="0" w:noHBand="0" w:noVBand="1"/>
      </w:tblPr>
      <w:tblGrid>
        <w:gridCol w:w="1694"/>
        <w:gridCol w:w="1336"/>
        <w:gridCol w:w="1277"/>
        <w:gridCol w:w="1075"/>
      </w:tblGrid>
      <w:tr w:rsidR="004D0E4D" w:rsidRPr="00A35A95" w14:paraId="029601C6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14:paraId="27C428C1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2B5C4E1B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Short</w:t>
            </w:r>
          </w:p>
        </w:tc>
        <w:tc>
          <w:tcPr>
            <w:tcW w:w="1308" w:type="dxa"/>
          </w:tcPr>
          <w:p w14:paraId="0F2D1B0F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Medium</w:t>
            </w:r>
          </w:p>
        </w:tc>
        <w:tc>
          <w:tcPr>
            <w:tcW w:w="1102" w:type="dxa"/>
          </w:tcPr>
          <w:p w14:paraId="5073B93C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Long</w:t>
            </w:r>
          </w:p>
        </w:tc>
      </w:tr>
      <w:tr w:rsidR="004D0E4D" w:rsidRPr="00A35A95" w14:paraId="29DC72E9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14:paraId="4FCECDA3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401" w:type="dxa"/>
          </w:tcPr>
          <w:p w14:paraId="4BB3D5B6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0.0473</w:t>
            </w:r>
          </w:p>
        </w:tc>
        <w:tc>
          <w:tcPr>
            <w:tcW w:w="1308" w:type="dxa"/>
          </w:tcPr>
          <w:p w14:paraId="4D1A7C63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0.4066</w:t>
            </w:r>
          </w:p>
        </w:tc>
        <w:tc>
          <w:tcPr>
            <w:tcW w:w="1102" w:type="dxa"/>
          </w:tcPr>
          <w:p w14:paraId="0C22B09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0.0160</w:t>
            </w:r>
          </w:p>
        </w:tc>
      </w:tr>
      <w:tr w:rsidR="004D0E4D" w:rsidRPr="00A35A95" w14:paraId="2FAC2832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14:paraId="09310C05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401" w:type="dxa"/>
          </w:tcPr>
          <w:p w14:paraId="39A6D836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0.8175</w:t>
            </w:r>
          </w:p>
        </w:tc>
        <w:tc>
          <w:tcPr>
            <w:tcW w:w="1308" w:type="dxa"/>
          </w:tcPr>
          <w:p w14:paraId="50C15287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0.1253</w:t>
            </w:r>
          </w:p>
        </w:tc>
        <w:tc>
          <w:tcPr>
            <w:tcW w:w="1102" w:type="dxa"/>
          </w:tcPr>
          <w:p w14:paraId="2387E6C0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0.6600</w:t>
            </w:r>
          </w:p>
        </w:tc>
      </w:tr>
      <w:tr w:rsidR="004D0E4D" w:rsidRPr="00A35A95" w14:paraId="5662A66D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14:paraId="7A8ED4D6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401" w:type="dxa"/>
          </w:tcPr>
          <w:p w14:paraId="54880B4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0.3697</w:t>
            </w:r>
          </w:p>
        </w:tc>
        <w:tc>
          <w:tcPr>
            <w:tcW w:w="1308" w:type="dxa"/>
          </w:tcPr>
          <w:p w14:paraId="02268907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0000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0.6751</w:t>
            </w:r>
          </w:p>
        </w:tc>
        <w:tc>
          <w:tcPr>
            <w:tcW w:w="1102" w:type="dxa"/>
          </w:tcPr>
          <w:p w14:paraId="1B639548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0.1833</w:t>
            </w:r>
          </w:p>
        </w:tc>
      </w:tr>
    </w:tbl>
    <w:p w14:paraId="21978814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</w:p>
    <w:p w14:paraId="4D4C30FF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10: results of ANOVA of vGLUT/vGAT ratio in  hippocampal regions</w:t>
      </w:r>
    </w:p>
    <w:tbl>
      <w:tblPr>
        <w:tblStyle w:val="GridTable1Light"/>
        <w:tblW w:w="4248" w:type="dxa"/>
        <w:tblLook w:val="04A0" w:firstRow="1" w:lastRow="0" w:firstColumn="1" w:lastColumn="0" w:noHBand="0" w:noVBand="1"/>
      </w:tblPr>
      <w:tblGrid>
        <w:gridCol w:w="1696"/>
        <w:gridCol w:w="1276"/>
        <w:gridCol w:w="1276"/>
      </w:tblGrid>
      <w:tr w:rsidR="004D0E4D" w:rsidRPr="00A35A95" w14:paraId="11983227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F007648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C6AB94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CA1</w:t>
            </w:r>
          </w:p>
        </w:tc>
        <w:tc>
          <w:tcPr>
            <w:tcW w:w="1276" w:type="dxa"/>
          </w:tcPr>
          <w:p w14:paraId="13B13DB0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DG</w:t>
            </w:r>
          </w:p>
        </w:tc>
      </w:tr>
      <w:tr w:rsidR="004D0E4D" w:rsidRPr="00A35A95" w14:paraId="641905AF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6C8B1E6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276" w:type="dxa"/>
          </w:tcPr>
          <w:p w14:paraId="2C5D931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0.1960</w:t>
            </w:r>
          </w:p>
        </w:tc>
        <w:tc>
          <w:tcPr>
            <w:tcW w:w="1276" w:type="dxa"/>
          </w:tcPr>
          <w:p w14:paraId="1CE04DE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0.0215</w:t>
            </w:r>
          </w:p>
        </w:tc>
      </w:tr>
      <w:tr w:rsidR="004D0E4D" w:rsidRPr="00A35A95" w14:paraId="3EE538C9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EFBECF5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6" w:type="dxa"/>
          </w:tcPr>
          <w:p w14:paraId="11BE397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0.0248</w:t>
            </w:r>
          </w:p>
        </w:tc>
        <w:tc>
          <w:tcPr>
            <w:tcW w:w="1276" w:type="dxa"/>
          </w:tcPr>
          <w:p w14:paraId="49AE4DA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0.9538</w:t>
            </w:r>
          </w:p>
        </w:tc>
      </w:tr>
      <w:tr w:rsidR="004D0E4D" w:rsidRPr="00A35A95" w14:paraId="0C11A157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AC0574D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276" w:type="dxa"/>
          </w:tcPr>
          <w:p w14:paraId="3FE20E79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0.5347</w:t>
            </w:r>
          </w:p>
        </w:tc>
        <w:tc>
          <w:tcPr>
            <w:tcW w:w="1276" w:type="dxa"/>
          </w:tcPr>
          <w:p w14:paraId="5E52083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0.9999</w:t>
            </w:r>
          </w:p>
        </w:tc>
      </w:tr>
    </w:tbl>
    <w:p w14:paraId="1B67300B" w14:textId="77777777" w:rsidR="004D0E4D" w:rsidRPr="00A35A95" w:rsidRDefault="004D0E4D" w:rsidP="004D0E4D">
      <w:pPr>
        <w:autoSpaceDE/>
        <w:autoSpaceDN/>
        <w:spacing w:after="160" w:line="480" w:lineRule="auto"/>
        <w:rPr>
          <w:rFonts w:cstheme="minorHAnsi"/>
          <w:b/>
          <w:sz w:val="24"/>
          <w:szCs w:val="24"/>
        </w:rPr>
      </w:pPr>
    </w:p>
    <w:p w14:paraId="60AADAA1" w14:textId="77777777" w:rsidR="004D0E4D" w:rsidRDefault="004D0E4D" w:rsidP="004D0E4D">
      <w:pPr>
        <w:autoSpaceDE/>
        <w:autoSpaceDN/>
        <w:spacing w:after="160" w:line="259" w:lineRule="auto"/>
        <w:jc w:val="lef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15923B04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lastRenderedPageBreak/>
        <w:t>Supplementary table 11: ANOVA results mean REM bout length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005"/>
        <w:gridCol w:w="1665"/>
        <w:gridCol w:w="889"/>
        <w:gridCol w:w="1175"/>
      </w:tblGrid>
      <w:tr w:rsidR="004D0E4D" w:rsidRPr="00A35A95" w14:paraId="745320FB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  <w:vMerge w:val="restart"/>
          </w:tcPr>
          <w:p w14:paraId="25EECAD7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67" w:type="dxa"/>
            <w:gridSpan w:val="3"/>
          </w:tcPr>
          <w:p w14:paraId="54E87165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Mean NREM bout length</w:t>
            </w:r>
          </w:p>
        </w:tc>
      </w:tr>
      <w:tr w:rsidR="004D0E4D" w:rsidRPr="00A35A95" w14:paraId="13FFC5D5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  <w:vMerge/>
          </w:tcPr>
          <w:p w14:paraId="34252F9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03" w:type="dxa"/>
          </w:tcPr>
          <w:p w14:paraId="119FE88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Age*Genotype</w:t>
            </w:r>
          </w:p>
        </w:tc>
        <w:tc>
          <w:tcPr>
            <w:tcW w:w="721" w:type="dxa"/>
          </w:tcPr>
          <w:p w14:paraId="3EA79A9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943" w:type="dxa"/>
          </w:tcPr>
          <w:p w14:paraId="3EE28B1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</w:tr>
      <w:tr w:rsidR="004D0E4D" w:rsidRPr="00A35A95" w14:paraId="4BA30456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56553E3D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Total</w:t>
            </w:r>
          </w:p>
        </w:tc>
        <w:tc>
          <w:tcPr>
            <w:tcW w:w="1303" w:type="dxa"/>
          </w:tcPr>
          <w:p w14:paraId="1F419D6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0.0742</w:t>
            </w:r>
          </w:p>
        </w:tc>
        <w:tc>
          <w:tcPr>
            <w:tcW w:w="721" w:type="dxa"/>
          </w:tcPr>
          <w:p w14:paraId="334039D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0.011</w:t>
            </w:r>
          </w:p>
        </w:tc>
        <w:tc>
          <w:tcPr>
            <w:tcW w:w="943" w:type="dxa"/>
          </w:tcPr>
          <w:p w14:paraId="41F769CF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0.4436</w:t>
            </w:r>
          </w:p>
        </w:tc>
      </w:tr>
      <w:tr w:rsidR="004D0E4D" w:rsidRPr="00A35A95" w14:paraId="04A32164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47EA44C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Active</w:t>
            </w:r>
          </w:p>
        </w:tc>
        <w:tc>
          <w:tcPr>
            <w:tcW w:w="1303" w:type="dxa"/>
          </w:tcPr>
          <w:p w14:paraId="015DC24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0.3483</w:t>
            </w:r>
          </w:p>
        </w:tc>
        <w:tc>
          <w:tcPr>
            <w:tcW w:w="721" w:type="dxa"/>
          </w:tcPr>
          <w:p w14:paraId="04F3609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0.0486</w:t>
            </w:r>
          </w:p>
        </w:tc>
        <w:tc>
          <w:tcPr>
            <w:tcW w:w="943" w:type="dxa"/>
          </w:tcPr>
          <w:p w14:paraId="07CDFE5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0.2903</w:t>
            </w:r>
          </w:p>
        </w:tc>
      </w:tr>
      <w:tr w:rsidR="004D0E4D" w:rsidRPr="00A35A95" w14:paraId="0F002090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3" w:type="dxa"/>
          </w:tcPr>
          <w:p w14:paraId="01449C01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Inactive</w:t>
            </w:r>
          </w:p>
        </w:tc>
        <w:tc>
          <w:tcPr>
            <w:tcW w:w="1303" w:type="dxa"/>
          </w:tcPr>
          <w:p w14:paraId="4021918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0.032</w:t>
            </w:r>
          </w:p>
        </w:tc>
        <w:tc>
          <w:tcPr>
            <w:tcW w:w="721" w:type="dxa"/>
          </w:tcPr>
          <w:p w14:paraId="62D80EA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0.0003</w:t>
            </w:r>
          </w:p>
        </w:tc>
        <w:tc>
          <w:tcPr>
            <w:tcW w:w="943" w:type="dxa"/>
          </w:tcPr>
          <w:p w14:paraId="15B655A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0.4375</w:t>
            </w:r>
          </w:p>
        </w:tc>
      </w:tr>
    </w:tbl>
    <w:p w14:paraId="12EDFFB2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</w:p>
    <w:p w14:paraId="4F76F8CD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12: post-hoc analysis of REM bout length during inactive phase</w:t>
      </w:r>
    </w:p>
    <w:tbl>
      <w:tblPr>
        <w:tblStyle w:val="GridTable1Light"/>
        <w:tblW w:w="7792" w:type="dxa"/>
        <w:tblLook w:val="04A0" w:firstRow="1" w:lastRow="0" w:firstColumn="1" w:lastColumn="0" w:noHBand="0" w:noVBand="1"/>
      </w:tblPr>
      <w:tblGrid>
        <w:gridCol w:w="1838"/>
        <w:gridCol w:w="1701"/>
        <w:gridCol w:w="1418"/>
        <w:gridCol w:w="1417"/>
        <w:gridCol w:w="1418"/>
      </w:tblGrid>
      <w:tr w:rsidR="004D0E4D" w:rsidRPr="00A35A95" w14:paraId="783853F8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2339F99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17E833B" w14:textId="77777777" w:rsidR="004D0E4D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 xml:space="preserve">p-values </w:t>
            </w:r>
          </w:p>
          <w:p w14:paraId="5D7D2F52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(FDR p&lt;0.05)</w:t>
            </w:r>
          </w:p>
        </w:tc>
        <w:tc>
          <w:tcPr>
            <w:tcW w:w="1418" w:type="dxa"/>
          </w:tcPr>
          <w:p w14:paraId="268D422B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Difference</w:t>
            </w:r>
          </w:p>
        </w:tc>
        <w:tc>
          <w:tcPr>
            <w:tcW w:w="1417" w:type="dxa"/>
          </w:tcPr>
          <w:p w14:paraId="14303C3F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Lower 95%</w:t>
            </w:r>
          </w:p>
        </w:tc>
        <w:tc>
          <w:tcPr>
            <w:tcW w:w="1418" w:type="dxa"/>
          </w:tcPr>
          <w:p w14:paraId="19840173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Upper 95%</w:t>
            </w:r>
          </w:p>
        </w:tc>
      </w:tr>
      <w:tr w:rsidR="004D0E4D" w:rsidRPr="00A35A95" w14:paraId="1D0671E0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3FA3DF7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TG4M</w:t>
            </w:r>
          </w:p>
        </w:tc>
        <w:tc>
          <w:tcPr>
            <w:tcW w:w="1701" w:type="dxa"/>
          </w:tcPr>
          <w:p w14:paraId="522803B9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0.0588</w:t>
            </w:r>
          </w:p>
        </w:tc>
        <w:tc>
          <w:tcPr>
            <w:tcW w:w="1418" w:type="dxa"/>
          </w:tcPr>
          <w:p w14:paraId="6423A5A0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19.9732</w:t>
            </w:r>
          </w:p>
        </w:tc>
        <w:tc>
          <w:tcPr>
            <w:tcW w:w="1417" w:type="dxa"/>
          </w:tcPr>
          <w:p w14:paraId="4695C7A9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2.2842</w:t>
            </w:r>
          </w:p>
        </w:tc>
        <w:tc>
          <w:tcPr>
            <w:tcW w:w="1418" w:type="dxa"/>
          </w:tcPr>
          <w:p w14:paraId="7B1984B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37.6982</w:t>
            </w:r>
          </w:p>
        </w:tc>
      </w:tr>
      <w:tr w:rsidR="004D0E4D" w:rsidRPr="00A35A95" w14:paraId="48C19F64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B4B53CD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WT6M</w:t>
            </w:r>
          </w:p>
        </w:tc>
        <w:tc>
          <w:tcPr>
            <w:tcW w:w="1701" w:type="dxa"/>
          </w:tcPr>
          <w:p w14:paraId="33DAA68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0.0012</w:t>
            </w:r>
          </w:p>
        </w:tc>
        <w:tc>
          <w:tcPr>
            <w:tcW w:w="1418" w:type="dxa"/>
          </w:tcPr>
          <w:p w14:paraId="6632843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43.6893</w:t>
            </w:r>
          </w:p>
        </w:tc>
        <w:tc>
          <w:tcPr>
            <w:tcW w:w="1417" w:type="dxa"/>
          </w:tcPr>
          <w:p w14:paraId="3B064A2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23.3827</w:t>
            </w:r>
          </w:p>
        </w:tc>
        <w:tc>
          <w:tcPr>
            <w:tcW w:w="1418" w:type="dxa"/>
          </w:tcPr>
          <w:p w14:paraId="7B56B744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63.9958</w:t>
            </w:r>
          </w:p>
        </w:tc>
      </w:tr>
      <w:tr w:rsidR="004D0E4D" w:rsidRPr="00A35A95" w14:paraId="0767F81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70CAA8D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TG4M – TG6M</w:t>
            </w:r>
          </w:p>
        </w:tc>
        <w:tc>
          <w:tcPr>
            <w:tcW w:w="1701" w:type="dxa"/>
          </w:tcPr>
          <w:p w14:paraId="4BF7BA4A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0.1551</w:t>
            </w:r>
          </w:p>
        </w:tc>
        <w:tc>
          <w:tcPr>
            <w:tcW w:w="1418" w:type="dxa"/>
          </w:tcPr>
          <w:p w14:paraId="79B28544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13.0912</w:t>
            </w:r>
          </w:p>
        </w:tc>
        <w:tc>
          <w:tcPr>
            <w:tcW w:w="1417" w:type="dxa"/>
          </w:tcPr>
          <w:p w14:paraId="50AF807B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-3.8238</w:t>
            </w:r>
          </w:p>
        </w:tc>
        <w:tc>
          <w:tcPr>
            <w:tcW w:w="1418" w:type="dxa"/>
          </w:tcPr>
          <w:p w14:paraId="77E0D568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31.6262</w:t>
            </w:r>
          </w:p>
        </w:tc>
      </w:tr>
      <w:tr w:rsidR="004D0E4D" w:rsidRPr="00A35A95" w14:paraId="4596AEF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3AA6116E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WT6M – TG6M</w:t>
            </w:r>
          </w:p>
        </w:tc>
        <w:tc>
          <w:tcPr>
            <w:tcW w:w="1701" w:type="dxa"/>
          </w:tcPr>
          <w:p w14:paraId="0FF778D6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0.3221</w:t>
            </w:r>
          </w:p>
        </w:tc>
        <w:tc>
          <w:tcPr>
            <w:tcW w:w="1418" w:type="dxa"/>
          </w:tcPr>
          <w:p w14:paraId="23E37559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-9.814+</w:t>
            </w:r>
          </w:p>
        </w:tc>
        <w:tc>
          <w:tcPr>
            <w:tcW w:w="1417" w:type="dxa"/>
          </w:tcPr>
          <w:p w14:paraId="6819955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-30.1215</w:t>
            </w:r>
          </w:p>
        </w:tc>
        <w:tc>
          <w:tcPr>
            <w:tcW w:w="1418" w:type="dxa"/>
          </w:tcPr>
          <w:p w14:paraId="388446A3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10.4916</w:t>
            </w:r>
          </w:p>
        </w:tc>
      </w:tr>
    </w:tbl>
    <w:p w14:paraId="40C3D63C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</w:p>
    <w:p w14:paraId="33FE89B9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13: results of ANOVA of power across different frequency bands during REM</w:t>
      </w:r>
    </w:p>
    <w:tbl>
      <w:tblPr>
        <w:tblStyle w:val="GridTable1Light"/>
        <w:tblW w:w="7933" w:type="dxa"/>
        <w:tblLook w:val="04A0" w:firstRow="1" w:lastRow="0" w:firstColumn="1" w:lastColumn="0" w:noHBand="0" w:noVBand="1"/>
      </w:tblPr>
      <w:tblGrid>
        <w:gridCol w:w="1696"/>
        <w:gridCol w:w="1134"/>
        <w:gridCol w:w="1276"/>
        <w:gridCol w:w="1418"/>
        <w:gridCol w:w="1275"/>
        <w:gridCol w:w="1134"/>
      </w:tblGrid>
      <w:tr w:rsidR="004D0E4D" w:rsidRPr="00A35A95" w14:paraId="7F0FAA34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6F65473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129C3C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Delta</w:t>
            </w:r>
          </w:p>
        </w:tc>
        <w:tc>
          <w:tcPr>
            <w:tcW w:w="1276" w:type="dxa"/>
          </w:tcPr>
          <w:p w14:paraId="2C00AF8C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Theta low</w:t>
            </w:r>
          </w:p>
        </w:tc>
        <w:tc>
          <w:tcPr>
            <w:tcW w:w="1418" w:type="dxa"/>
          </w:tcPr>
          <w:p w14:paraId="315B4A2E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Theta high</w:t>
            </w:r>
          </w:p>
        </w:tc>
        <w:tc>
          <w:tcPr>
            <w:tcW w:w="1275" w:type="dxa"/>
          </w:tcPr>
          <w:p w14:paraId="163982A8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Gamma slow</w:t>
            </w:r>
          </w:p>
        </w:tc>
        <w:tc>
          <w:tcPr>
            <w:tcW w:w="1134" w:type="dxa"/>
          </w:tcPr>
          <w:p w14:paraId="3756267F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Gamma fast</w:t>
            </w:r>
          </w:p>
        </w:tc>
      </w:tr>
      <w:tr w:rsidR="004D0E4D" w:rsidRPr="00A35A95" w14:paraId="593702BD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701857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134" w:type="dxa"/>
          </w:tcPr>
          <w:p w14:paraId="306970A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0.5371</w:t>
            </w:r>
          </w:p>
        </w:tc>
        <w:tc>
          <w:tcPr>
            <w:tcW w:w="1276" w:type="dxa"/>
          </w:tcPr>
          <w:p w14:paraId="5813BBB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0.9540</w:t>
            </w:r>
          </w:p>
        </w:tc>
        <w:tc>
          <w:tcPr>
            <w:tcW w:w="1418" w:type="dxa"/>
          </w:tcPr>
          <w:p w14:paraId="0816324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0.2591</w:t>
            </w:r>
          </w:p>
        </w:tc>
        <w:tc>
          <w:tcPr>
            <w:tcW w:w="1275" w:type="dxa"/>
          </w:tcPr>
          <w:p w14:paraId="5693A7D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0.8145</w:t>
            </w:r>
          </w:p>
        </w:tc>
        <w:tc>
          <w:tcPr>
            <w:tcW w:w="1134" w:type="dxa"/>
          </w:tcPr>
          <w:p w14:paraId="799B6322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0.0455</w:t>
            </w:r>
          </w:p>
        </w:tc>
      </w:tr>
      <w:tr w:rsidR="004D0E4D" w:rsidRPr="00A35A95" w14:paraId="0AC8C435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E710260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134" w:type="dxa"/>
          </w:tcPr>
          <w:p w14:paraId="4074DE1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0.4344</w:t>
            </w:r>
          </w:p>
        </w:tc>
        <w:tc>
          <w:tcPr>
            <w:tcW w:w="1276" w:type="dxa"/>
          </w:tcPr>
          <w:p w14:paraId="5E77E6B3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0.6698</w:t>
            </w:r>
          </w:p>
        </w:tc>
        <w:tc>
          <w:tcPr>
            <w:tcW w:w="1418" w:type="dxa"/>
          </w:tcPr>
          <w:p w14:paraId="38DA478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0.0778</w:t>
            </w:r>
          </w:p>
        </w:tc>
        <w:tc>
          <w:tcPr>
            <w:tcW w:w="1275" w:type="dxa"/>
          </w:tcPr>
          <w:p w14:paraId="28F6F27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0.8184</w:t>
            </w:r>
          </w:p>
        </w:tc>
        <w:tc>
          <w:tcPr>
            <w:tcW w:w="1134" w:type="dxa"/>
          </w:tcPr>
          <w:p w14:paraId="24C092B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0.0555</w:t>
            </w:r>
          </w:p>
        </w:tc>
      </w:tr>
      <w:tr w:rsidR="004D0E4D" w:rsidRPr="00A35A95" w14:paraId="61548C55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31BDD4D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134" w:type="dxa"/>
          </w:tcPr>
          <w:p w14:paraId="6F05A7B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0.5420</w:t>
            </w:r>
          </w:p>
        </w:tc>
        <w:tc>
          <w:tcPr>
            <w:tcW w:w="1276" w:type="dxa"/>
          </w:tcPr>
          <w:p w14:paraId="4700020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0.0444</w:t>
            </w:r>
          </w:p>
        </w:tc>
        <w:tc>
          <w:tcPr>
            <w:tcW w:w="1418" w:type="dxa"/>
          </w:tcPr>
          <w:p w14:paraId="665AABC5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0.1267</w:t>
            </w:r>
          </w:p>
        </w:tc>
        <w:tc>
          <w:tcPr>
            <w:tcW w:w="1275" w:type="dxa"/>
          </w:tcPr>
          <w:p w14:paraId="3F7C8D9E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0.0594</w:t>
            </w:r>
          </w:p>
        </w:tc>
        <w:tc>
          <w:tcPr>
            <w:tcW w:w="1134" w:type="dxa"/>
          </w:tcPr>
          <w:p w14:paraId="2851B33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0.2259</w:t>
            </w:r>
          </w:p>
        </w:tc>
      </w:tr>
    </w:tbl>
    <w:p w14:paraId="03988CCC" w14:textId="77777777" w:rsidR="004D0E4D" w:rsidRPr="00A35A95" w:rsidRDefault="004D0E4D" w:rsidP="004D0E4D">
      <w:pPr>
        <w:autoSpaceDE/>
        <w:autoSpaceDN/>
        <w:spacing w:after="160" w:line="480" w:lineRule="auto"/>
        <w:rPr>
          <w:rFonts w:cstheme="minorHAnsi"/>
          <w:sz w:val="24"/>
          <w:szCs w:val="24"/>
        </w:rPr>
      </w:pPr>
    </w:p>
    <w:p w14:paraId="0E5E2183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14: results of ANOVA of PAC between theta and low and fast gamma frequencies</w:t>
      </w:r>
    </w:p>
    <w:tbl>
      <w:tblPr>
        <w:tblStyle w:val="GridTable1Light"/>
        <w:tblW w:w="4248" w:type="dxa"/>
        <w:tblLook w:val="04A0" w:firstRow="1" w:lastRow="0" w:firstColumn="1" w:lastColumn="0" w:noHBand="0" w:noVBand="1"/>
      </w:tblPr>
      <w:tblGrid>
        <w:gridCol w:w="1696"/>
        <w:gridCol w:w="1276"/>
        <w:gridCol w:w="1276"/>
      </w:tblGrid>
      <w:tr w:rsidR="004D0E4D" w:rsidRPr="00A35A95" w14:paraId="0E276FBE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C38694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2C3FC2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Slow gamma</w:t>
            </w:r>
          </w:p>
          <w:p w14:paraId="5B96C353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(30-45 Hz)</w:t>
            </w:r>
          </w:p>
        </w:tc>
        <w:tc>
          <w:tcPr>
            <w:tcW w:w="1276" w:type="dxa"/>
          </w:tcPr>
          <w:p w14:paraId="41D03CCA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Fast gamma</w:t>
            </w:r>
          </w:p>
          <w:p w14:paraId="6CB8F1F7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(80-110 Hz)</w:t>
            </w:r>
          </w:p>
        </w:tc>
      </w:tr>
      <w:tr w:rsidR="004D0E4D" w:rsidRPr="00A35A95" w14:paraId="1EFD1A5B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9F68BCA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276" w:type="dxa"/>
          </w:tcPr>
          <w:p w14:paraId="225D8DF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0.0945</w:t>
            </w:r>
          </w:p>
        </w:tc>
        <w:tc>
          <w:tcPr>
            <w:tcW w:w="1276" w:type="dxa"/>
          </w:tcPr>
          <w:p w14:paraId="7A1BFE7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0.0002</w:t>
            </w:r>
          </w:p>
        </w:tc>
      </w:tr>
      <w:tr w:rsidR="004D0E4D" w:rsidRPr="00A35A95" w14:paraId="6291AA1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EE8DEB6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6" w:type="dxa"/>
          </w:tcPr>
          <w:p w14:paraId="76B4DB2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0.7953</w:t>
            </w:r>
          </w:p>
        </w:tc>
        <w:tc>
          <w:tcPr>
            <w:tcW w:w="1276" w:type="dxa"/>
          </w:tcPr>
          <w:p w14:paraId="1348953B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0.0209</w:t>
            </w:r>
          </w:p>
        </w:tc>
      </w:tr>
      <w:tr w:rsidR="004D0E4D" w:rsidRPr="00A35A95" w14:paraId="5FF83610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937DE6D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276" w:type="dxa"/>
          </w:tcPr>
          <w:p w14:paraId="3F5C9E71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0.0074</w:t>
            </w:r>
          </w:p>
        </w:tc>
        <w:tc>
          <w:tcPr>
            <w:tcW w:w="1276" w:type="dxa"/>
          </w:tcPr>
          <w:p w14:paraId="5F371A4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0.1506</w:t>
            </w:r>
          </w:p>
        </w:tc>
      </w:tr>
    </w:tbl>
    <w:p w14:paraId="503EF1F5" w14:textId="77777777" w:rsidR="004D0E4D" w:rsidRPr="00A35A95" w:rsidRDefault="004D0E4D" w:rsidP="004D0E4D">
      <w:pPr>
        <w:spacing w:line="480" w:lineRule="auto"/>
        <w:rPr>
          <w:rFonts w:cstheme="minorHAnsi"/>
          <w:b/>
          <w:bCs/>
          <w:sz w:val="24"/>
          <w:szCs w:val="24"/>
        </w:rPr>
      </w:pPr>
    </w:p>
    <w:p w14:paraId="19D51E4C" w14:textId="77777777" w:rsidR="004D0E4D" w:rsidRPr="00A35A95" w:rsidRDefault="004D0E4D" w:rsidP="004D0E4D">
      <w:pPr>
        <w:spacing w:line="480" w:lineRule="auto"/>
        <w:rPr>
          <w:rFonts w:cstheme="minorHAnsi"/>
          <w:b/>
          <w:bCs/>
          <w:sz w:val="24"/>
          <w:szCs w:val="24"/>
        </w:rPr>
      </w:pPr>
      <w:r w:rsidRPr="00A35A95">
        <w:rPr>
          <w:rFonts w:cstheme="minorHAnsi"/>
          <w:b/>
          <w:bCs/>
          <w:sz w:val="24"/>
          <w:szCs w:val="24"/>
        </w:rPr>
        <w:t xml:space="preserve">Supplementary table 15: </w:t>
      </w:r>
      <w:proofErr w:type="gramStart"/>
      <w:r w:rsidRPr="00A35A95">
        <w:rPr>
          <w:rFonts w:cstheme="minorHAnsi"/>
          <w:b/>
          <w:bCs/>
          <w:sz w:val="24"/>
          <w:szCs w:val="24"/>
        </w:rPr>
        <w:t>Post-hoc</w:t>
      </w:r>
      <w:proofErr w:type="gramEnd"/>
      <w:r w:rsidRPr="00A35A95">
        <w:rPr>
          <w:rFonts w:cstheme="minorHAnsi"/>
          <w:b/>
          <w:bCs/>
          <w:sz w:val="24"/>
          <w:szCs w:val="24"/>
        </w:rPr>
        <w:t xml:space="preserve"> analysis of theta-slow gamma coupling</w:t>
      </w:r>
    </w:p>
    <w:tbl>
      <w:tblPr>
        <w:tblStyle w:val="GridTable1Light"/>
        <w:tblW w:w="7792" w:type="dxa"/>
        <w:tblLook w:val="04A0" w:firstRow="1" w:lastRow="0" w:firstColumn="1" w:lastColumn="0" w:noHBand="0" w:noVBand="1"/>
      </w:tblPr>
      <w:tblGrid>
        <w:gridCol w:w="1980"/>
        <w:gridCol w:w="1417"/>
        <w:gridCol w:w="1276"/>
        <w:gridCol w:w="1418"/>
        <w:gridCol w:w="1701"/>
      </w:tblGrid>
      <w:tr w:rsidR="004D0E4D" w:rsidRPr="00A35A95" w14:paraId="5D96F344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FF7F85E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FFEED1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p-values (FDR p&lt;0.05)</w:t>
            </w:r>
          </w:p>
        </w:tc>
        <w:tc>
          <w:tcPr>
            <w:tcW w:w="1276" w:type="dxa"/>
          </w:tcPr>
          <w:p w14:paraId="2379720A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Difference</w:t>
            </w:r>
          </w:p>
        </w:tc>
        <w:tc>
          <w:tcPr>
            <w:tcW w:w="1418" w:type="dxa"/>
          </w:tcPr>
          <w:p w14:paraId="0518A042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Lower 95%</w:t>
            </w:r>
          </w:p>
        </w:tc>
        <w:tc>
          <w:tcPr>
            <w:tcW w:w="1701" w:type="dxa"/>
          </w:tcPr>
          <w:p w14:paraId="1CC8C76A" w14:textId="77777777" w:rsidR="004D0E4D" w:rsidRPr="00A35A95" w:rsidRDefault="004D0E4D" w:rsidP="00DB0879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Upper 95%</w:t>
            </w:r>
          </w:p>
        </w:tc>
      </w:tr>
      <w:tr w:rsidR="004D0E4D" w:rsidRPr="00A35A95" w14:paraId="2785A2B8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2FF55AB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TG4M</w:t>
            </w:r>
          </w:p>
        </w:tc>
        <w:tc>
          <w:tcPr>
            <w:tcW w:w="1417" w:type="dxa"/>
          </w:tcPr>
          <w:p w14:paraId="18862C0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0.0152</w:t>
            </w:r>
          </w:p>
        </w:tc>
        <w:tc>
          <w:tcPr>
            <w:tcW w:w="1276" w:type="dxa"/>
          </w:tcPr>
          <w:p w14:paraId="6E54F1F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-0.0045</w:t>
            </w:r>
          </w:p>
        </w:tc>
        <w:tc>
          <w:tcPr>
            <w:tcW w:w="1418" w:type="dxa"/>
          </w:tcPr>
          <w:p w14:paraId="4BD4BD78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-0.0073</w:t>
            </w:r>
          </w:p>
        </w:tc>
        <w:tc>
          <w:tcPr>
            <w:tcW w:w="1701" w:type="dxa"/>
          </w:tcPr>
          <w:p w14:paraId="3B758BEC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-0.0017</w:t>
            </w:r>
          </w:p>
        </w:tc>
      </w:tr>
      <w:tr w:rsidR="004D0E4D" w:rsidRPr="00A35A95" w14:paraId="421D63AC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CC03958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WT4M – WT6M</w:t>
            </w:r>
          </w:p>
        </w:tc>
        <w:tc>
          <w:tcPr>
            <w:tcW w:w="1417" w:type="dxa"/>
          </w:tcPr>
          <w:p w14:paraId="0564D045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0.1036</w:t>
            </w:r>
          </w:p>
        </w:tc>
        <w:tc>
          <w:tcPr>
            <w:tcW w:w="1276" w:type="dxa"/>
          </w:tcPr>
          <w:p w14:paraId="07969EB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-0.0026</w:t>
            </w:r>
          </w:p>
        </w:tc>
        <w:tc>
          <w:tcPr>
            <w:tcW w:w="1418" w:type="dxa"/>
          </w:tcPr>
          <w:p w14:paraId="385490ED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-0.0055</w:t>
            </w:r>
          </w:p>
        </w:tc>
        <w:tc>
          <w:tcPr>
            <w:tcW w:w="1701" w:type="dxa"/>
          </w:tcPr>
          <w:p w14:paraId="1F48ACE4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0.0003</w:t>
            </w:r>
          </w:p>
        </w:tc>
      </w:tr>
      <w:tr w:rsidR="004D0E4D" w:rsidRPr="00A35A95" w14:paraId="2C50AD94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C8583D7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TG4M – TG6M</w:t>
            </w:r>
          </w:p>
        </w:tc>
        <w:tc>
          <w:tcPr>
            <w:tcW w:w="1417" w:type="dxa"/>
          </w:tcPr>
          <w:p w14:paraId="291FBE73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</w:rPr>
            </w:pPr>
            <w:r w:rsidRPr="00A35A95">
              <w:rPr>
                <w:rFonts w:cstheme="minorHAnsi"/>
                <w:b/>
                <w:bCs/>
                <w:sz w:val="24"/>
                <w:szCs w:val="24"/>
              </w:rPr>
              <w:t>0.049</w:t>
            </w:r>
          </w:p>
        </w:tc>
        <w:tc>
          <w:tcPr>
            <w:tcW w:w="1276" w:type="dxa"/>
          </w:tcPr>
          <w:p w14:paraId="41DA189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0.0031</w:t>
            </w:r>
          </w:p>
        </w:tc>
        <w:tc>
          <w:tcPr>
            <w:tcW w:w="1418" w:type="dxa"/>
          </w:tcPr>
          <w:p w14:paraId="66EF533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0.0045</w:t>
            </w:r>
          </w:p>
        </w:tc>
        <w:tc>
          <w:tcPr>
            <w:tcW w:w="1701" w:type="dxa"/>
          </w:tcPr>
          <w:p w14:paraId="0659564E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0.0057</w:t>
            </w:r>
          </w:p>
        </w:tc>
      </w:tr>
      <w:tr w:rsidR="004D0E4D" w:rsidRPr="00A35A95" w14:paraId="4FF5ADE2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E1FC5EE" w14:textId="77777777" w:rsidR="004D0E4D" w:rsidRPr="00A35A95" w:rsidRDefault="004D0E4D" w:rsidP="00DB0879">
            <w:pPr>
              <w:pStyle w:val="NoSpacing"/>
              <w:jc w:val="both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WT6M – TG6M</w:t>
            </w:r>
          </w:p>
        </w:tc>
        <w:tc>
          <w:tcPr>
            <w:tcW w:w="1417" w:type="dxa"/>
          </w:tcPr>
          <w:p w14:paraId="13F91A06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0.3723</w:t>
            </w:r>
          </w:p>
        </w:tc>
        <w:tc>
          <w:tcPr>
            <w:tcW w:w="1276" w:type="dxa"/>
          </w:tcPr>
          <w:p w14:paraId="5668147F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0.0011</w:t>
            </w:r>
          </w:p>
        </w:tc>
        <w:tc>
          <w:tcPr>
            <w:tcW w:w="1418" w:type="dxa"/>
          </w:tcPr>
          <w:p w14:paraId="71E72E7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-0.0016</w:t>
            </w:r>
          </w:p>
        </w:tc>
        <w:tc>
          <w:tcPr>
            <w:tcW w:w="1701" w:type="dxa"/>
          </w:tcPr>
          <w:p w14:paraId="4CED8AE1" w14:textId="77777777" w:rsidR="004D0E4D" w:rsidRPr="00A35A95" w:rsidRDefault="004D0E4D" w:rsidP="00DB0879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0.0040</w:t>
            </w:r>
          </w:p>
        </w:tc>
      </w:tr>
    </w:tbl>
    <w:p w14:paraId="1F1C9045" w14:textId="77777777" w:rsidR="004D0E4D" w:rsidRPr="00A35A95" w:rsidRDefault="004D0E4D" w:rsidP="004D0E4D">
      <w:pPr>
        <w:spacing w:line="480" w:lineRule="auto"/>
        <w:rPr>
          <w:rFonts w:cstheme="minorHAnsi"/>
          <w:b/>
          <w:sz w:val="24"/>
          <w:szCs w:val="24"/>
        </w:rPr>
      </w:pPr>
    </w:p>
    <w:p w14:paraId="25D76063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16: results of ANOVA of number of cholinergic synapses in hippocampal regions</w:t>
      </w:r>
    </w:p>
    <w:tbl>
      <w:tblPr>
        <w:tblStyle w:val="GridTable1Light"/>
        <w:tblW w:w="4248" w:type="dxa"/>
        <w:tblLook w:val="04A0" w:firstRow="1" w:lastRow="0" w:firstColumn="1" w:lastColumn="0" w:noHBand="0" w:noVBand="1"/>
      </w:tblPr>
      <w:tblGrid>
        <w:gridCol w:w="1696"/>
        <w:gridCol w:w="1276"/>
        <w:gridCol w:w="1276"/>
      </w:tblGrid>
      <w:tr w:rsidR="004D0E4D" w:rsidRPr="00A35A95" w14:paraId="4E74C5F6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2998E14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EC867B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CA1</w:t>
            </w:r>
          </w:p>
        </w:tc>
        <w:tc>
          <w:tcPr>
            <w:tcW w:w="1276" w:type="dxa"/>
          </w:tcPr>
          <w:p w14:paraId="77F00821" w14:textId="77777777" w:rsidR="004D0E4D" w:rsidRPr="00A35A95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DG</w:t>
            </w:r>
          </w:p>
        </w:tc>
      </w:tr>
      <w:tr w:rsidR="004D0E4D" w:rsidRPr="00A35A95" w14:paraId="2DCD5247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0DB3E76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</w:t>
            </w:r>
          </w:p>
        </w:tc>
        <w:tc>
          <w:tcPr>
            <w:tcW w:w="1276" w:type="dxa"/>
          </w:tcPr>
          <w:p w14:paraId="25F83BBD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0.0048</w:t>
            </w:r>
          </w:p>
        </w:tc>
        <w:tc>
          <w:tcPr>
            <w:tcW w:w="1276" w:type="dxa"/>
          </w:tcPr>
          <w:p w14:paraId="3F1899B4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0.0001</w:t>
            </w:r>
          </w:p>
        </w:tc>
      </w:tr>
      <w:tr w:rsidR="004D0E4D" w:rsidRPr="00A35A95" w14:paraId="40BFA4C0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8DA3700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Age</w:t>
            </w:r>
          </w:p>
        </w:tc>
        <w:tc>
          <w:tcPr>
            <w:tcW w:w="1276" w:type="dxa"/>
          </w:tcPr>
          <w:p w14:paraId="267CC03C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&lt;0.0001</w:t>
            </w:r>
          </w:p>
        </w:tc>
        <w:tc>
          <w:tcPr>
            <w:tcW w:w="1276" w:type="dxa"/>
          </w:tcPr>
          <w:p w14:paraId="1AE79158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&lt;0.0001</w:t>
            </w:r>
          </w:p>
        </w:tc>
      </w:tr>
      <w:tr w:rsidR="004D0E4D" w:rsidRPr="00A35A95" w14:paraId="0B5B16C5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320340B" w14:textId="77777777" w:rsidR="004D0E4D" w:rsidRPr="00A35A95" w:rsidRDefault="004D0E4D" w:rsidP="00DB0879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A35A95">
              <w:rPr>
                <w:rFonts w:cstheme="minorHAnsi"/>
                <w:sz w:val="24"/>
                <w:szCs w:val="24"/>
              </w:rPr>
              <w:t>Genotype*Age</w:t>
            </w:r>
          </w:p>
        </w:tc>
        <w:tc>
          <w:tcPr>
            <w:tcW w:w="1276" w:type="dxa"/>
          </w:tcPr>
          <w:p w14:paraId="557938C0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0.0180</w:t>
            </w:r>
          </w:p>
        </w:tc>
        <w:tc>
          <w:tcPr>
            <w:tcW w:w="1276" w:type="dxa"/>
          </w:tcPr>
          <w:p w14:paraId="268304C7" w14:textId="77777777" w:rsidR="004D0E4D" w:rsidRPr="00A35A95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4"/>
                <w:szCs w:val="24"/>
              </w:rPr>
            </w:pPr>
            <w:r w:rsidRPr="00A35A95">
              <w:rPr>
                <w:rFonts w:cstheme="minorHAnsi"/>
                <w:b/>
                <w:sz w:val="24"/>
                <w:szCs w:val="24"/>
              </w:rPr>
              <w:t>0.0003</w:t>
            </w:r>
          </w:p>
        </w:tc>
      </w:tr>
    </w:tbl>
    <w:p w14:paraId="40853A30" w14:textId="77777777" w:rsidR="004D0E4D" w:rsidRPr="00A35A95" w:rsidRDefault="004D0E4D" w:rsidP="004D0E4D">
      <w:pPr>
        <w:spacing w:line="480" w:lineRule="auto"/>
        <w:rPr>
          <w:rFonts w:cstheme="minorHAnsi"/>
          <w:sz w:val="24"/>
          <w:szCs w:val="24"/>
        </w:rPr>
      </w:pPr>
    </w:p>
    <w:p w14:paraId="52162D3C" w14:textId="77777777" w:rsidR="004D0E4D" w:rsidRPr="00A35A95" w:rsidRDefault="004D0E4D" w:rsidP="004D0E4D">
      <w:pPr>
        <w:rPr>
          <w:rFonts w:cstheme="minorHAnsi"/>
          <w:b/>
          <w:sz w:val="24"/>
          <w:szCs w:val="24"/>
        </w:rPr>
      </w:pPr>
      <w:r w:rsidRPr="00A35A95">
        <w:rPr>
          <w:rFonts w:cstheme="minorHAnsi"/>
          <w:b/>
          <w:sz w:val="24"/>
          <w:szCs w:val="24"/>
        </w:rPr>
        <w:t>Supplementary table 17: post-hoc analysis of number of cholinergic synapses in the CA1 and DG</w:t>
      </w:r>
    </w:p>
    <w:tbl>
      <w:tblPr>
        <w:tblStyle w:val="GridTable1Light"/>
        <w:tblpPr w:leftFromText="180" w:rightFromText="180" w:vertAnchor="text" w:horzAnchor="margin" w:tblpY="1"/>
        <w:tblW w:w="5076" w:type="pct"/>
        <w:tblLayout w:type="fixed"/>
        <w:tblLook w:val="04A0" w:firstRow="1" w:lastRow="0" w:firstColumn="1" w:lastColumn="0" w:noHBand="0" w:noVBand="1"/>
      </w:tblPr>
      <w:tblGrid>
        <w:gridCol w:w="1556"/>
        <w:gridCol w:w="849"/>
        <w:gridCol w:w="951"/>
        <w:gridCol w:w="1006"/>
        <w:gridCol w:w="1010"/>
        <w:gridCol w:w="959"/>
        <w:gridCol w:w="1006"/>
        <w:gridCol w:w="1006"/>
        <w:gridCol w:w="1149"/>
      </w:tblGrid>
      <w:tr w:rsidR="004D0E4D" w:rsidRPr="00A35A95" w14:paraId="025CF843" w14:textId="77777777" w:rsidTr="00DB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37D242EB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0" w:type="pct"/>
            <w:gridSpan w:val="4"/>
          </w:tcPr>
          <w:p w14:paraId="185E0F55" w14:textId="77777777" w:rsidR="004D0E4D" w:rsidRPr="00354AEF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CA1</w:t>
            </w:r>
          </w:p>
        </w:tc>
        <w:tc>
          <w:tcPr>
            <w:tcW w:w="2171" w:type="pct"/>
            <w:gridSpan w:val="4"/>
          </w:tcPr>
          <w:p w14:paraId="6B7F012C" w14:textId="77777777" w:rsidR="004D0E4D" w:rsidRPr="00354AEF" w:rsidRDefault="004D0E4D" w:rsidP="00DB0879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DG</w:t>
            </w:r>
          </w:p>
        </w:tc>
      </w:tr>
      <w:tr w:rsidR="004D0E4D" w:rsidRPr="00A35A95" w14:paraId="44525C5F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43ACDECF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7" w:type="pct"/>
          </w:tcPr>
          <w:p w14:paraId="59EC7514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p-values (FDR p&lt;0.05)</w:t>
            </w:r>
          </w:p>
        </w:tc>
        <w:tc>
          <w:tcPr>
            <w:tcW w:w="501" w:type="pct"/>
          </w:tcPr>
          <w:p w14:paraId="5F5474DA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Diff</w:t>
            </w:r>
          </w:p>
        </w:tc>
        <w:tc>
          <w:tcPr>
            <w:tcW w:w="530" w:type="pct"/>
          </w:tcPr>
          <w:p w14:paraId="4613C150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Lower 95%</w:t>
            </w:r>
          </w:p>
        </w:tc>
        <w:tc>
          <w:tcPr>
            <w:tcW w:w="531" w:type="pct"/>
          </w:tcPr>
          <w:p w14:paraId="7EEBE609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Upper 95%</w:t>
            </w:r>
          </w:p>
        </w:tc>
        <w:tc>
          <w:tcPr>
            <w:tcW w:w="505" w:type="pct"/>
          </w:tcPr>
          <w:p w14:paraId="3AE4EE84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p-values (FDR p&lt;0.05)</w:t>
            </w:r>
          </w:p>
        </w:tc>
        <w:tc>
          <w:tcPr>
            <w:tcW w:w="530" w:type="pct"/>
          </w:tcPr>
          <w:p w14:paraId="7B9F128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Diff</w:t>
            </w:r>
          </w:p>
        </w:tc>
        <w:tc>
          <w:tcPr>
            <w:tcW w:w="530" w:type="pct"/>
          </w:tcPr>
          <w:p w14:paraId="20976179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Lower 95%</w:t>
            </w:r>
          </w:p>
        </w:tc>
        <w:tc>
          <w:tcPr>
            <w:tcW w:w="606" w:type="pct"/>
          </w:tcPr>
          <w:p w14:paraId="6A8325E9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i/>
                <w:iCs/>
                <w:sz w:val="20"/>
                <w:szCs w:val="20"/>
              </w:rPr>
              <w:t>Upper 95%</w:t>
            </w:r>
          </w:p>
        </w:tc>
      </w:tr>
      <w:tr w:rsidR="004D0E4D" w:rsidRPr="00A35A95" w14:paraId="61499DEF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26AE849A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WT 4M–TG 4M</w:t>
            </w:r>
          </w:p>
        </w:tc>
        <w:tc>
          <w:tcPr>
            <w:tcW w:w="447" w:type="pct"/>
          </w:tcPr>
          <w:p w14:paraId="1021C47E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0.6660</w:t>
            </w:r>
          </w:p>
        </w:tc>
        <w:tc>
          <w:tcPr>
            <w:tcW w:w="501" w:type="pct"/>
          </w:tcPr>
          <w:p w14:paraId="7A7BC041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-67.333</w:t>
            </w:r>
          </w:p>
        </w:tc>
        <w:tc>
          <w:tcPr>
            <w:tcW w:w="530" w:type="pct"/>
          </w:tcPr>
          <w:p w14:paraId="788B7D70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-388.75</w:t>
            </w:r>
          </w:p>
        </w:tc>
        <w:tc>
          <w:tcPr>
            <w:tcW w:w="531" w:type="pct"/>
          </w:tcPr>
          <w:p w14:paraId="1A582D66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254.079</w:t>
            </w:r>
          </w:p>
        </w:tc>
        <w:tc>
          <w:tcPr>
            <w:tcW w:w="505" w:type="pct"/>
          </w:tcPr>
          <w:p w14:paraId="43D25156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0.7170</w:t>
            </w:r>
          </w:p>
        </w:tc>
        <w:tc>
          <w:tcPr>
            <w:tcW w:w="530" w:type="pct"/>
          </w:tcPr>
          <w:p w14:paraId="76871B51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-53.70</w:t>
            </w:r>
          </w:p>
        </w:tc>
        <w:tc>
          <w:tcPr>
            <w:tcW w:w="530" w:type="pct"/>
          </w:tcPr>
          <w:p w14:paraId="382FF2C7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-508.69</w:t>
            </w:r>
          </w:p>
        </w:tc>
        <w:tc>
          <w:tcPr>
            <w:tcW w:w="606" w:type="pct"/>
          </w:tcPr>
          <w:p w14:paraId="22819BF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401.291</w:t>
            </w:r>
          </w:p>
        </w:tc>
      </w:tr>
      <w:tr w:rsidR="004D0E4D" w:rsidRPr="00A35A95" w14:paraId="42B6D36B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603CCB0A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WT 4M– WT 6M</w:t>
            </w:r>
          </w:p>
        </w:tc>
        <w:tc>
          <w:tcPr>
            <w:tcW w:w="447" w:type="pct"/>
          </w:tcPr>
          <w:p w14:paraId="17462A15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0.0792</w:t>
            </w:r>
          </w:p>
        </w:tc>
        <w:tc>
          <w:tcPr>
            <w:tcW w:w="501" w:type="pct"/>
          </w:tcPr>
          <w:p w14:paraId="79C92D3C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-307.944</w:t>
            </w:r>
          </w:p>
        </w:tc>
        <w:tc>
          <w:tcPr>
            <w:tcW w:w="530" w:type="pct"/>
          </w:tcPr>
          <w:p w14:paraId="35D94D2F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-629.36</w:t>
            </w:r>
          </w:p>
        </w:tc>
        <w:tc>
          <w:tcPr>
            <w:tcW w:w="531" w:type="pct"/>
          </w:tcPr>
          <w:p w14:paraId="6C72DD9C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13.467</w:t>
            </w:r>
          </w:p>
        </w:tc>
        <w:tc>
          <w:tcPr>
            <w:tcW w:w="505" w:type="pct"/>
          </w:tcPr>
          <w:p w14:paraId="0DACAC33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0.0570</w:t>
            </w:r>
          </w:p>
        </w:tc>
        <w:tc>
          <w:tcPr>
            <w:tcW w:w="530" w:type="pct"/>
          </w:tcPr>
          <w:p w14:paraId="3456E430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-528.72</w:t>
            </w:r>
          </w:p>
        </w:tc>
        <w:tc>
          <w:tcPr>
            <w:tcW w:w="530" w:type="pct"/>
          </w:tcPr>
          <w:p w14:paraId="047CE01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-962.54</w:t>
            </w:r>
          </w:p>
        </w:tc>
        <w:tc>
          <w:tcPr>
            <w:tcW w:w="606" w:type="pct"/>
          </w:tcPr>
          <w:p w14:paraId="45AE170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-94.906</w:t>
            </w:r>
          </w:p>
        </w:tc>
      </w:tr>
      <w:tr w:rsidR="004D0E4D" w:rsidRPr="00A35A95" w14:paraId="2853D417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7AD98237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TG 4M–TG 6 M</w:t>
            </w:r>
          </w:p>
        </w:tc>
        <w:tc>
          <w:tcPr>
            <w:tcW w:w="447" w:type="pct"/>
          </w:tcPr>
          <w:p w14:paraId="056569BA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 w:rsidRPr="00354AEF">
              <w:rPr>
                <w:rFonts w:cstheme="minorHAnsi"/>
                <w:b/>
                <w:sz w:val="20"/>
                <w:szCs w:val="20"/>
              </w:rPr>
              <w:t>0.0004</w:t>
            </w:r>
          </w:p>
        </w:tc>
        <w:tc>
          <w:tcPr>
            <w:tcW w:w="501" w:type="pct"/>
          </w:tcPr>
          <w:p w14:paraId="1E95ADDC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-995.122</w:t>
            </w:r>
          </w:p>
        </w:tc>
        <w:tc>
          <w:tcPr>
            <w:tcW w:w="530" w:type="pct"/>
          </w:tcPr>
          <w:p w14:paraId="6F3B879E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-1221.22</w:t>
            </w:r>
          </w:p>
        </w:tc>
        <w:tc>
          <w:tcPr>
            <w:tcW w:w="531" w:type="pct"/>
          </w:tcPr>
          <w:p w14:paraId="59CEA92A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-547.023</w:t>
            </w:r>
          </w:p>
        </w:tc>
        <w:tc>
          <w:tcPr>
            <w:tcW w:w="505" w:type="pct"/>
          </w:tcPr>
          <w:p w14:paraId="683C9855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 w:rsidRPr="00354AEF">
              <w:rPr>
                <w:rFonts w:cstheme="minorHAnsi"/>
                <w:b/>
                <w:sz w:val="20"/>
                <w:szCs w:val="20"/>
              </w:rPr>
              <w:t>0.0002</w:t>
            </w:r>
          </w:p>
        </w:tc>
        <w:tc>
          <w:tcPr>
            <w:tcW w:w="530" w:type="pct"/>
          </w:tcPr>
          <w:p w14:paraId="77ACDA2E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-1265.50</w:t>
            </w:r>
          </w:p>
        </w:tc>
        <w:tc>
          <w:tcPr>
            <w:tcW w:w="530" w:type="pct"/>
          </w:tcPr>
          <w:p w14:paraId="3D3B06B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-1740.72</w:t>
            </w:r>
          </w:p>
        </w:tc>
        <w:tc>
          <w:tcPr>
            <w:tcW w:w="606" w:type="pct"/>
          </w:tcPr>
          <w:p w14:paraId="1C7DFCB1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-790.278</w:t>
            </w:r>
          </w:p>
        </w:tc>
      </w:tr>
      <w:tr w:rsidR="004D0E4D" w:rsidRPr="00A35A95" w14:paraId="60D38E26" w14:textId="77777777" w:rsidTr="00DB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0" w:type="pct"/>
          </w:tcPr>
          <w:p w14:paraId="32FC3C44" w14:textId="77777777" w:rsidR="004D0E4D" w:rsidRPr="00354AEF" w:rsidRDefault="004D0E4D" w:rsidP="00DB0879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354AEF">
              <w:rPr>
                <w:rFonts w:cstheme="minorHAnsi"/>
                <w:sz w:val="20"/>
                <w:szCs w:val="20"/>
              </w:rPr>
              <w:t>WT 6M–TG 6M</w:t>
            </w:r>
          </w:p>
        </w:tc>
        <w:tc>
          <w:tcPr>
            <w:tcW w:w="447" w:type="pct"/>
          </w:tcPr>
          <w:p w14:paraId="11A0C23D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 w:rsidRPr="00354AEF">
              <w:rPr>
                <w:rFonts w:cstheme="minorHAnsi"/>
                <w:b/>
                <w:sz w:val="20"/>
                <w:szCs w:val="20"/>
              </w:rPr>
              <w:t>0.0016</w:t>
            </w:r>
          </w:p>
        </w:tc>
        <w:tc>
          <w:tcPr>
            <w:tcW w:w="501" w:type="pct"/>
          </w:tcPr>
          <w:p w14:paraId="5F486737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-643.511</w:t>
            </w:r>
          </w:p>
        </w:tc>
        <w:tc>
          <w:tcPr>
            <w:tcW w:w="530" w:type="pct"/>
          </w:tcPr>
          <w:p w14:paraId="77AC86A3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-980.61</w:t>
            </w:r>
          </w:p>
        </w:tc>
        <w:tc>
          <w:tcPr>
            <w:tcW w:w="531" w:type="pct"/>
          </w:tcPr>
          <w:p w14:paraId="30B61D5E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-306.411</w:t>
            </w:r>
          </w:p>
        </w:tc>
        <w:tc>
          <w:tcPr>
            <w:tcW w:w="505" w:type="pct"/>
          </w:tcPr>
          <w:p w14:paraId="55916641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0"/>
              </w:rPr>
            </w:pPr>
            <w:r w:rsidRPr="00354AEF">
              <w:rPr>
                <w:rFonts w:cstheme="minorHAnsi"/>
                <w:b/>
                <w:sz w:val="20"/>
                <w:szCs w:val="20"/>
              </w:rPr>
              <w:t>0.0004</w:t>
            </w:r>
          </w:p>
        </w:tc>
        <w:tc>
          <w:tcPr>
            <w:tcW w:w="530" w:type="pct"/>
          </w:tcPr>
          <w:p w14:paraId="460CB3EA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-790.48</w:t>
            </w:r>
          </w:p>
        </w:tc>
        <w:tc>
          <w:tcPr>
            <w:tcW w:w="530" w:type="pct"/>
          </w:tcPr>
          <w:p w14:paraId="705EEBDA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-1245.47</w:t>
            </w:r>
          </w:p>
        </w:tc>
        <w:tc>
          <w:tcPr>
            <w:tcW w:w="606" w:type="pct"/>
          </w:tcPr>
          <w:p w14:paraId="048AEDDB" w14:textId="77777777" w:rsidR="004D0E4D" w:rsidRPr="00354AEF" w:rsidRDefault="004D0E4D" w:rsidP="00DB0879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0"/>
                <w:szCs w:val="20"/>
              </w:rPr>
            </w:pPr>
            <w:r w:rsidRPr="00354AEF">
              <w:rPr>
                <w:rFonts w:cstheme="minorHAnsi"/>
                <w:bCs/>
                <w:sz w:val="20"/>
                <w:szCs w:val="20"/>
              </w:rPr>
              <w:t>-335.487</w:t>
            </w:r>
          </w:p>
        </w:tc>
      </w:tr>
      <w:bookmarkEnd w:id="0"/>
    </w:tbl>
    <w:p w14:paraId="7C070F01" w14:textId="77777777" w:rsidR="00C40E81" w:rsidRDefault="004D0E4D"/>
    <w:sectPr w:rsidR="00C40E81" w:rsidSect="002D135C">
      <w:footerReference w:type="even" r:id="rId6"/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884491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658653" w14:textId="77777777" w:rsidR="002D135C" w:rsidRDefault="004D0E4D" w:rsidP="0071259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3DF0135" w14:textId="77777777" w:rsidR="002D135C" w:rsidRDefault="004D0E4D" w:rsidP="002D135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956318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52A9DB" w14:textId="77777777" w:rsidR="002D135C" w:rsidRDefault="004D0E4D" w:rsidP="0071259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p w14:paraId="0F4B0C81" w14:textId="77777777" w:rsidR="00A16106" w:rsidRDefault="004D0E4D" w:rsidP="002D135C">
    <w:pPr>
      <w:pStyle w:val="Footer"/>
      <w:ind w:right="360"/>
      <w:jc w:val="right"/>
    </w:pPr>
  </w:p>
  <w:p w14:paraId="4D2B7173" w14:textId="77777777" w:rsidR="00A16106" w:rsidRDefault="004D0E4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E4D"/>
    <w:rsid w:val="004D0E4D"/>
    <w:rsid w:val="005A7959"/>
    <w:rsid w:val="006675D1"/>
    <w:rsid w:val="00A0217D"/>
    <w:rsid w:val="00BF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B67E4"/>
  <w15:chartTrackingRefBased/>
  <w15:docId w15:val="{4F518FE7-FD2D-4F0F-87D8-E037E9101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E4D"/>
    <w:pPr>
      <w:autoSpaceDE w:val="0"/>
      <w:autoSpaceDN w:val="0"/>
      <w:spacing w:after="0"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0E4D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4D0E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er">
    <w:name w:val="footer"/>
    <w:basedOn w:val="Normal"/>
    <w:link w:val="FooterChar"/>
    <w:uiPriority w:val="99"/>
    <w:unhideWhenUsed/>
    <w:rsid w:val="004D0E4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E4D"/>
  </w:style>
  <w:style w:type="character" w:customStyle="1" w:styleId="FigureLegend">
    <w:name w:val="Figure_Legend"/>
    <w:uiPriority w:val="1"/>
    <w:qFormat/>
    <w:rsid w:val="004D0E4D"/>
    <w:rPr>
      <w:rFonts w:ascii="Times New Roman" w:hAnsi="Times New Roman" w:cs="Times New Roman"/>
      <w:sz w:val="20"/>
      <w:szCs w:val="20"/>
      <w:lang w:eastAsia="nl-BE"/>
    </w:rPr>
  </w:style>
  <w:style w:type="character" w:styleId="PageNumber">
    <w:name w:val="page number"/>
    <w:basedOn w:val="DefaultParagraphFont"/>
    <w:uiPriority w:val="99"/>
    <w:semiHidden/>
    <w:unhideWhenUsed/>
    <w:rsid w:val="004D0E4D"/>
  </w:style>
  <w:style w:type="character" w:styleId="LineNumber">
    <w:name w:val="line number"/>
    <w:basedOn w:val="DefaultParagraphFont"/>
    <w:uiPriority w:val="99"/>
    <w:semiHidden/>
    <w:unhideWhenUsed/>
    <w:rsid w:val="004D0E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van den Berg</dc:creator>
  <cp:keywords/>
  <dc:description/>
  <cp:lastModifiedBy>Monica van den Berg</cp:lastModifiedBy>
  <cp:revision>1</cp:revision>
  <dcterms:created xsi:type="dcterms:W3CDTF">2023-08-07T12:00:00Z</dcterms:created>
  <dcterms:modified xsi:type="dcterms:W3CDTF">2023-08-07T12:01:00Z</dcterms:modified>
</cp:coreProperties>
</file>