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2A" w:rsidRDefault="00FB352A" w:rsidP="00FB352A">
      <w:pPr>
        <w:rPr>
          <w:rFonts w:ascii="Cambria" w:eastAsia="Cambria" w:hAnsi="Cambria" w:cs="Cambria"/>
          <w:color w:val="0000FF"/>
        </w:rPr>
      </w:pPr>
    </w:p>
    <w:tbl>
      <w:tblPr>
        <w:tblW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1455"/>
        <w:gridCol w:w="1670"/>
        <w:gridCol w:w="915"/>
        <w:gridCol w:w="7"/>
      </w:tblGrid>
      <w:tr w:rsidR="00FB352A" w:rsidTr="002B31D5">
        <w:trPr>
          <w:trHeight w:val="645"/>
        </w:trPr>
        <w:tc>
          <w:tcPr>
            <w:tcW w:w="9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Supplemental Table 1. Demographic and clinical characteristics of the study subjects (n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 = </w:t>
            </w:r>
            <w:r>
              <w:rPr>
                <w:rFonts w:ascii="Cambria" w:hAnsi="Cambria"/>
                <w:b/>
                <w:sz w:val="20"/>
                <w:szCs w:val="20"/>
              </w:rPr>
              <w:t>558</w:t>
            </w:r>
            <w:r w:rsidRPr="00764328">
              <w:rPr>
                <w:rFonts w:ascii="Cambria" w:hAnsi="Cambria"/>
                <w:b/>
                <w:sz w:val="20"/>
                <w:szCs w:val="20"/>
              </w:rPr>
              <w:t xml:space="preserve">) </w:t>
            </w:r>
          </w:p>
        </w:tc>
      </w:tr>
      <w:tr w:rsidR="00FB352A" w:rsidTr="002B31D5">
        <w:trPr>
          <w:gridAfter w:val="1"/>
          <w:wAfter w:w="7" w:type="dxa"/>
          <w:trHeight w:val="563"/>
        </w:trPr>
        <w:tc>
          <w:tcPr>
            <w:tcW w:w="5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Variable</w:t>
            </w:r>
          </w:p>
        </w:tc>
        <w:tc>
          <w:tcPr>
            <w:tcW w:w="1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Delayed</w:t>
            </w:r>
          </w:p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(n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= </w:t>
            </w:r>
            <w:r>
              <w:rPr>
                <w:rFonts w:ascii="Cambria" w:hAnsi="Cambria"/>
                <w:sz w:val="20"/>
                <w:szCs w:val="20"/>
              </w:rPr>
              <w:t>25)</w:t>
            </w:r>
          </w:p>
        </w:tc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As scheduled</w:t>
            </w:r>
          </w:p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(n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= </w:t>
            </w:r>
            <w:r>
              <w:rPr>
                <w:rFonts w:ascii="Cambria" w:hAnsi="Cambria"/>
                <w:sz w:val="20"/>
                <w:szCs w:val="20"/>
              </w:rPr>
              <w:t>533)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P</w:t>
            </w:r>
            <w:r>
              <w:rPr>
                <w:rFonts w:ascii="Cambria" w:hAnsi="Cambria"/>
                <w:sz w:val="20"/>
                <w:szCs w:val="20"/>
              </w:rPr>
              <w:t>-value</w:t>
            </w:r>
          </w:p>
        </w:tc>
      </w:tr>
      <w:tr w:rsidR="00FB352A" w:rsidTr="002B31D5">
        <w:trPr>
          <w:gridAfter w:val="1"/>
          <w:wAfter w:w="7" w:type="dxa"/>
          <w:trHeight w:val="433"/>
        </w:trPr>
        <w:tc>
          <w:tcPr>
            <w:tcW w:w="9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Male gender,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 (36.0)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272 (51.0)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0.142</w:t>
            </w: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Age (years)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53.7 ± 15.48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59.87 ± 11.47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0.010</w:t>
            </w: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Residence, Ulsan,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 (80.0)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466 (87.4)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0.352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Cohabitants, presence,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 (92.0)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455 (85.5)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0.558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Education level, graduate degree,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 (32.0)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113 (21.2)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0.200</w:t>
            </w:r>
          </w:p>
        </w:tc>
      </w:tr>
      <w:tr w:rsidR="00FB352A" w:rsidTr="002B31D5">
        <w:trPr>
          <w:gridAfter w:val="1"/>
          <w:wAfter w:w="7" w:type="dxa"/>
          <w:trHeight w:val="3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Religion, presence,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 (64.0)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347 (65.1)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0.910</w:t>
            </w:r>
          </w:p>
        </w:tc>
      </w:tr>
      <w:tr w:rsidR="00FB352A" w:rsidTr="002B31D5">
        <w:trPr>
          <w:gridAfter w:val="1"/>
          <w:wAfter w:w="7" w:type="dxa"/>
          <w:trHeight w:val="3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Occupation, presence,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n</w:t>
            </w:r>
            <w:r>
              <w:rPr>
                <w:rFonts w:ascii="Cambria" w:hAnsi="Cambria"/>
                <w:sz w:val="20"/>
                <w:szCs w:val="20"/>
              </w:rPr>
              <w:t xml:space="preserve"> (%)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(40.0)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154 (28.9)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0.233</w:t>
            </w:r>
          </w:p>
        </w:tc>
      </w:tr>
      <w:tr w:rsidR="00FB352A" w:rsidTr="002B31D5">
        <w:trPr>
          <w:gridAfter w:val="1"/>
          <w:wAfter w:w="7" w:type="dxa"/>
          <w:trHeight w:val="3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Current alcohol use, presence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 (24.0)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 (8.1)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0.016</w:t>
            </w:r>
          </w:p>
        </w:tc>
      </w:tr>
      <w:tr w:rsidR="00FB352A" w:rsidTr="002B31D5">
        <w:trPr>
          <w:gridAfter w:val="1"/>
          <w:wAfter w:w="7" w:type="dxa"/>
          <w:trHeight w:val="3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Current tobacco use, presence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 (0.0)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 (4.9)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0.622</w:t>
            </w:r>
          </w:p>
        </w:tc>
      </w:tr>
      <w:tr w:rsidR="00FB352A" w:rsidTr="002B31D5">
        <w:trPr>
          <w:gridAfter w:val="1"/>
          <w:wAfter w:w="7" w:type="dxa"/>
          <w:trHeight w:val="3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Psychiatric illness, presence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(28.0)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 (7.5)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0.003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Cancer types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Solid tumor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 (60.0)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264 (49.5)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0.181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Leukemia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(20.0)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200 (37.5)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Others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(20.0)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69 (12.9)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B352A" w:rsidRDefault="00FB352A" w:rsidP="002B31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Cancer stages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Stages</w:t>
            </w:r>
            <w:r>
              <w:rPr>
                <w:rFonts w:ascii="Cambria" w:hAnsi="Cambria"/>
                <w:sz w:val="20"/>
                <w:szCs w:val="20"/>
              </w:rPr>
              <w:t xml:space="preserve"> I, II, III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(40.0)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269 (50.5)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0.520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Stage IV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(40.0)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160 (30.0)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color w:val="0000FF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Unknown or non-TNM staging cancers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(20.0)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104 (19.5)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color w:val="0000FF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Current cancer treatment, presence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 (52.0)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389 (73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>0)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0.022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Complete remission, yes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(28.0)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 (18.6)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0.293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Questionnaires, mean score ± standard deviation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   Stress and Anxiety to Viral Epidemic</w:t>
            </w:r>
            <w:r>
              <w:rPr>
                <w:rFonts w:ascii="Cambria" w:eastAsia="Cambria" w:hAnsi="Cambria" w:cs="Cambria"/>
              </w:rPr>
              <w:t>-</w:t>
            </w:r>
            <w:r>
              <w:rPr>
                <w:rFonts w:ascii="Cambria" w:hAnsi="Cambria"/>
              </w:rPr>
              <w:t>6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15.44 ± 3.63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13.62 ± 4.72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0.060</w:t>
            </w:r>
          </w:p>
        </w:tc>
      </w:tr>
      <w:tr w:rsidR="00FB352A" w:rsidTr="002B31D5">
        <w:trPr>
          <w:gridAfter w:val="1"/>
          <w:wAfter w:w="7" w:type="dxa"/>
          <w:trHeight w:val="34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Patient Health Questionnaire</w:t>
            </w:r>
            <w:r>
              <w:rPr>
                <w:rFonts w:ascii="Cambria" w:eastAsia="Cambria" w:hAnsi="Cambria" w:cs="Cambria"/>
              </w:rPr>
              <w:t>-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7.20 ± 6.26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3.54 ± 4.41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0.001</w:t>
            </w: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Fear of Progression Questionnaire - Short Form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39.20 ± 8.51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30.62 ± 10.62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&lt; 0.001</w:t>
            </w: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CERQ-18 (Adaptive)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29.52 ± 5.48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27.25 ± 7.97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0.105</w:t>
            </w:r>
          </w:p>
        </w:tc>
      </w:tr>
      <w:tr w:rsidR="00FB352A" w:rsidTr="002B31D5">
        <w:trPr>
          <w:gridAfter w:val="1"/>
          <w:wAfter w:w="7" w:type="dxa"/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CERQ-18 (Maladaptive)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19.56 ± 5.82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15.29 ± 5.24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352A" w:rsidRDefault="00FB352A" w:rsidP="002B31D5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&lt; 0.001</w:t>
            </w:r>
          </w:p>
        </w:tc>
      </w:tr>
    </w:tbl>
    <w:p w:rsidR="00FD1E51" w:rsidRPr="00FB352A" w:rsidRDefault="00FB352A" w:rsidP="00FB352A">
      <w:pPr>
        <w:spacing w:line="240" w:lineRule="auto"/>
        <w:rPr>
          <w:rFonts w:ascii="Cambria" w:hAnsi="Cambria" w:cs="Cambria" w:hint="eastAsia"/>
        </w:rPr>
      </w:pPr>
      <w:r>
        <w:rPr>
          <w:rFonts w:ascii="Cambria" w:hAnsi="Cambria"/>
        </w:rPr>
        <w:t xml:space="preserve">SAVE-6, Stress and Anxiety to Viral Epidemic - 6; CAS, Corona Anxiety Scale; PHQ-9, Patient Health Questionnaire </w:t>
      </w:r>
      <w:r>
        <w:rPr>
          <w:rFonts w:ascii="Cambria" w:eastAsia="Cambria" w:hAnsi="Cambria" w:cs="Cambria"/>
        </w:rPr>
        <w:t>-</w:t>
      </w:r>
      <w:r>
        <w:rPr>
          <w:rFonts w:ascii="Cambria" w:hAnsi="Cambria"/>
        </w:rPr>
        <w:t xml:space="preserve"> 9; </w:t>
      </w:r>
      <w:proofErr w:type="spellStart"/>
      <w:r>
        <w:rPr>
          <w:rFonts w:ascii="Cambria" w:hAnsi="Cambria"/>
        </w:rPr>
        <w:t>FoP</w:t>
      </w:r>
      <w:proofErr w:type="spellEnd"/>
      <w:r>
        <w:rPr>
          <w:rFonts w:ascii="Cambria" w:hAnsi="Cambria"/>
        </w:rPr>
        <w:t>-SF, Fear of Progression Questionnaire - Short Form; CERQ-18</w:t>
      </w:r>
      <w:r>
        <w:rPr>
          <w:rFonts w:ascii="Cambria" w:eastAsia="Cambria" w:hAnsi="Cambria" w:cs="Cambria"/>
        </w:rPr>
        <w:t xml:space="preserve">, </w:t>
      </w:r>
      <w:r>
        <w:rPr>
          <w:rFonts w:ascii="Cambria" w:hAnsi="Cambria" w:cs="Cambria"/>
        </w:rPr>
        <w:t>Cognitive Emotion Regulation Questionnaire - 18</w:t>
      </w:r>
      <w:bookmarkStart w:id="0" w:name="_GoBack"/>
      <w:bookmarkEnd w:id="0"/>
    </w:p>
    <w:sectPr w:rsidR="00FD1E51" w:rsidRPr="00FB35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2A"/>
    <w:rsid w:val="00FB352A"/>
    <w:rsid w:val="00FD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3AF1"/>
  <w15:chartTrackingRefBased/>
  <w15:docId w15:val="{46BF4DE3-D338-418D-A75D-CD759B12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UUHU</dc:creator>
  <cp:keywords/>
  <dc:description/>
  <cp:lastModifiedBy>UUHU</cp:lastModifiedBy>
  <cp:revision>1</cp:revision>
  <dcterms:created xsi:type="dcterms:W3CDTF">2023-09-07T01:26:00Z</dcterms:created>
  <dcterms:modified xsi:type="dcterms:W3CDTF">2023-09-07T01:26:00Z</dcterms:modified>
</cp:coreProperties>
</file>