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8AE" w:rsidRPr="00CD78AE" w:rsidRDefault="00CD78AE" w:rsidP="00CD78AE">
      <w:pPr>
        <w:rPr>
          <w:rFonts w:asciiTheme="majorBidi" w:hAnsiTheme="majorBidi" w:cstheme="majorBidi"/>
          <w:u w:val="single"/>
        </w:rPr>
      </w:pPr>
      <w:r w:rsidRPr="00CD78AE">
        <w:rPr>
          <w:rFonts w:asciiTheme="majorBidi" w:hAnsiTheme="majorBidi" w:cstheme="majorBidi"/>
          <w:sz w:val="24"/>
          <w:szCs w:val="24"/>
          <w:u w:val="single"/>
        </w:rPr>
        <w:t xml:space="preserve">The length of the dye penetration (µm) / </w:t>
      </w:r>
      <w:proofErr w:type="gramStart"/>
      <w:r w:rsidRPr="00CD78AE">
        <w:rPr>
          <w:rFonts w:asciiTheme="majorBidi" w:hAnsiTheme="majorBidi" w:cstheme="majorBidi"/>
          <w:sz w:val="24"/>
          <w:szCs w:val="24"/>
          <w:u w:val="single"/>
        </w:rPr>
        <w:t>The</w:t>
      </w:r>
      <w:proofErr w:type="gramEnd"/>
      <w:r w:rsidRPr="00CD78AE">
        <w:rPr>
          <w:rFonts w:asciiTheme="majorBidi" w:hAnsiTheme="majorBidi" w:cstheme="majorBidi"/>
          <w:sz w:val="24"/>
          <w:szCs w:val="24"/>
          <w:u w:val="single"/>
        </w:rPr>
        <w:t xml:space="preserve"> total length of the sealant (µm) from buccal and lingual section</w:t>
      </w:r>
    </w:p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1701"/>
      </w:tblGrid>
      <w:tr w:rsidR="00CD78AE" w:rsidRPr="00DE16AD" w:rsidTr="0073121B">
        <w:tc>
          <w:tcPr>
            <w:tcW w:w="1413" w:type="dxa"/>
          </w:tcPr>
          <w:p w:rsidR="00CD78AE" w:rsidRPr="00DE16AD" w:rsidRDefault="00CD78AE" w:rsidP="0073121B">
            <w:bookmarkStart w:id="0" w:name="_Hlk132284163"/>
            <w:r w:rsidRPr="007065EF">
              <w:rPr>
                <w:rFonts w:asciiTheme="majorBidi" w:hAnsiTheme="majorBidi" w:cstheme="majorBidi"/>
                <w:sz w:val="20"/>
                <w:szCs w:val="20"/>
              </w:rPr>
              <w:t>Arg-TiO</w:t>
            </w:r>
            <w:r w:rsidRPr="007065EF">
              <w:rPr>
                <w:rFonts w:asciiTheme="majorBidi" w:hAnsiTheme="majorBidi" w:cstheme="majorBidi"/>
                <w:sz w:val="20"/>
                <w:szCs w:val="20"/>
                <w:vertAlign w:val="subscript"/>
              </w:rPr>
              <w:t xml:space="preserve">2 </w:t>
            </w:r>
            <w:r w:rsidRPr="007065EF">
              <w:rPr>
                <w:rFonts w:asciiTheme="majorBidi" w:hAnsiTheme="majorBidi" w:cstheme="majorBidi"/>
                <w:sz w:val="20"/>
                <w:szCs w:val="20"/>
              </w:rPr>
              <w:t>(IP) GIC group</w:t>
            </w:r>
          </w:p>
        </w:tc>
        <w:tc>
          <w:tcPr>
            <w:tcW w:w="1984" w:type="dxa"/>
          </w:tcPr>
          <w:p w:rsidR="00CD78AE" w:rsidRPr="00DE16AD" w:rsidRDefault="00CD78AE" w:rsidP="0073121B">
            <w:r w:rsidRPr="00DE16AD">
              <w:t xml:space="preserve">Buccal </w:t>
            </w:r>
          </w:p>
        </w:tc>
        <w:tc>
          <w:tcPr>
            <w:tcW w:w="1701" w:type="dxa"/>
          </w:tcPr>
          <w:p w:rsidR="00CD78AE" w:rsidRPr="00DE16AD" w:rsidRDefault="00CD78AE" w:rsidP="0073121B">
            <w:r w:rsidRPr="00DE16AD">
              <w:t xml:space="preserve">Lingual </w:t>
            </w:r>
          </w:p>
        </w:tc>
      </w:tr>
      <w:tr w:rsidR="00CD78AE" w:rsidRPr="00DE16AD" w:rsidTr="0073121B">
        <w:tc>
          <w:tcPr>
            <w:tcW w:w="1413" w:type="dxa"/>
          </w:tcPr>
          <w:p w:rsidR="00CD78AE" w:rsidRPr="00DE16AD" w:rsidRDefault="00CD78AE" w:rsidP="0073121B">
            <w:r w:rsidRPr="00DE16AD">
              <w:t>1</w:t>
            </w:r>
          </w:p>
        </w:tc>
        <w:tc>
          <w:tcPr>
            <w:tcW w:w="1984" w:type="dxa"/>
          </w:tcPr>
          <w:p w:rsidR="00CD78AE" w:rsidRPr="00DE16AD" w:rsidRDefault="00CD78AE" w:rsidP="0073121B">
            <w:r w:rsidRPr="00DE16AD">
              <w:t>Zero/ 2821</w:t>
            </w:r>
          </w:p>
        </w:tc>
        <w:tc>
          <w:tcPr>
            <w:tcW w:w="1701" w:type="dxa"/>
          </w:tcPr>
          <w:p w:rsidR="00CD78AE" w:rsidRPr="00DE16AD" w:rsidRDefault="00CD78AE" w:rsidP="0073121B">
            <w:r w:rsidRPr="00DE16AD">
              <w:t xml:space="preserve">184/2827 </w:t>
            </w:r>
          </w:p>
        </w:tc>
      </w:tr>
      <w:tr w:rsidR="00CD78AE" w:rsidRPr="00DE16AD" w:rsidTr="0073121B">
        <w:tc>
          <w:tcPr>
            <w:tcW w:w="1413" w:type="dxa"/>
          </w:tcPr>
          <w:p w:rsidR="00CD78AE" w:rsidRPr="00DE16AD" w:rsidRDefault="00CD78AE" w:rsidP="0073121B">
            <w:r w:rsidRPr="00DE16AD">
              <w:t>2</w:t>
            </w:r>
          </w:p>
        </w:tc>
        <w:tc>
          <w:tcPr>
            <w:tcW w:w="1984" w:type="dxa"/>
          </w:tcPr>
          <w:p w:rsidR="00CD78AE" w:rsidRPr="00DE16AD" w:rsidRDefault="00CD78AE" w:rsidP="0073121B">
            <w:r w:rsidRPr="00DE16AD">
              <w:t>119/2543</w:t>
            </w:r>
          </w:p>
        </w:tc>
        <w:tc>
          <w:tcPr>
            <w:tcW w:w="1701" w:type="dxa"/>
          </w:tcPr>
          <w:p w:rsidR="00CD78AE" w:rsidRPr="00DE16AD" w:rsidRDefault="00CD78AE" w:rsidP="0073121B">
            <w:r w:rsidRPr="00DE16AD">
              <w:t xml:space="preserve">Zero/2341 </w:t>
            </w:r>
          </w:p>
        </w:tc>
      </w:tr>
      <w:tr w:rsidR="00CD78AE" w:rsidRPr="00DE16AD" w:rsidTr="0073121B">
        <w:tc>
          <w:tcPr>
            <w:tcW w:w="1413" w:type="dxa"/>
          </w:tcPr>
          <w:p w:rsidR="00CD78AE" w:rsidRPr="00DE16AD" w:rsidRDefault="00CD78AE" w:rsidP="0073121B">
            <w:r w:rsidRPr="00DE16AD">
              <w:t>3</w:t>
            </w:r>
          </w:p>
        </w:tc>
        <w:tc>
          <w:tcPr>
            <w:tcW w:w="1984" w:type="dxa"/>
          </w:tcPr>
          <w:p w:rsidR="00CD78AE" w:rsidRPr="00DE16AD" w:rsidRDefault="00CD78AE" w:rsidP="0073121B">
            <w:r w:rsidRPr="00DE16AD">
              <w:t>438/3210</w:t>
            </w:r>
          </w:p>
        </w:tc>
        <w:tc>
          <w:tcPr>
            <w:tcW w:w="1701" w:type="dxa"/>
          </w:tcPr>
          <w:p w:rsidR="00CD78AE" w:rsidRPr="00DE16AD" w:rsidRDefault="00CD78AE" w:rsidP="0073121B">
            <w:r w:rsidRPr="00DE16AD">
              <w:t>518/3202</w:t>
            </w:r>
          </w:p>
        </w:tc>
      </w:tr>
      <w:tr w:rsidR="00CD78AE" w:rsidRPr="00DE16AD" w:rsidTr="0073121B">
        <w:tc>
          <w:tcPr>
            <w:tcW w:w="1413" w:type="dxa"/>
          </w:tcPr>
          <w:p w:rsidR="00CD78AE" w:rsidRPr="00DE16AD" w:rsidRDefault="00CD78AE" w:rsidP="0073121B">
            <w:r w:rsidRPr="00DE16AD">
              <w:t>4</w:t>
            </w:r>
          </w:p>
        </w:tc>
        <w:tc>
          <w:tcPr>
            <w:tcW w:w="1984" w:type="dxa"/>
          </w:tcPr>
          <w:p w:rsidR="00CD78AE" w:rsidRPr="00DE16AD" w:rsidRDefault="00CD78AE" w:rsidP="0073121B">
            <w:r w:rsidRPr="00DE16AD">
              <w:t>Zero /2314</w:t>
            </w:r>
          </w:p>
        </w:tc>
        <w:tc>
          <w:tcPr>
            <w:tcW w:w="1701" w:type="dxa"/>
          </w:tcPr>
          <w:p w:rsidR="00CD78AE" w:rsidRPr="00DE16AD" w:rsidRDefault="00CD78AE" w:rsidP="0073121B">
            <w:r w:rsidRPr="00DE16AD">
              <w:t>310/2764</w:t>
            </w:r>
          </w:p>
        </w:tc>
      </w:tr>
      <w:tr w:rsidR="00CD78AE" w:rsidRPr="00DE16AD" w:rsidTr="0073121B">
        <w:tc>
          <w:tcPr>
            <w:tcW w:w="1413" w:type="dxa"/>
          </w:tcPr>
          <w:p w:rsidR="00CD78AE" w:rsidRPr="00DE16AD" w:rsidRDefault="00CD78AE" w:rsidP="0073121B">
            <w:r w:rsidRPr="00DE16AD">
              <w:t>5</w:t>
            </w:r>
          </w:p>
        </w:tc>
        <w:tc>
          <w:tcPr>
            <w:tcW w:w="1984" w:type="dxa"/>
          </w:tcPr>
          <w:p w:rsidR="00CD78AE" w:rsidRPr="00DE16AD" w:rsidRDefault="00CD78AE" w:rsidP="0073121B">
            <w:r w:rsidRPr="00DE16AD">
              <w:t>Zero /2507</w:t>
            </w:r>
          </w:p>
        </w:tc>
        <w:tc>
          <w:tcPr>
            <w:tcW w:w="1701" w:type="dxa"/>
          </w:tcPr>
          <w:p w:rsidR="00CD78AE" w:rsidRPr="00DE16AD" w:rsidRDefault="00CD78AE" w:rsidP="0073121B">
            <w:r w:rsidRPr="00DE16AD">
              <w:t>522/3105</w:t>
            </w:r>
          </w:p>
        </w:tc>
      </w:tr>
      <w:bookmarkEnd w:id="0"/>
    </w:tbl>
    <w:p w:rsidR="00CD78AE" w:rsidRDefault="00CD78AE" w:rsidP="00CD78AE"/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413"/>
        <w:gridCol w:w="1984"/>
        <w:gridCol w:w="1701"/>
      </w:tblGrid>
      <w:tr w:rsidR="00CD78AE" w:rsidRPr="00DE16AD" w:rsidTr="0073121B">
        <w:tc>
          <w:tcPr>
            <w:tcW w:w="1413" w:type="dxa"/>
          </w:tcPr>
          <w:p w:rsidR="00CD78AE" w:rsidRPr="00DE16AD" w:rsidRDefault="00CD78AE" w:rsidP="0073121B">
            <w:r w:rsidRPr="007065EF">
              <w:rPr>
                <w:rFonts w:asciiTheme="majorBidi" w:hAnsiTheme="majorBidi" w:cstheme="majorBidi"/>
                <w:sz w:val="20"/>
                <w:szCs w:val="20"/>
              </w:rPr>
              <w:t>(IP) GIC group</w:t>
            </w:r>
          </w:p>
        </w:tc>
        <w:tc>
          <w:tcPr>
            <w:tcW w:w="1984" w:type="dxa"/>
          </w:tcPr>
          <w:p w:rsidR="00CD78AE" w:rsidRPr="00DE16AD" w:rsidRDefault="00CD78AE" w:rsidP="0073121B">
            <w:r w:rsidRPr="00DE16AD">
              <w:t xml:space="preserve">Buccal </w:t>
            </w:r>
          </w:p>
        </w:tc>
        <w:tc>
          <w:tcPr>
            <w:tcW w:w="1701" w:type="dxa"/>
          </w:tcPr>
          <w:p w:rsidR="00CD78AE" w:rsidRPr="00DE16AD" w:rsidRDefault="00CD78AE" w:rsidP="0073121B">
            <w:r w:rsidRPr="00DE16AD">
              <w:t xml:space="preserve">Lingual </w:t>
            </w:r>
          </w:p>
        </w:tc>
      </w:tr>
      <w:tr w:rsidR="00CD78AE" w:rsidRPr="00DE16AD" w:rsidTr="0073121B">
        <w:tc>
          <w:tcPr>
            <w:tcW w:w="1413" w:type="dxa"/>
          </w:tcPr>
          <w:p w:rsidR="00CD78AE" w:rsidRPr="00DE16AD" w:rsidRDefault="00CD78AE" w:rsidP="0073121B">
            <w:r w:rsidRPr="00DE16AD">
              <w:t>1</w:t>
            </w:r>
          </w:p>
        </w:tc>
        <w:tc>
          <w:tcPr>
            <w:tcW w:w="1984" w:type="dxa"/>
          </w:tcPr>
          <w:p w:rsidR="00CD78AE" w:rsidRPr="00DE16AD" w:rsidRDefault="00CD78AE" w:rsidP="0073121B">
            <w:r w:rsidRPr="00DE16AD">
              <w:t>574/2415</w:t>
            </w:r>
          </w:p>
        </w:tc>
        <w:tc>
          <w:tcPr>
            <w:tcW w:w="1701" w:type="dxa"/>
          </w:tcPr>
          <w:p w:rsidR="00CD78AE" w:rsidRPr="00DE16AD" w:rsidRDefault="00CD78AE" w:rsidP="0073121B">
            <w:r w:rsidRPr="00DE16AD">
              <w:t>672/3065</w:t>
            </w:r>
          </w:p>
        </w:tc>
      </w:tr>
      <w:tr w:rsidR="00CD78AE" w:rsidRPr="00DE16AD" w:rsidTr="0073121B">
        <w:tc>
          <w:tcPr>
            <w:tcW w:w="1413" w:type="dxa"/>
          </w:tcPr>
          <w:p w:rsidR="00CD78AE" w:rsidRPr="00DE16AD" w:rsidRDefault="00CD78AE" w:rsidP="0073121B">
            <w:r w:rsidRPr="00DE16AD">
              <w:t>2</w:t>
            </w:r>
          </w:p>
        </w:tc>
        <w:tc>
          <w:tcPr>
            <w:tcW w:w="1984" w:type="dxa"/>
          </w:tcPr>
          <w:p w:rsidR="00CD78AE" w:rsidRPr="00DE16AD" w:rsidRDefault="00CD78AE" w:rsidP="0073121B">
            <w:r w:rsidRPr="00DE16AD">
              <w:t>355/2117</w:t>
            </w:r>
          </w:p>
        </w:tc>
        <w:tc>
          <w:tcPr>
            <w:tcW w:w="1701" w:type="dxa"/>
          </w:tcPr>
          <w:p w:rsidR="00CD78AE" w:rsidRPr="00DE16AD" w:rsidRDefault="00CD78AE" w:rsidP="0073121B">
            <w:r w:rsidRPr="00DE16AD">
              <w:t>654/2673</w:t>
            </w:r>
          </w:p>
        </w:tc>
      </w:tr>
      <w:tr w:rsidR="00CD78AE" w:rsidRPr="00DE16AD" w:rsidTr="0073121B">
        <w:tc>
          <w:tcPr>
            <w:tcW w:w="1413" w:type="dxa"/>
          </w:tcPr>
          <w:p w:rsidR="00CD78AE" w:rsidRPr="00DE16AD" w:rsidRDefault="00CD78AE" w:rsidP="0073121B">
            <w:r w:rsidRPr="00DE16AD">
              <w:t>3</w:t>
            </w:r>
          </w:p>
        </w:tc>
        <w:tc>
          <w:tcPr>
            <w:tcW w:w="1984" w:type="dxa"/>
          </w:tcPr>
          <w:p w:rsidR="00CD78AE" w:rsidRPr="00DE16AD" w:rsidRDefault="00CD78AE" w:rsidP="0073121B">
            <w:r w:rsidRPr="00DE16AD">
              <w:t>Zero/2415</w:t>
            </w:r>
          </w:p>
        </w:tc>
        <w:tc>
          <w:tcPr>
            <w:tcW w:w="1701" w:type="dxa"/>
          </w:tcPr>
          <w:p w:rsidR="00CD78AE" w:rsidRPr="00DE16AD" w:rsidRDefault="00CD78AE" w:rsidP="0073121B">
            <w:r w:rsidRPr="00DE16AD">
              <w:t>766/2891</w:t>
            </w:r>
          </w:p>
        </w:tc>
      </w:tr>
      <w:tr w:rsidR="00CD78AE" w:rsidRPr="00DE16AD" w:rsidTr="0073121B">
        <w:tc>
          <w:tcPr>
            <w:tcW w:w="1413" w:type="dxa"/>
          </w:tcPr>
          <w:p w:rsidR="00CD78AE" w:rsidRPr="00DE16AD" w:rsidRDefault="00CD78AE" w:rsidP="0073121B">
            <w:r w:rsidRPr="00DE16AD">
              <w:t>4</w:t>
            </w:r>
          </w:p>
        </w:tc>
        <w:tc>
          <w:tcPr>
            <w:tcW w:w="1984" w:type="dxa"/>
          </w:tcPr>
          <w:p w:rsidR="00CD78AE" w:rsidRPr="00DE16AD" w:rsidRDefault="00CD78AE" w:rsidP="0073121B">
            <w:r w:rsidRPr="00DE16AD">
              <w:t>Zero /2548</w:t>
            </w:r>
          </w:p>
        </w:tc>
        <w:tc>
          <w:tcPr>
            <w:tcW w:w="1701" w:type="dxa"/>
          </w:tcPr>
          <w:p w:rsidR="00CD78AE" w:rsidRPr="00DE16AD" w:rsidRDefault="00CD78AE" w:rsidP="0073121B">
            <w:r w:rsidRPr="00DE16AD">
              <w:t>543/2599</w:t>
            </w:r>
          </w:p>
        </w:tc>
      </w:tr>
      <w:tr w:rsidR="00CD78AE" w:rsidRPr="00DE16AD" w:rsidTr="0073121B">
        <w:tc>
          <w:tcPr>
            <w:tcW w:w="1413" w:type="dxa"/>
          </w:tcPr>
          <w:p w:rsidR="00CD78AE" w:rsidRPr="00DE16AD" w:rsidRDefault="00CD78AE" w:rsidP="0073121B">
            <w:r w:rsidRPr="00DE16AD">
              <w:t>5</w:t>
            </w:r>
          </w:p>
        </w:tc>
        <w:tc>
          <w:tcPr>
            <w:tcW w:w="1984" w:type="dxa"/>
          </w:tcPr>
          <w:p w:rsidR="00CD78AE" w:rsidRPr="00DE16AD" w:rsidRDefault="00CD78AE" w:rsidP="0073121B">
            <w:r w:rsidRPr="00DE16AD">
              <w:t>1043/3055</w:t>
            </w:r>
          </w:p>
        </w:tc>
        <w:tc>
          <w:tcPr>
            <w:tcW w:w="1701" w:type="dxa"/>
          </w:tcPr>
          <w:p w:rsidR="00CD78AE" w:rsidRPr="00DE16AD" w:rsidRDefault="00CD78AE" w:rsidP="0073121B">
            <w:r w:rsidRPr="00DE16AD">
              <w:t>587/3010</w:t>
            </w:r>
          </w:p>
        </w:tc>
      </w:tr>
    </w:tbl>
    <w:p w:rsidR="00CD78AE" w:rsidRPr="00DE16AD" w:rsidRDefault="00CD78AE" w:rsidP="00CD78AE"/>
    <w:p w:rsidR="00CD78AE" w:rsidRPr="00CD78AE" w:rsidRDefault="00CD78AE" w:rsidP="00CD78A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 xml:space="preserve">1. </w:t>
      </w:r>
      <w:proofErr w:type="spellStart"/>
      <w:r w:rsidRPr="00CD78AE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Microleakage</w:t>
      </w:r>
      <w:proofErr w:type="spellEnd"/>
      <w:r w:rsidRPr="00CD78AE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 xml:space="preserve"> </w:t>
      </w:r>
      <w:proofErr w:type="gramStart"/>
      <w:r w:rsidRPr="00CD78AE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%</w:t>
      </w:r>
      <w:proofErr w:type="gramEnd"/>
    </w:p>
    <w:p w:rsidR="00CD78AE" w:rsidRDefault="00CD78AE" w:rsidP="00CD78A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D78A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The </w:t>
      </w:r>
      <w:r w:rsidRPr="00CD78A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(IP) GIC group </w:t>
      </w:r>
      <w:r w:rsidRPr="00CD78A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showed a higher significant </w:t>
      </w:r>
      <w:proofErr w:type="spellStart"/>
      <w:r w:rsidRPr="00CD78AE">
        <w:rPr>
          <w:rFonts w:ascii="Times New Roman" w:hAnsi="Times New Roman" w:cs="Times New Roman"/>
          <w:kern w:val="0"/>
          <w:sz w:val="24"/>
          <w:szCs w:val="24"/>
          <w14:ligatures w14:val="none"/>
        </w:rPr>
        <w:t>microleakage</w:t>
      </w:r>
      <w:proofErr w:type="spellEnd"/>
      <w:r w:rsidRPr="00CD78A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gramStart"/>
      <w:r w:rsidRPr="00CD78AE">
        <w:rPr>
          <w:rFonts w:ascii="Times New Roman" w:hAnsi="Times New Roman" w:cs="Times New Roman"/>
          <w:kern w:val="0"/>
          <w:sz w:val="24"/>
          <w:szCs w:val="24"/>
          <w14:ligatures w14:val="none"/>
        </w:rPr>
        <w:t>%</w:t>
      </w:r>
      <w:proofErr w:type="gramEnd"/>
      <w:r w:rsidRPr="00CD78A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compared to the </w:t>
      </w:r>
      <w:r w:rsidRPr="00CD78A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Arg-TiO2 (IP) GIC group </w:t>
      </w:r>
      <w:r w:rsidRPr="00CD78A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at p=0.01.  </w:t>
      </w:r>
    </w:p>
    <w:p w:rsidR="00CD78AE" w:rsidRPr="00CD78AE" w:rsidRDefault="00CD78AE" w:rsidP="00CD78A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Theme="majorBidi" w:hAnsiTheme="majorBidi" w:cstheme="majorBidi"/>
          <w:b/>
          <w:bCs/>
          <w:color w:val="0D0D0D" w:themeColor="text1" w:themeTint="F2"/>
          <w:kern w:val="0"/>
          <w:sz w:val="32"/>
          <w:szCs w:val="32"/>
          <w14:ligatures w14:val="none"/>
        </w:rPr>
      </w:pPr>
    </w:p>
    <w:p w:rsidR="00CD78AE" w:rsidRPr="00CD78AE" w:rsidRDefault="00CD78AE" w:rsidP="00CD78AE">
      <w:pPr>
        <w:keepNext/>
        <w:spacing w:after="200" w:line="240" w:lineRule="auto"/>
        <w:rPr>
          <w:rFonts w:ascii="Calibri" w:eastAsia="Calibri" w:hAnsi="Calibri" w:cs="Arial"/>
          <w:b/>
          <w:bCs/>
          <w:kern w:val="0"/>
          <w:sz w:val="18"/>
          <w:szCs w:val="18"/>
          <w14:ligatures w14:val="none"/>
        </w:rPr>
      </w:pPr>
      <w:r w:rsidRPr="00CD78AE">
        <w:rPr>
          <w:rFonts w:ascii="Calibri" w:eastAsia="Calibri" w:hAnsi="Calibri" w:cs="Arial"/>
          <w:b/>
          <w:bCs/>
          <w:kern w:val="0"/>
          <w:sz w:val="18"/>
          <w:szCs w:val="18"/>
          <w14:ligatures w14:val="none"/>
        </w:rPr>
        <w:t xml:space="preserve">Table </w:t>
      </w:r>
      <w:proofErr w:type="gramStart"/>
      <w:r>
        <w:rPr>
          <w:rFonts w:ascii="Calibri" w:eastAsia="Calibri" w:hAnsi="Calibri" w:cs="Arial"/>
          <w:b/>
          <w:bCs/>
          <w:kern w:val="0"/>
          <w:sz w:val="18"/>
          <w:szCs w:val="18"/>
          <w14:ligatures w14:val="none"/>
        </w:rPr>
        <w:t>1</w:t>
      </w:r>
      <w:proofErr w:type="gramEnd"/>
      <w:r w:rsidRPr="00CD78AE">
        <w:rPr>
          <w:rFonts w:ascii="Calibri" w:eastAsia="Calibri" w:hAnsi="Calibri" w:cs="Arial"/>
          <w:b/>
          <w:bCs/>
          <w:kern w:val="0"/>
          <w:sz w:val="18"/>
          <w:szCs w:val="18"/>
          <w14:ligatures w14:val="none"/>
        </w:rPr>
        <w:t xml:space="preserve"> Descriptive statistics and </w:t>
      </w:r>
      <w:proofErr w:type="spellStart"/>
      <w:r w:rsidRPr="00CD78AE">
        <w:rPr>
          <w:rFonts w:ascii="Calibri" w:eastAsia="Calibri" w:hAnsi="Calibri" w:cs="Arial"/>
          <w:b/>
          <w:bCs/>
          <w:kern w:val="0"/>
          <w:sz w:val="18"/>
          <w:szCs w:val="18"/>
          <w14:ligatures w14:val="none"/>
        </w:rPr>
        <w:t>microleakage</w:t>
      </w:r>
      <w:proofErr w:type="spellEnd"/>
      <w:r w:rsidRPr="00CD78AE">
        <w:rPr>
          <w:rFonts w:ascii="Calibri" w:eastAsia="Calibri" w:hAnsi="Calibri" w:cs="Arial"/>
          <w:b/>
          <w:bCs/>
          <w:kern w:val="0"/>
          <w:sz w:val="18"/>
          <w:szCs w:val="18"/>
          <w14:ligatures w14:val="none"/>
        </w:rPr>
        <w:t xml:space="preserve"> % between study groups</w:t>
      </w:r>
    </w:p>
    <w:tbl>
      <w:tblPr>
        <w:tblStyle w:val="TableGrid3"/>
        <w:tblW w:w="5000" w:type="pct"/>
        <w:tblLook w:val="04A0" w:firstRow="1" w:lastRow="0" w:firstColumn="1" w:lastColumn="0" w:noHBand="0" w:noVBand="1"/>
      </w:tblPr>
      <w:tblGrid>
        <w:gridCol w:w="1495"/>
        <w:gridCol w:w="666"/>
        <w:gridCol w:w="567"/>
        <w:gridCol w:w="807"/>
        <w:gridCol w:w="567"/>
        <w:gridCol w:w="667"/>
        <w:gridCol w:w="667"/>
        <w:gridCol w:w="667"/>
        <w:gridCol w:w="807"/>
        <w:gridCol w:w="567"/>
        <w:gridCol w:w="667"/>
        <w:gridCol w:w="872"/>
      </w:tblGrid>
      <w:tr w:rsidR="00CD78AE" w:rsidRPr="00CD78AE" w:rsidTr="0073121B">
        <w:trPr>
          <w:trHeight w:val="480"/>
        </w:trPr>
        <w:tc>
          <w:tcPr>
            <w:tcW w:w="830" w:type="pct"/>
            <w:vMerge w:val="restart"/>
            <w:hideMark/>
          </w:tcPr>
          <w:p w:rsidR="00CD78AE" w:rsidRPr="00CD78AE" w:rsidRDefault="00CD78AE" w:rsidP="00CD78A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</w:p>
        </w:tc>
        <w:tc>
          <w:tcPr>
            <w:tcW w:w="1816" w:type="pct"/>
            <w:gridSpan w:val="5"/>
            <w:hideMark/>
          </w:tcPr>
          <w:p w:rsidR="00CD78AE" w:rsidRPr="00CD78AE" w:rsidRDefault="00CD78AE" w:rsidP="00CD78AE">
            <w:pPr>
              <w:jc w:val="center"/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TiO2 (IP) GIC</w:t>
            </w:r>
          </w:p>
        </w:tc>
        <w:tc>
          <w:tcPr>
            <w:tcW w:w="1871" w:type="pct"/>
            <w:gridSpan w:val="5"/>
            <w:hideMark/>
          </w:tcPr>
          <w:p w:rsidR="00CD78AE" w:rsidRPr="00CD78AE" w:rsidRDefault="00CD78AE" w:rsidP="00CD78AE">
            <w:pPr>
              <w:jc w:val="center"/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(IP) GIC</w:t>
            </w:r>
          </w:p>
        </w:tc>
        <w:tc>
          <w:tcPr>
            <w:tcW w:w="483" w:type="pct"/>
            <w:vMerge w:val="restart"/>
            <w:noWrap/>
            <w:hideMark/>
          </w:tcPr>
          <w:p w:rsidR="00CD78AE" w:rsidRPr="00CD78AE" w:rsidRDefault="00CD78AE" w:rsidP="00CD78A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p-value</w:t>
            </w:r>
          </w:p>
        </w:tc>
      </w:tr>
      <w:tr w:rsidR="00CD78AE" w:rsidRPr="00CD78AE" w:rsidTr="0073121B">
        <w:trPr>
          <w:trHeight w:val="480"/>
        </w:trPr>
        <w:tc>
          <w:tcPr>
            <w:tcW w:w="830" w:type="pct"/>
            <w:vMerge/>
            <w:hideMark/>
          </w:tcPr>
          <w:p w:rsidR="00CD78AE" w:rsidRPr="00CD78AE" w:rsidRDefault="00CD78AE" w:rsidP="00CD78A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</w:p>
        </w:tc>
        <w:tc>
          <w:tcPr>
            <w:tcW w:w="370" w:type="pct"/>
            <w:hideMark/>
          </w:tcPr>
          <w:p w:rsidR="00CD78AE" w:rsidRPr="00CD78AE" w:rsidRDefault="00CD78AE" w:rsidP="00CD78AE">
            <w:pPr>
              <w:jc w:val="center"/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  <w:t>Mean</w:t>
            </w:r>
          </w:p>
        </w:tc>
        <w:tc>
          <w:tcPr>
            <w:tcW w:w="314" w:type="pct"/>
            <w:hideMark/>
          </w:tcPr>
          <w:p w:rsidR="00CD78AE" w:rsidRPr="00CD78AE" w:rsidRDefault="00CD78AE" w:rsidP="00CD78AE">
            <w:pPr>
              <w:jc w:val="center"/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  <w:t>SD</w:t>
            </w:r>
          </w:p>
        </w:tc>
        <w:tc>
          <w:tcPr>
            <w:tcW w:w="447" w:type="pct"/>
            <w:hideMark/>
          </w:tcPr>
          <w:p w:rsidR="00CD78AE" w:rsidRPr="00CD78AE" w:rsidRDefault="00CD78AE" w:rsidP="00CD78AE">
            <w:pPr>
              <w:jc w:val="center"/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  <w:t>Median</w:t>
            </w:r>
          </w:p>
        </w:tc>
        <w:tc>
          <w:tcPr>
            <w:tcW w:w="314" w:type="pct"/>
            <w:hideMark/>
          </w:tcPr>
          <w:p w:rsidR="00CD78AE" w:rsidRPr="00CD78AE" w:rsidRDefault="00CD78AE" w:rsidP="00CD78AE">
            <w:pPr>
              <w:jc w:val="center"/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  <w:t>Min</w:t>
            </w:r>
          </w:p>
        </w:tc>
        <w:tc>
          <w:tcPr>
            <w:tcW w:w="370" w:type="pct"/>
            <w:hideMark/>
          </w:tcPr>
          <w:p w:rsidR="00CD78AE" w:rsidRPr="00CD78AE" w:rsidRDefault="00CD78AE" w:rsidP="00CD78AE">
            <w:pPr>
              <w:jc w:val="center"/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  <w:t>Max</w:t>
            </w:r>
          </w:p>
        </w:tc>
        <w:tc>
          <w:tcPr>
            <w:tcW w:w="370" w:type="pct"/>
            <w:hideMark/>
          </w:tcPr>
          <w:p w:rsidR="00CD78AE" w:rsidRPr="00CD78AE" w:rsidRDefault="00CD78AE" w:rsidP="00CD78AE">
            <w:pPr>
              <w:jc w:val="center"/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  <w:t>Mean</w:t>
            </w:r>
          </w:p>
        </w:tc>
        <w:tc>
          <w:tcPr>
            <w:tcW w:w="370" w:type="pct"/>
            <w:hideMark/>
          </w:tcPr>
          <w:p w:rsidR="00CD78AE" w:rsidRPr="00CD78AE" w:rsidRDefault="00CD78AE" w:rsidP="00CD78AE">
            <w:pPr>
              <w:jc w:val="center"/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  <w:t>SD</w:t>
            </w:r>
          </w:p>
        </w:tc>
        <w:tc>
          <w:tcPr>
            <w:tcW w:w="447" w:type="pct"/>
            <w:hideMark/>
          </w:tcPr>
          <w:p w:rsidR="00CD78AE" w:rsidRPr="00CD78AE" w:rsidRDefault="00CD78AE" w:rsidP="00CD78AE">
            <w:pPr>
              <w:jc w:val="center"/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  <w:t>Median</w:t>
            </w:r>
          </w:p>
        </w:tc>
        <w:tc>
          <w:tcPr>
            <w:tcW w:w="314" w:type="pct"/>
            <w:hideMark/>
          </w:tcPr>
          <w:p w:rsidR="00CD78AE" w:rsidRPr="00CD78AE" w:rsidRDefault="00CD78AE" w:rsidP="00CD78AE">
            <w:pPr>
              <w:jc w:val="center"/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  <w:t>Min</w:t>
            </w:r>
          </w:p>
        </w:tc>
        <w:tc>
          <w:tcPr>
            <w:tcW w:w="370" w:type="pct"/>
            <w:hideMark/>
          </w:tcPr>
          <w:p w:rsidR="00CD78AE" w:rsidRPr="00CD78AE" w:rsidRDefault="00CD78AE" w:rsidP="00CD78AE">
            <w:pPr>
              <w:jc w:val="center"/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  <w:t>Max</w:t>
            </w:r>
          </w:p>
        </w:tc>
        <w:tc>
          <w:tcPr>
            <w:tcW w:w="483" w:type="pct"/>
            <w:vMerge/>
            <w:hideMark/>
          </w:tcPr>
          <w:p w:rsidR="00CD78AE" w:rsidRPr="00CD78AE" w:rsidRDefault="00CD78AE" w:rsidP="00CD78AE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</w:pPr>
          </w:p>
        </w:tc>
      </w:tr>
      <w:tr w:rsidR="00CD78AE" w:rsidRPr="00CD78AE" w:rsidTr="0073121B">
        <w:trPr>
          <w:trHeight w:val="460"/>
        </w:trPr>
        <w:tc>
          <w:tcPr>
            <w:tcW w:w="830" w:type="pct"/>
            <w:hideMark/>
          </w:tcPr>
          <w:p w:rsidR="00CD78AE" w:rsidRPr="00CD78AE" w:rsidRDefault="00CD78AE" w:rsidP="00CD78AE">
            <w:pPr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</w:pPr>
            <w:proofErr w:type="spellStart"/>
            <w:r w:rsidRPr="00CD78AE"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  <w:t>Microleakage</w:t>
            </w:r>
            <w:proofErr w:type="spellEnd"/>
            <w:r w:rsidRPr="00CD78AE"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  <w:t xml:space="preserve"> %</w:t>
            </w:r>
          </w:p>
        </w:tc>
        <w:tc>
          <w:tcPr>
            <w:tcW w:w="370" w:type="pct"/>
            <w:noWrap/>
            <w:hideMark/>
          </w:tcPr>
          <w:p w:rsidR="00CD78AE" w:rsidRPr="00CD78AE" w:rsidRDefault="00CD78AE" w:rsidP="00CD78A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ja-JP"/>
                <w14:ligatures w14:val="none"/>
              </w:rPr>
              <w:t>6.90</w:t>
            </w:r>
          </w:p>
        </w:tc>
        <w:tc>
          <w:tcPr>
            <w:tcW w:w="314" w:type="pct"/>
            <w:noWrap/>
            <w:hideMark/>
          </w:tcPr>
          <w:p w:rsidR="00CD78AE" w:rsidRPr="00CD78AE" w:rsidRDefault="00CD78AE" w:rsidP="00CD78A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ja-JP"/>
                <w14:ligatures w14:val="none"/>
              </w:rPr>
              <w:t>7.02</w:t>
            </w:r>
          </w:p>
        </w:tc>
        <w:tc>
          <w:tcPr>
            <w:tcW w:w="447" w:type="pct"/>
            <w:noWrap/>
            <w:hideMark/>
          </w:tcPr>
          <w:p w:rsidR="00CD78AE" w:rsidRPr="00CD78AE" w:rsidRDefault="00CD78AE" w:rsidP="00CD78A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ja-JP"/>
                <w14:ligatures w14:val="none"/>
              </w:rPr>
              <w:t>5.59</w:t>
            </w:r>
          </w:p>
        </w:tc>
        <w:tc>
          <w:tcPr>
            <w:tcW w:w="314" w:type="pct"/>
            <w:noWrap/>
            <w:hideMark/>
          </w:tcPr>
          <w:p w:rsidR="00CD78AE" w:rsidRPr="00CD78AE" w:rsidRDefault="00CD78AE" w:rsidP="00CD78A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ja-JP"/>
                <w14:ligatures w14:val="none"/>
              </w:rPr>
              <w:t>0.00</w:t>
            </w:r>
          </w:p>
        </w:tc>
        <w:tc>
          <w:tcPr>
            <w:tcW w:w="370" w:type="pct"/>
            <w:noWrap/>
            <w:hideMark/>
          </w:tcPr>
          <w:p w:rsidR="00CD78AE" w:rsidRPr="00CD78AE" w:rsidRDefault="00CD78AE" w:rsidP="00CD78A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ja-JP"/>
                <w14:ligatures w14:val="none"/>
              </w:rPr>
              <w:t>16.81</w:t>
            </w:r>
          </w:p>
        </w:tc>
        <w:tc>
          <w:tcPr>
            <w:tcW w:w="370" w:type="pct"/>
            <w:noWrap/>
            <w:hideMark/>
          </w:tcPr>
          <w:p w:rsidR="00CD78AE" w:rsidRPr="00CD78AE" w:rsidRDefault="00CD78AE" w:rsidP="00CD78A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ja-JP"/>
                <w14:ligatures w14:val="none"/>
              </w:rPr>
              <w:t>18.80</w:t>
            </w:r>
          </w:p>
        </w:tc>
        <w:tc>
          <w:tcPr>
            <w:tcW w:w="370" w:type="pct"/>
            <w:noWrap/>
            <w:hideMark/>
          </w:tcPr>
          <w:p w:rsidR="00CD78AE" w:rsidRPr="00CD78AE" w:rsidRDefault="00CD78AE" w:rsidP="00CD78A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ja-JP"/>
                <w14:ligatures w14:val="none"/>
              </w:rPr>
              <w:t>10.94</w:t>
            </w:r>
          </w:p>
        </w:tc>
        <w:tc>
          <w:tcPr>
            <w:tcW w:w="447" w:type="pct"/>
            <w:noWrap/>
            <w:hideMark/>
          </w:tcPr>
          <w:p w:rsidR="00CD78AE" w:rsidRPr="00CD78AE" w:rsidRDefault="00CD78AE" w:rsidP="00CD78A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ja-JP"/>
                <w14:ligatures w14:val="none"/>
              </w:rPr>
              <w:t>21.41</w:t>
            </w:r>
          </w:p>
        </w:tc>
        <w:tc>
          <w:tcPr>
            <w:tcW w:w="314" w:type="pct"/>
            <w:noWrap/>
            <w:hideMark/>
          </w:tcPr>
          <w:p w:rsidR="00CD78AE" w:rsidRPr="00CD78AE" w:rsidRDefault="00CD78AE" w:rsidP="00CD78A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ja-JP"/>
                <w14:ligatures w14:val="none"/>
              </w:rPr>
              <w:t>0.00</w:t>
            </w:r>
          </w:p>
        </w:tc>
        <w:tc>
          <w:tcPr>
            <w:tcW w:w="370" w:type="pct"/>
            <w:noWrap/>
            <w:hideMark/>
          </w:tcPr>
          <w:p w:rsidR="00CD78AE" w:rsidRPr="00CD78AE" w:rsidRDefault="00CD78AE" w:rsidP="00CD78A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ja-JP"/>
                <w14:ligatures w14:val="none"/>
              </w:rPr>
              <w:t>34.14</w:t>
            </w:r>
          </w:p>
        </w:tc>
        <w:tc>
          <w:tcPr>
            <w:tcW w:w="483" w:type="pct"/>
            <w:noWrap/>
            <w:hideMark/>
          </w:tcPr>
          <w:p w:rsidR="00CD78AE" w:rsidRPr="00CD78AE" w:rsidRDefault="00CD78AE" w:rsidP="00CD78AE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0.01</w:t>
            </w:r>
          </w:p>
        </w:tc>
      </w:tr>
    </w:tbl>
    <w:p w:rsidR="00CD78AE" w:rsidRDefault="00CD78AE" w:rsidP="00CD78AE">
      <w:pPr>
        <w:autoSpaceDE w:val="0"/>
        <w:autoSpaceDN w:val="0"/>
        <w:adjustRightInd w:val="0"/>
        <w:spacing w:after="0" w:line="240" w:lineRule="auto"/>
        <w:rPr>
          <w:rFonts w:ascii="PalatinoLinotype,Bold" w:hAnsi="PalatinoLinotype,Bold" w:cs="PalatinoLinotype,Bold"/>
          <w:b/>
          <w:bCs/>
          <w:kern w:val="0"/>
          <w:sz w:val="18"/>
          <w:szCs w:val="18"/>
          <w:lang w:val="en-GB"/>
        </w:rPr>
      </w:pPr>
    </w:p>
    <w:p w:rsidR="00CD78AE" w:rsidRPr="00CD78AE" w:rsidRDefault="00CD78AE" w:rsidP="00CD78AE">
      <w:p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 xml:space="preserve">2. </w:t>
      </w:r>
      <w:proofErr w:type="spellStart"/>
      <w:r w:rsidRPr="00CD78AE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Microleakage</w:t>
      </w:r>
      <w:proofErr w:type="spellEnd"/>
      <w:r w:rsidRPr="00CD78AE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 xml:space="preserve"> Proportion</w:t>
      </w:r>
    </w:p>
    <w:p w:rsidR="00CD78AE" w:rsidRDefault="00CD78AE" w:rsidP="00CD78A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Theme="majorBidi" w:hAnsiTheme="majorBidi" w:cstheme="majorBidi"/>
          <w:b/>
          <w:bCs/>
          <w:color w:val="0D0D0D" w:themeColor="text1" w:themeTint="F2"/>
          <w:kern w:val="0"/>
          <w:sz w:val="32"/>
          <w:szCs w:val="32"/>
          <w14:ligatures w14:val="none"/>
        </w:rPr>
      </w:pPr>
      <w:r w:rsidRPr="00CD78A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The </w:t>
      </w:r>
      <w:r w:rsidRPr="00CD78A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(IP) GIC </w:t>
      </w:r>
      <w:r w:rsidRPr="00CD78A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showed a higher significant </w:t>
      </w:r>
      <w:proofErr w:type="spellStart"/>
      <w:r w:rsidRPr="00CD78AE">
        <w:rPr>
          <w:rFonts w:ascii="Times New Roman" w:hAnsi="Times New Roman" w:cs="Times New Roman"/>
          <w:kern w:val="0"/>
          <w:sz w:val="24"/>
          <w:szCs w:val="24"/>
          <w14:ligatures w14:val="none"/>
        </w:rPr>
        <w:t>microleakage</w:t>
      </w:r>
      <w:proofErr w:type="spellEnd"/>
      <w:r w:rsidRPr="00CD78A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Proportion compared to the </w:t>
      </w:r>
      <w:r w:rsidRPr="00CD78AE">
        <w:rPr>
          <w:rFonts w:ascii="Times New Roman" w:hAnsi="Times New Roman" w:cs="Times New Roman"/>
          <w:kern w:val="0"/>
          <w:sz w:val="24"/>
          <w:szCs w:val="24"/>
          <w14:ligatures w14:val="none"/>
        </w:rPr>
        <w:t>TiO2 (IP) GIC</w:t>
      </w:r>
      <w:r w:rsidRPr="00CD78AE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group at p=0.01.  </w:t>
      </w:r>
    </w:p>
    <w:p w:rsidR="00CD78AE" w:rsidRPr="00CD78AE" w:rsidRDefault="00CD78AE" w:rsidP="00CD78AE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Theme="majorBidi" w:hAnsiTheme="majorBidi" w:cstheme="majorBidi"/>
          <w:b/>
          <w:bCs/>
          <w:color w:val="0D0D0D" w:themeColor="text1" w:themeTint="F2"/>
          <w:kern w:val="0"/>
          <w:sz w:val="32"/>
          <w:szCs w:val="32"/>
          <w14:ligatures w14:val="none"/>
        </w:rPr>
      </w:pPr>
    </w:p>
    <w:p w:rsidR="00CD78AE" w:rsidRPr="00CD78AE" w:rsidRDefault="00CD78AE" w:rsidP="00CD78AE">
      <w:pPr>
        <w:keepNext/>
        <w:spacing w:after="200" w:line="240" w:lineRule="auto"/>
        <w:rPr>
          <w:rFonts w:ascii="Calibri" w:eastAsia="Calibri" w:hAnsi="Calibri" w:cs="Arial"/>
          <w:b/>
          <w:bCs/>
          <w:kern w:val="0"/>
          <w:sz w:val="18"/>
          <w:szCs w:val="18"/>
          <w14:ligatures w14:val="none"/>
        </w:rPr>
      </w:pPr>
      <w:r w:rsidRPr="00CD78AE">
        <w:rPr>
          <w:rFonts w:ascii="Calibri" w:eastAsia="Calibri" w:hAnsi="Calibri" w:cs="Arial"/>
          <w:b/>
          <w:bCs/>
          <w:kern w:val="0"/>
          <w:sz w:val="18"/>
          <w:szCs w:val="18"/>
          <w14:ligatures w14:val="none"/>
        </w:rPr>
        <w:t xml:space="preserve">Table </w:t>
      </w:r>
      <w:r w:rsidRPr="00CD78AE">
        <w:rPr>
          <w:rFonts w:ascii="Calibri" w:eastAsia="Calibri" w:hAnsi="Calibri" w:cs="Arial"/>
          <w:b/>
          <w:bCs/>
          <w:kern w:val="0"/>
          <w:sz w:val="18"/>
          <w:szCs w:val="18"/>
          <w14:ligatures w14:val="none"/>
        </w:rPr>
        <w:fldChar w:fldCharType="begin"/>
      </w:r>
      <w:r w:rsidRPr="00CD78AE">
        <w:rPr>
          <w:rFonts w:ascii="Calibri" w:eastAsia="Calibri" w:hAnsi="Calibri" w:cs="Arial"/>
          <w:b/>
          <w:bCs/>
          <w:kern w:val="0"/>
          <w:sz w:val="18"/>
          <w:szCs w:val="18"/>
          <w14:ligatures w14:val="none"/>
        </w:rPr>
        <w:instrText xml:space="preserve"> SEQ Table \* ARABIC </w:instrText>
      </w:r>
      <w:r w:rsidRPr="00CD78AE">
        <w:rPr>
          <w:rFonts w:ascii="Calibri" w:eastAsia="Calibri" w:hAnsi="Calibri" w:cs="Arial"/>
          <w:b/>
          <w:bCs/>
          <w:kern w:val="0"/>
          <w:sz w:val="18"/>
          <w:szCs w:val="18"/>
          <w14:ligatures w14:val="none"/>
        </w:rPr>
        <w:fldChar w:fldCharType="separate"/>
      </w:r>
      <w:r w:rsidRPr="00CD78AE">
        <w:rPr>
          <w:rFonts w:ascii="Calibri" w:eastAsia="Calibri" w:hAnsi="Calibri" w:cs="Arial"/>
          <w:b/>
          <w:bCs/>
          <w:noProof/>
          <w:kern w:val="0"/>
          <w:sz w:val="18"/>
          <w:szCs w:val="18"/>
          <w14:ligatures w14:val="none"/>
        </w:rPr>
        <w:t>2</w:t>
      </w:r>
      <w:r w:rsidRPr="00CD78AE">
        <w:rPr>
          <w:rFonts w:ascii="Calibri" w:eastAsia="Calibri" w:hAnsi="Calibri" w:cs="Arial"/>
          <w:b/>
          <w:bCs/>
          <w:kern w:val="0"/>
          <w:sz w:val="18"/>
          <w:szCs w:val="18"/>
          <w14:ligatures w14:val="none"/>
        </w:rPr>
        <w:fldChar w:fldCharType="end"/>
      </w:r>
      <w:r w:rsidRPr="00CD78AE">
        <w:rPr>
          <w:rFonts w:ascii="Calibri" w:eastAsia="Calibri" w:hAnsi="Calibri" w:cs="Arial"/>
          <w:b/>
          <w:bCs/>
          <w:kern w:val="0"/>
          <w:sz w:val="18"/>
          <w:szCs w:val="18"/>
          <w14:ligatures w14:val="none"/>
        </w:rPr>
        <w:t xml:space="preserve"> Descriptive statistics and </w:t>
      </w:r>
      <w:proofErr w:type="spellStart"/>
      <w:r w:rsidRPr="00CD78AE">
        <w:rPr>
          <w:rFonts w:ascii="Calibri" w:eastAsia="Calibri" w:hAnsi="Calibri" w:cs="Arial"/>
          <w:b/>
          <w:bCs/>
          <w:kern w:val="0"/>
          <w:sz w:val="18"/>
          <w:szCs w:val="18"/>
          <w14:ligatures w14:val="none"/>
        </w:rPr>
        <w:t>microleakage</w:t>
      </w:r>
      <w:proofErr w:type="spellEnd"/>
      <w:r w:rsidRPr="00CD78AE">
        <w:rPr>
          <w:rFonts w:ascii="Calibri" w:eastAsia="Calibri" w:hAnsi="Calibri" w:cs="Arial"/>
          <w:b/>
          <w:bCs/>
          <w:kern w:val="0"/>
          <w:sz w:val="18"/>
          <w:szCs w:val="18"/>
          <w14:ligatures w14:val="none"/>
        </w:rPr>
        <w:t xml:space="preserve"> Proportion between study groups</w:t>
      </w:r>
    </w:p>
    <w:tbl>
      <w:tblPr>
        <w:tblStyle w:val="TableGrid4"/>
        <w:tblW w:w="5000" w:type="pct"/>
        <w:tblLook w:val="04A0" w:firstRow="1" w:lastRow="0" w:firstColumn="1" w:lastColumn="0" w:noHBand="0" w:noVBand="1"/>
      </w:tblPr>
      <w:tblGrid>
        <w:gridCol w:w="1495"/>
        <w:gridCol w:w="667"/>
        <w:gridCol w:w="567"/>
        <w:gridCol w:w="807"/>
        <w:gridCol w:w="567"/>
        <w:gridCol w:w="668"/>
        <w:gridCol w:w="667"/>
        <w:gridCol w:w="666"/>
        <w:gridCol w:w="807"/>
        <w:gridCol w:w="567"/>
        <w:gridCol w:w="666"/>
        <w:gridCol w:w="872"/>
      </w:tblGrid>
      <w:tr w:rsidR="00CD78AE" w:rsidRPr="00CD78AE" w:rsidTr="0073121B">
        <w:trPr>
          <w:trHeight w:val="480"/>
        </w:trPr>
        <w:tc>
          <w:tcPr>
            <w:tcW w:w="830" w:type="pct"/>
            <w:vMerge w:val="restart"/>
            <w:hideMark/>
          </w:tcPr>
          <w:p w:rsidR="00CD78AE" w:rsidRPr="00CD78AE" w:rsidRDefault="00CD78AE" w:rsidP="00CD78A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</w:p>
        </w:tc>
        <w:tc>
          <w:tcPr>
            <w:tcW w:w="1816" w:type="pct"/>
            <w:gridSpan w:val="5"/>
            <w:hideMark/>
          </w:tcPr>
          <w:p w:rsidR="00CD78AE" w:rsidRPr="00CD78AE" w:rsidRDefault="00CD78AE" w:rsidP="00CD78AE">
            <w:pPr>
              <w:jc w:val="center"/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TiO2 (IP) GIC</w:t>
            </w:r>
          </w:p>
        </w:tc>
        <w:tc>
          <w:tcPr>
            <w:tcW w:w="1871" w:type="pct"/>
            <w:gridSpan w:val="5"/>
            <w:hideMark/>
          </w:tcPr>
          <w:p w:rsidR="00CD78AE" w:rsidRPr="00CD78AE" w:rsidRDefault="00CD78AE" w:rsidP="00CD78AE">
            <w:pPr>
              <w:jc w:val="center"/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Times New Roman" w:hAnsi="Times New Roman" w:cs="Times New Roman"/>
                <w:kern w:val="0"/>
                <w:sz w:val="24"/>
                <w:szCs w:val="24"/>
                <w14:ligatures w14:val="none"/>
              </w:rPr>
              <w:t>(IP) GIC</w:t>
            </w:r>
          </w:p>
        </w:tc>
        <w:tc>
          <w:tcPr>
            <w:tcW w:w="483" w:type="pct"/>
            <w:vMerge w:val="restart"/>
            <w:noWrap/>
            <w:hideMark/>
          </w:tcPr>
          <w:p w:rsidR="00CD78AE" w:rsidRPr="00CD78AE" w:rsidRDefault="00CD78AE" w:rsidP="00CD78AE">
            <w:pPr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p-value</w:t>
            </w:r>
          </w:p>
        </w:tc>
      </w:tr>
      <w:tr w:rsidR="00CD78AE" w:rsidRPr="00CD78AE" w:rsidTr="0073121B">
        <w:trPr>
          <w:trHeight w:val="480"/>
        </w:trPr>
        <w:tc>
          <w:tcPr>
            <w:tcW w:w="830" w:type="pct"/>
            <w:vMerge/>
            <w:hideMark/>
          </w:tcPr>
          <w:p w:rsidR="00CD78AE" w:rsidRPr="00CD78AE" w:rsidRDefault="00CD78AE" w:rsidP="00CD78AE">
            <w:pP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ja-JP"/>
                <w14:ligatures w14:val="none"/>
              </w:rPr>
            </w:pPr>
          </w:p>
        </w:tc>
        <w:tc>
          <w:tcPr>
            <w:tcW w:w="370" w:type="pct"/>
            <w:hideMark/>
          </w:tcPr>
          <w:p w:rsidR="00CD78AE" w:rsidRPr="00CD78AE" w:rsidRDefault="00CD78AE" w:rsidP="00CD78AE">
            <w:pPr>
              <w:jc w:val="center"/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  <w:t>Mean</w:t>
            </w:r>
          </w:p>
        </w:tc>
        <w:tc>
          <w:tcPr>
            <w:tcW w:w="314" w:type="pct"/>
            <w:hideMark/>
          </w:tcPr>
          <w:p w:rsidR="00CD78AE" w:rsidRPr="00CD78AE" w:rsidRDefault="00CD78AE" w:rsidP="00CD78AE">
            <w:pPr>
              <w:jc w:val="center"/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  <w:t>SD</w:t>
            </w:r>
          </w:p>
        </w:tc>
        <w:tc>
          <w:tcPr>
            <w:tcW w:w="447" w:type="pct"/>
            <w:hideMark/>
          </w:tcPr>
          <w:p w:rsidR="00CD78AE" w:rsidRPr="00CD78AE" w:rsidRDefault="00CD78AE" w:rsidP="00CD78AE">
            <w:pPr>
              <w:jc w:val="center"/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  <w:t>Median</w:t>
            </w:r>
          </w:p>
        </w:tc>
        <w:tc>
          <w:tcPr>
            <w:tcW w:w="314" w:type="pct"/>
            <w:hideMark/>
          </w:tcPr>
          <w:p w:rsidR="00CD78AE" w:rsidRPr="00CD78AE" w:rsidRDefault="00CD78AE" w:rsidP="00CD78AE">
            <w:pPr>
              <w:jc w:val="center"/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  <w:t>Min</w:t>
            </w:r>
          </w:p>
        </w:tc>
        <w:tc>
          <w:tcPr>
            <w:tcW w:w="371" w:type="pct"/>
            <w:hideMark/>
          </w:tcPr>
          <w:p w:rsidR="00CD78AE" w:rsidRPr="00CD78AE" w:rsidRDefault="00CD78AE" w:rsidP="00CD78AE">
            <w:pPr>
              <w:jc w:val="center"/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  <w:t>Max</w:t>
            </w:r>
          </w:p>
        </w:tc>
        <w:tc>
          <w:tcPr>
            <w:tcW w:w="370" w:type="pct"/>
            <w:hideMark/>
          </w:tcPr>
          <w:p w:rsidR="00CD78AE" w:rsidRPr="00CD78AE" w:rsidRDefault="00CD78AE" w:rsidP="00CD78AE">
            <w:pPr>
              <w:jc w:val="center"/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  <w:t>Mean</w:t>
            </w:r>
          </w:p>
        </w:tc>
        <w:tc>
          <w:tcPr>
            <w:tcW w:w="370" w:type="pct"/>
            <w:hideMark/>
          </w:tcPr>
          <w:p w:rsidR="00CD78AE" w:rsidRPr="00CD78AE" w:rsidRDefault="00CD78AE" w:rsidP="00CD78AE">
            <w:pPr>
              <w:jc w:val="center"/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  <w:t>SD</w:t>
            </w:r>
          </w:p>
        </w:tc>
        <w:tc>
          <w:tcPr>
            <w:tcW w:w="447" w:type="pct"/>
            <w:hideMark/>
          </w:tcPr>
          <w:p w:rsidR="00CD78AE" w:rsidRPr="00CD78AE" w:rsidRDefault="00CD78AE" w:rsidP="00CD78AE">
            <w:pPr>
              <w:jc w:val="center"/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  <w:t>Median</w:t>
            </w:r>
          </w:p>
        </w:tc>
        <w:tc>
          <w:tcPr>
            <w:tcW w:w="314" w:type="pct"/>
            <w:hideMark/>
          </w:tcPr>
          <w:p w:rsidR="00CD78AE" w:rsidRPr="00CD78AE" w:rsidRDefault="00CD78AE" w:rsidP="00CD78AE">
            <w:pPr>
              <w:jc w:val="center"/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  <w:t>Min</w:t>
            </w:r>
          </w:p>
        </w:tc>
        <w:tc>
          <w:tcPr>
            <w:tcW w:w="370" w:type="pct"/>
            <w:hideMark/>
          </w:tcPr>
          <w:p w:rsidR="00CD78AE" w:rsidRPr="00CD78AE" w:rsidRDefault="00CD78AE" w:rsidP="00CD78AE">
            <w:pPr>
              <w:jc w:val="center"/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  <w:t>Max</w:t>
            </w:r>
          </w:p>
        </w:tc>
        <w:tc>
          <w:tcPr>
            <w:tcW w:w="483" w:type="pct"/>
            <w:vMerge/>
            <w:hideMark/>
          </w:tcPr>
          <w:p w:rsidR="00CD78AE" w:rsidRPr="00CD78AE" w:rsidRDefault="00CD78AE" w:rsidP="00CD78AE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</w:pPr>
          </w:p>
        </w:tc>
      </w:tr>
      <w:tr w:rsidR="00CD78AE" w:rsidRPr="00CD78AE" w:rsidTr="0073121B">
        <w:trPr>
          <w:trHeight w:val="460"/>
        </w:trPr>
        <w:tc>
          <w:tcPr>
            <w:tcW w:w="830" w:type="pct"/>
            <w:hideMark/>
          </w:tcPr>
          <w:p w:rsidR="00CD78AE" w:rsidRPr="00CD78AE" w:rsidRDefault="00CD78AE" w:rsidP="00CD78AE">
            <w:pPr>
              <w:rPr>
                <w:rFonts w:ascii="Arial" w:eastAsia="Times New Roman" w:hAnsi="Arial" w:cs="Arial"/>
                <w:color w:val="993300"/>
                <w:kern w:val="0"/>
                <w:sz w:val="18"/>
                <w:szCs w:val="18"/>
                <w:lang w:eastAsia="ja-JP"/>
                <w14:ligatures w14:val="none"/>
              </w:rPr>
            </w:pPr>
            <w:proofErr w:type="spellStart"/>
            <w:r w:rsidRPr="00CD78AE">
              <w:rPr>
                <w:rFonts w:ascii="Arial" w:hAnsi="Arial" w:cs="Arial"/>
                <w:color w:val="993300"/>
                <w:kern w:val="0"/>
                <w:sz w:val="18"/>
                <w:szCs w:val="18"/>
                <w14:ligatures w14:val="none"/>
              </w:rPr>
              <w:t>Microleakage</w:t>
            </w:r>
            <w:proofErr w:type="spellEnd"/>
            <w:r w:rsidRPr="00CD78AE">
              <w:rPr>
                <w:rFonts w:ascii="Arial" w:hAnsi="Arial" w:cs="Arial"/>
                <w:color w:val="993300"/>
                <w:kern w:val="0"/>
                <w:sz w:val="18"/>
                <w:szCs w:val="18"/>
                <w14:ligatures w14:val="none"/>
              </w:rPr>
              <w:t xml:space="preserve"> proportion</w:t>
            </w:r>
          </w:p>
        </w:tc>
        <w:tc>
          <w:tcPr>
            <w:tcW w:w="370" w:type="pct"/>
            <w:noWrap/>
            <w:hideMark/>
          </w:tcPr>
          <w:p w:rsidR="00CD78AE" w:rsidRPr="00CD78AE" w:rsidRDefault="00CD78AE" w:rsidP="00CD78A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314" w:type="pct"/>
            <w:noWrap/>
            <w:hideMark/>
          </w:tcPr>
          <w:p w:rsidR="00CD78AE" w:rsidRPr="00CD78AE" w:rsidRDefault="00CD78AE" w:rsidP="00CD78A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  <w:t>0.07</w:t>
            </w:r>
          </w:p>
        </w:tc>
        <w:tc>
          <w:tcPr>
            <w:tcW w:w="447" w:type="pct"/>
            <w:noWrap/>
            <w:hideMark/>
          </w:tcPr>
          <w:p w:rsidR="00CD78AE" w:rsidRPr="00CD78AE" w:rsidRDefault="00CD78AE" w:rsidP="00CD78A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  <w:t>0.06</w:t>
            </w:r>
          </w:p>
        </w:tc>
        <w:tc>
          <w:tcPr>
            <w:tcW w:w="314" w:type="pct"/>
            <w:noWrap/>
            <w:hideMark/>
          </w:tcPr>
          <w:p w:rsidR="00CD78AE" w:rsidRPr="00CD78AE" w:rsidRDefault="00CD78AE" w:rsidP="00CD78A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371" w:type="pct"/>
            <w:noWrap/>
            <w:hideMark/>
          </w:tcPr>
          <w:p w:rsidR="00CD78AE" w:rsidRPr="00CD78AE" w:rsidRDefault="00CD78AE" w:rsidP="00CD78A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  <w:t>0.17</w:t>
            </w:r>
          </w:p>
        </w:tc>
        <w:tc>
          <w:tcPr>
            <w:tcW w:w="370" w:type="pct"/>
            <w:noWrap/>
            <w:hideMark/>
          </w:tcPr>
          <w:p w:rsidR="00CD78AE" w:rsidRPr="00CD78AE" w:rsidRDefault="00CD78AE" w:rsidP="00CD78A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  <w:t>0.19</w:t>
            </w:r>
          </w:p>
        </w:tc>
        <w:tc>
          <w:tcPr>
            <w:tcW w:w="370" w:type="pct"/>
            <w:noWrap/>
            <w:hideMark/>
          </w:tcPr>
          <w:p w:rsidR="00CD78AE" w:rsidRPr="00CD78AE" w:rsidRDefault="00CD78AE" w:rsidP="00CD78A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  <w:t>0.11</w:t>
            </w:r>
          </w:p>
        </w:tc>
        <w:tc>
          <w:tcPr>
            <w:tcW w:w="447" w:type="pct"/>
            <w:noWrap/>
            <w:hideMark/>
          </w:tcPr>
          <w:p w:rsidR="00CD78AE" w:rsidRPr="00CD78AE" w:rsidRDefault="00CD78AE" w:rsidP="00CD78A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  <w:t>0.21</w:t>
            </w:r>
          </w:p>
        </w:tc>
        <w:tc>
          <w:tcPr>
            <w:tcW w:w="314" w:type="pct"/>
            <w:noWrap/>
            <w:hideMark/>
          </w:tcPr>
          <w:p w:rsidR="00CD78AE" w:rsidRPr="00CD78AE" w:rsidRDefault="00CD78AE" w:rsidP="00CD78A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  <w:t>0.00</w:t>
            </w:r>
          </w:p>
        </w:tc>
        <w:tc>
          <w:tcPr>
            <w:tcW w:w="370" w:type="pct"/>
            <w:noWrap/>
            <w:hideMark/>
          </w:tcPr>
          <w:p w:rsidR="00CD78AE" w:rsidRPr="00CD78AE" w:rsidRDefault="00CD78AE" w:rsidP="00CD78AE">
            <w:pPr>
              <w:jc w:val="right"/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ja-JP"/>
                <w14:ligatures w14:val="none"/>
              </w:rPr>
            </w:pPr>
            <w:r w:rsidRPr="00CD78AE">
              <w:rPr>
                <w:rFonts w:ascii="Arial" w:hAnsi="Arial" w:cs="Arial"/>
                <w:color w:val="000000"/>
                <w:kern w:val="0"/>
                <w:sz w:val="18"/>
                <w:szCs w:val="18"/>
                <w14:ligatures w14:val="none"/>
              </w:rPr>
              <w:t>0.34</w:t>
            </w:r>
          </w:p>
        </w:tc>
        <w:tc>
          <w:tcPr>
            <w:tcW w:w="483" w:type="pct"/>
            <w:noWrap/>
            <w:hideMark/>
          </w:tcPr>
          <w:p w:rsidR="00CD78AE" w:rsidRPr="00CD78AE" w:rsidRDefault="00CD78AE" w:rsidP="00CD78AE">
            <w:pPr>
              <w:jc w:val="right"/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</w:pPr>
            <w:r w:rsidRPr="00CD78AE">
              <w:rPr>
                <w:rFonts w:ascii="Arial" w:eastAsia="Times New Roman" w:hAnsi="Arial" w:cs="Arial"/>
                <w:kern w:val="0"/>
                <w:sz w:val="20"/>
                <w:szCs w:val="20"/>
                <w:lang w:eastAsia="ja-JP"/>
                <w14:ligatures w14:val="none"/>
              </w:rPr>
              <w:t>0.01</w:t>
            </w:r>
          </w:p>
        </w:tc>
      </w:tr>
    </w:tbl>
    <w:p w:rsidR="00FB01A5" w:rsidRDefault="00FB01A5">
      <w:bookmarkStart w:id="1" w:name="_GoBack"/>
      <w:bookmarkEnd w:id="1"/>
    </w:p>
    <w:sectPr w:rsidR="00FB01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Linotype,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CB1B60"/>
    <w:multiLevelType w:val="hybridMultilevel"/>
    <w:tmpl w:val="6BDC2EAA"/>
    <w:lvl w:ilvl="0" w:tplc="550C2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99B3AAC"/>
    <w:multiLevelType w:val="hybridMultilevel"/>
    <w:tmpl w:val="6BDC2EAA"/>
    <w:lvl w:ilvl="0" w:tplc="550C232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39E3"/>
    <w:rsid w:val="00286A2E"/>
    <w:rsid w:val="003539E3"/>
    <w:rsid w:val="00450990"/>
    <w:rsid w:val="00CD78AE"/>
    <w:rsid w:val="00FB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4FF0AE"/>
  <w15:chartTrackingRefBased/>
  <w15:docId w15:val="{354FF0A5-66CD-4A3B-965B-AF4692FEE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78AE"/>
    <w:rPr>
      <w:kern w:val="2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39"/>
    <w:rsid w:val="00CD78AE"/>
    <w:pPr>
      <w:spacing w:after="0" w:line="240" w:lineRule="auto"/>
    </w:pPr>
    <w:rPr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CD78AE"/>
    <w:pPr>
      <w:spacing w:after="0" w:line="240" w:lineRule="auto"/>
    </w:pPr>
    <w:rPr>
      <w:kern w:val="2"/>
      <w:lang w:val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D78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CD78A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78A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176</Words>
  <Characters>1007</Characters>
  <Application>Microsoft Office Word</Application>
  <DocSecurity>0</DocSecurity>
  <Lines>8</Lines>
  <Paragraphs>2</Paragraphs>
  <ScaleCrop>false</ScaleCrop>
  <Company>Oceaneering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Hanaa Elgamily</dc:creator>
  <cp:keywords/>
  <dc:description/>
  <cp:lastModifiedBy>Hanaa Elgamily</cp:lastModifiedBy>
  <cp:revision>2</cp:revision>
  <dcterms:created xsi:type="dcterms:W3CDTF">2023-05-22T07:27:00Z</dcterms:created>
  <dcterms:modified xsi:type="dcterms:W3CDTF">2023-05-24T11:25:00Z</dcterms:modified>
</cp:coreProperties>
</file>