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1837B" w14:textId="0D7370BB" w:rsidR="00663356" w:rsidRPr="00663356" w:rsidRDefault="00BC6A94" w:rsidP="00663356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</w:pPr>
      <w:r w:rsidRPr="00BC6A94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Appendix</w:t>
      </w:r>
      <w:r w:rsidR="00663356" w:rsidRPr="00663356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 xml:space="preserve"> 1</w:t>
      </w:r>
      <w:r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.</w:t>
      </w:r>
      <w:r w:rsidR="00663356" w:rsidRPr="006633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413F" w:rsidRPr="006D413F">
        <w:rPr>
          <w:rFonts w:ascii="Times New Roman" w:hAnsi="Times New Roman" w:cs="Times New Roman"/>
          <w:b/>
          <w:sz w:val="24"/>
          <w:szCs w:val="24"/>
        </w:rPr>
        <w:t>HEI</w:t>
      </w:r>
      <w:proofErr w:type="spellEnd"/>
      <w:r w:rsidR="006D413F" w:rsidRPr="006D413F">
        <w:rPr>
          <w:rFonts w:ascii="Times New Roman" w:hAnsi="Times New Roman" w:cs="Times New Roman"/>
          <w:b/>
          <w:sz w:val="24"/>
          <w:szCs w:val="24"/>
        </w:rPr>
        <w:t>.</w:t>
      </w:r>
      <w:r w:rsidR="006D413F" w:rsidRPr="006D413F">
        <w:rPr>
          <w:rFonts w:ascii="Times New Roman" w:hAnsi="Times New Roman" w:cs="Times New Roman"/>
          <w:sz w:val="24"/>
          <w:szCs w:val="24"/>
        </w:rPr>
        <w:t xml:space="preserve"> </w:t>
      </w:r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Because the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HEI</w:t>
      </w:r>
      <w:proofErr w:type="spellEnd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relies on density (usually dietary ingredient content per 1000 kcal) and a common scoring scale, it can be applied to any group of foods. Table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S1</w:t>
      </w:r>
      <w:proofErr w:type="spellEnd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lists the minimum and maximum scoring criteria for the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HEI</w:t>
      </w:r>
      <w:proofErr w:type="spellEnd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-2015. For all ingredients, densities between the minimum and maximum criteria are scored </w:t>
      </w:r>
      <w:proofErr w:type="spellStart"/>
      <w:r w:rsidR="007C62DD" w:rsidRPr="007C62DD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proportionally</w:t>
      </w:r>
      <w:proofErr w:type="spellEnd"/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fldChar w:fldCharType="begin"/>
      </w:r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instrText xml:space="preserve"> ADDIN EN.CITE &lt;EndNote&gt;&lt;Cite&gt;&lt;Author&gt;Krebs-Smith&lt;/Author&gt;&lt;Year&gt;2018&lt;/Year&gt;&lt;RecNum&gt;236&lt;/RecNum&gt;&lt;DisplayText&gt;&lt;style face="superscript"&gt;1&lt;/style&gt;&lt;/DisplayText&gt;&lt;record&gt;&lt;rec-number&gt;236&lt;/rec-number&gt;&lt;foreign-keys&gt;&lt;key app="EN" db-id="5s2sta5dvz2wepex5eb5wdp2t200pxdef9tr" timestamp="1690008352"&gt;236&lt;/key&gt;&lt;/foreign-keys&gt;&lt;ref-type name="Journal Article"&gt;17&lt;/ref-type&gt;&lt;contributors&gt;&lt;authors&gt;&lt;author&gt;Krebs-Smith, S. M.&lt;/author&gt;&lt;author&gt;Pannucci, T. E.&lt;/author&gt;&lt;author&gt;Subar, A. F.&lt;/author&gt;&lt;author&gt;Kirkpatrick, S. I.&lt;/author&gt;&lt;author&gt;Lerman, J. L.&lt;/author&gt;&lt;author&gt;Tooze, J. A.&lt;/author&gt;&lt;author&gt;Wilson, M. M.&lt;/author&gt;&lt;author&gt;Reedy, J.&lt;/author&gt;&lt;/authors&gt;&lt;/contributors&gt;&lt;titles&gt;&lt;title&gt;Update of the Healthy Eating Index: HEI-2015&lt;/title&gt;&lt;secondary-title&gt;J Acad Nutr Diet&lt;/secondary-title&gt;&lt;/titles&gt;&lt;periodical&gt;&lt;full-title&gt;J Acad Nutr Diet&lt;/full-title&gt;&lt;/periodical&gt;&lt;pages&gt;1591-1602&lt;/pages&gt;&lt;volume&gt;118&lt;/volume&gt;&lt;number&gt;9&lt;/number&gt;&lt;keywords&gt;&lt;keyword&gt;Diet, Healthy/*standards&lt;/keyword&gt;&lt;keyword&gt;Humans&lt;/keyword&gt;&lt;keyword&gt;*Nutrition Policy&lt;/keyword&gt;&lt;keyword&gt;United States&lt;/keyword&gt;&lt;keyword&gt;Diet indexes&lt;/keyword&gt;&lt;keyword&gt;Diet quality&lt;/keyword&gt;&lt;keyword&gt;Dietary intake&lt;/keyword&gt;&lt;keyword&gt;Dietary patterns&lt;/keyword&gt;&lt;keyword&gt;Healthy Eating Index&lt;/keyword&gt;&lt;/keywords&gt;&lt;dates&gt;&lt;year&gt;2018&lt;/year&gt;&lt;pub-dates&gt;&lt;date&gt;Sep&lt;/date&gt;&lt;/pub-dates&gt;&lt;/dates&gt;&lt;isbn&gt;2212-2672 (Print)&amp;#xD;2212-2672&lt;/isbn&gt;&lt;accession-num&gt;30146071&lt;/accession-num&gt;&lt;urls&gt;&lt;/urls&gt;&lt;custom1&gt;STATEMENT OF POTENTIAL CONFLICT OF INTEREST No potential conflict of interest was reported by the authors.&lt;/custom1&gt;&lt;custom2&gt;PMC6719291&lt;/custom2&gt;&lt;custom6&gt;NIHMS1047791&lt;/custom6&gt;&lt;electronic-resource-num&gt;10.1016/j.jand.2018.05.021&lt;/electronic-resource-num&gt;&lt;remote-database-provider&gt;NLM&lt;/remote-database-provider&gt;&lt;language&gt;eng&lt;/language&gt;&lt;/record&gt;&lt;/Cite&gt;&lt;/EndNote&gt;</w:instrText>
      </w:r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fldChar w:fldCharType="separate"/>
      </w:r>
      <w:r w:rsidR="00F7219C" w:rsidRPr="00F7219C">
        <w:rPr>
          <w:rFonts w:ascii="Times New Roman" w:eastAsia="宋体" w:hAnsi="Times New Roman" w:cs="Times New Roman"/>
          <w:noProof/>
          <w:color w:val="000000"/>
          <w:spacing w:val="-2"/>
          <w:kern w:val="36"/>
          <w:sz w:val="24"/>
          <w:szCs w:val="24"/>
          <w:vertAlign w:val="superscript"/>
        </w:rPr>
        <w:t>1</w:t>
      </w:r>
      <w:r w:rsidR="00F7219C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fldChar w:fldCharType="end"/>
      </w:r>
      <w:r w:rsidR="00663356" w:rsidRPr="00663356"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>.</w:t>
      </w:r>
    </w:p>
    <w:p w14:paraId="60CB78B8" w14:textId="20B87E51" w:rsidR="006A10FE" w:rsidRPr="00663356" w:rsidRDefault="00D60D6F" w:rsidP="00663356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</w:pPr>
      <w:bookmarkStart w:id="0" w:name="_Hlk140936665"/>
      <w:r w:rsidRPr="00D60D6F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 xml:space="preserve">Table </w:t>
      </w:r>
      <w:r w:rsidR="00BC6A94">
        <w:rPr>
          <w:rFonts w:ascii="Times New Roman" w:eastAsia="宋体" w:hAnsi="Times New Roman" w:cs="Times New Roman" w:hint="eastAsia"/>
          <w:b/>
          <w:color w:val="000000"/>
          <w:spacing w:val="-2"/>
          <w:kern w:val="36"/>
          <w:sz w:val="24"/>
          <w:szCs w:val="24"/>
        </w:rPr>
        <w:t>A</w:t>
      </w:r>
      <w:r w:rsidRPr="00D60D6F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1</w:t>
      </w:r>
      <w:r w:rsidR="00BC6A94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</w:t>
      </w:r>
      <w:r w:rsidRPr="00D60D6F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Healthy Eating Index-2015 components, point values, and standards for scoring</w:t>
      </w:r>
    </w:p>
    <w:tbl>
      <w:tblPr>
        <w:tblW w:w="0" w:type="auto"/>
        <w:tblBorders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7"/>
        <w:gridCol w:w="1360"/>
        <w:gridCol w:w="3244"/>
        <w:gridCol w:w="2849"/>
      </w:tblGrid>
      <w:tr w:rsidR="006A10FE" w:rsidRPr="006A10FE" w14:paraId="3B662DA5" w14:textId="77777777" w:rsidTr="006A10FE">
        <w:trPr>
          <w:trHeight w:val="579"/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bookmarkEnd w:id="0"/>
          <w:p w14:paraId="78E302E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Component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F2825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Maximum points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7F800C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Standard for maximum score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6045E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Standard for minimum score of zero</w:t>
            </w:r>
          </w:p>
        </w:tc>
      </w:tr>
      <w:tr w:rsidR="006A10FE" w:rsidRPr="006A10FE" w14:paraId="77D53A5F" w14:textId="77777777" w:rsidTr="006A10FE">
        <w:trPr>
          <w:trHeight w:val="22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F1E96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Adequacy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942C2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6E80D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51026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</w:tr>
      <w:tr w:rsidR="006A10FE" w:rsidRPr="006A10FE" w14:paraId="3E171124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2D475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Total Fruits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17E0E7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1BCC25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≥0.8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73733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fruit</w:t>
            </w:r>
          </w:p>
        </w:tc>
      </w:tr>
      <w:tr w:rsidR="006A10FE" w:rsidRPr="006A10FE" w14:paraId="55500B3D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F972F7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Whole Fruits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BC1BE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86A91B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≥0.4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126240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whole fruit</w:t>
            </w:r>
          </w:p>
        </w:tc>
      </w:tr>
      <w:tr w:rsidR="006A10FE" w:rsidRPr="006A10FE" w14:paraId="0052ECE0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ACC02C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Total Vegetables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9310B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7F50B8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≥1.1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C82C29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vegetables</w:t>
            </w:r>
          </w:p>
        </w:tc>
      </w:tr>
      <w:tr w:rsidR="006A10FE" w:rsidRPr="006A10FE" w14:paraId="1737552F" w14:textId="77777777" w:rsidTr="006A10FE">
        <w:trPr>
          <w:trHeight w:val="7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5607E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Greens and Beans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79B0B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7D1A2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≥0.2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608E1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dark green vegetables or beans and peas</w:t>
            </w:r>
          </w:p>
        </w:tc>
      </w:tr>
      <w:tr w:rsidR="006A10FE" w:rsidRPr="006A10FE" w14:paraId="16693773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CB9D3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Whole Grains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5B99E7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2C18F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≥1.5 oz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C6CB1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whole grains</w:t>
            </w:r>
          </w:p>
        </w:tc>
      </w:tr>
      <w:tr w:rsidR="006A10FE" w:rsidRPr="006A10FE" w14:paraId="12DE74B2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80FC4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Dairy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5C521E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C7268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≥1.3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1F17BD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dairy</w:t>
            </w:r>
          </w:p>
        </w:tc>
      </w:tr>
      <w:tr w:rsidR="006A10FE" w:rsidRPr="006A10FE" w14:paraId="3A2AA0C5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2F8BA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Total Protein Foods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0C9DD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0F3E5C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≥2.5 oz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D8045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protein foods</w:t>
            </w:r>
          </w:p>
        </w:tc>
      </w:tr>
      <w:tr w:rsidR="006A10FE" w:rsidRPr="006A10FE" w14:paraId="656F2B18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6688D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Seafood and Plant Proteins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9CBA2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9E7BC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≥0.8 c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FE722E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No seafood or plant proteins</w:t>
            </w:r>
          </w:p>
        </w:tc>
      </w:tr>
      <w:tr w:rsidR="006A10FE" w:rsidRPr="006A10FE" w14:paraId="4FBD5840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D5367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Fatty Acids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988CDD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60D553" w14:textId="76C56382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(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PUFAs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a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+MUFAs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b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)/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SFAs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c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 ≥2.5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E49F3B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(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PUFAs+MUFAs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)/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 xml:space="preserve"> ≤1.2</w:t>
            </w:r>
          </w:p>
        </w:tc>
      </w:tr>
      <w:tr w:rsidR="006A10FE" w:rsidRPr="006A10FE" w14:paraId="595242CD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EF6379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b/>
                <w:bCs/>
                <w:color w:val="000000"/>
                <w:spacing w:val="-2"/>
                <w:kern w:val="36"/>
                <w:sz w:val="24"/>
                <w:szCs w:val="24"/>
              </w:rPr>
              <w:t>Moderation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C7D2B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EC052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8DC1D9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</w:p>
        </w:tc>
      </w:tr>
      <w:tr w:rsidR="006A10FE" w:rsidRPr="006A10FE" w14:paraId="2DDE5446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D9895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Refined Grains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75BB60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A2084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≤1.8 oz equivalents/1,000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243A52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≥4.3 oz equivalents/1,000 kcal</w:t>
            </w:r>
          </w:p>
        </w:tc>
      </w:tr>
      <w:tr w:rsidR="006A10FE" w:rsidRPr="006A10FE" w14:paraId="0344BBCB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53DE44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Sodium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82B29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0932AD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≤1.1 g/1,000 kcal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E9F40F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≥2.0 g/1,000 kcal</w:t>
            </w:r>
          </w:p>
        </w:tc>
      </w:tr>
      <w:tr w:rsidR="006A10FE" w:rsidRPr="006A10FE" w14:paraId="67C14CD1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EE51423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Added Sugars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542882A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6E90FE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≤6.5% of energy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BD4308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≥26% of energy</w:t>
            </w:r>
          </w:p>
        </w:tc>
      </w:tr>
      <w:tr w:rsidR="006A10FE" w:rsidRPr="006A10FE" w14:paraId="1F82015A" w14:textId="77777777" w:rsidTr="006A10FE">
        <w:trPr>
          <w:trHeight w:val="2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ACCFA1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Saturated Fats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A64E4B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16885C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≤8% of energy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7A0796" w14:textId="77777777" w:rsidR="006A10FE" w:rsidRPr="006A10FE" w:rsidRDefault="006A10FE" w:rsidP="006A10FE">
            <w:pPr>
              <w:widowControl/>
              <w:jc w:val="center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≥16% of energy</w:t>
            </w:r>
          </w:p>
        </w:tc>
      </w:tr>
      <w:tr w:rsidR="006A10FE" w:rsidRPr="006A10FE" w14:paraId="03C58BCE" w14:textId="77777777" w:rsidTr="006A10FE">
        <w:trPr>
          <w:trHeight w:val="649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64C00265" w14:textId="60BE379B" w:rsidR="006A10FE" w:rsidRPr="006A10FE" w:rsidRDefault="006A10FE" w:rsidP="006A10FE">
            <w:pPr>
              <w:widowControl/>
              <w:jc w:val="left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-2"/>
                <w:kern w:val="36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ote: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a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PUFAs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=polyunsaturated fatty acids.</w:t>
            </w:r>
          </w:p>
          <w:p w14:paraId="3528D09B" w14:textId="77777777" w:rsidR="006A10FE" w:rsidRPr="006A10FE" w:rsidRDefault="006A10FE" w:rsidP="006A10FE">
            <w:pPr>
              <w:widowControl/>
              <w:ind w:firstLineChars="250" w:firstLine="590"/>
              <w:jc w:val="left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b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MUFAs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=monounsaturated fatty acids.</w:t>
            </w:r>
          </w:p>
          <w:p w14:paraId="48DA8FA5" w14:textId="7C6812E4" w:rsidR="006A10FE" w:rsidRPr="006A10FE" w:rsidRDefault="006A10FE" w:rsidP="006A10FE">
            <w:pPr>
              <w:widowControl/>
              <w:ind w:firstLineChars="250" w:firstLine="590"/>
              <w:jc w:val="left"/>
              <w:outlineLvl w:val="0"/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</w:pPr>
            <w:proofErr w:type="spellStart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  <w:vertAlign w:val="superscript"/>
              </w:rPr>
              <w:t>c</w:t>
            </w:r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SFAs</w:t>
            </w:r>
            <w:proofErr w:type="spellEnd"/>
            <w:r w:rsidRPr="006A10FE">
              <w:rPr>
                <w:rFonts w:ascii="Times New Roman" w:eastAsia="宋体" w:hAnsi="Times New Roman" w:cs="Times New Roman"/>
                <w:color w:val="000000"/>
                <w:spacing w:val="-2"/>
                <w:kern w:val="36"/>
                <w:sz w:val="24"/>
                <w:szCs w:val="24"/>
              </w:rPr>
              <w:t>=saturated fatty acids.</w:t>
            </w:r>
          </w:p>
        </w:tc>
      </w:tr>
    </w:tbl>
    <w:p w14:paraId="0F37E3BD" w14:textId="315C8768" w:rsidR="006D413F" w:rsidRDefault="006D413F"/>
    <w:p w14:paraId="727FF840" w14:textId="65C5790E" w:rsidR="0071333C" w:rsidRPr="00136918" w:rsidRDefault="006D413F" w:rsidP="0013691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="00BC6A94"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Pr="00F7219C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Pr="00F7219C">
        <w:rPr>
          <w:rFonts w:ascii="Times New Roman" w:hAnsi="Times New Roman" w:cs="Times New Roman"/>
          <w:b/>
          <w:sz w:val="24"/>
          <w:szCs w:val="24"/>
        </w:rPr>
        <w:t xml:space="preserve"> A-</w:t>
      </w:r>
      <w:proofErr w:type="spellStart"/>
      <w:r w:rsidRPr="00F7219C">
        <w:rPr>
          <w:rFonts w:ascii="Times New Roman" w:hAnsi="Times New Roman" w:cs="Times New Roman"/>
          <w:b/>
          <w:sz w:val="24"/>
          <w:szCs w:val="24"/>
        </w:rPr>
        <w:t>HEI</w:t>
      </w:r>
      <w:proofErr w:type="spellEnd"/>
      <w:r w:rsidRPr="00F7219C">
        <w:rPr>
          <w:rFonts w:ascii="Times New Roman" w:hAnsi="Times New Roman" w:cs="Times New Roman"/>
          <w:b/>
          <w:sz w:val="24"/>
          <w:szCs w:val="24"/>
        </w:rPr>
        <w:t>.</w:t>
      </w:r>
      <w:r w:rsidR="00D136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6918" w:rsidRPr="00136918">
        <w:rPr>
          <w:rFonts w:ascii="Times New Roman" w:hAnsi="Times New Roman" w:cs="Times New Roman"/>
          <w:sz w:val="24"/>
          <w:szCs w:val="24"/>
        </w:rPr>
        <w:t>The A</w:t>
      </w:r>
      <w:r w:rsidR="0013691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HEI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 </w:t>
      </w:r>
      <w:r w:rsidR="00136918">
        <w:rPr>
          <w:rFonts w:ascii="Times New Roman" w:hAnsi="Times New Roman" w:cs="Times New Roman"/>
          <w:sz w:val="24"/>
          <w:szCs w:val="24"/>
        </w:rPr>
        <w:t>wa</w:t>
      </w:r>
      <w:r w:rsidR="00136918" w:rsidRPr="00136918">
        <w:rPr>
          <w:rFonts w:ascii="Times New Roman" w:hAnsi="Times New Roman" w:cs="Times New Roman"/>
          <w:sz w:val="24"/>
          <w:szCs w:val="24"/>
        </w:rPr>
        <w:t xml:space="preserve">s calculated in the same way as the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HEI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>, but the A</w:t>
      </w:r>
      <w:r w:rsidR="0013691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HEI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 utilize</w:t>
      </w:r>
      <w:r w:rsidR="00136918">
        <w:rPr>
          <w:rFonts w:ascii="Times New Roman" w:hAnsi="Times New Roman" w:cs="Times New Roman"/>
          <w:sz w:val="24"/>
          <w:szCs w:val="24"/>
        </w:rPr>
        <w:t>d</w:t>
      </w:r>
      <w:r w:rsidR="00136918" w:rsidRPr="00136918">
        <w:rPr>
          <w:rFonts w:ascii="Times New Roman" w:hAnsi="Times New Roman" w:cs="Times New Roman"/>
          <w:sz w:val="24"/>
          <w:szCs w:val="24"/>
        </w:rPr>
        <w:t xml:space="preserve"> a more food-based approach to dietary recommendations rather than a nutrition-based approach</w:t>
      </w:r>
      <w:r w:rsidR="00136918">
        <w:rPr>
          <w:rFonts w:ascii="Times New Roman" w:hAnsi="Times New Roman" w:cs="Times New Roman"/>
          <w:sz w:val="24"/>
          <w:szCs w:val="24"/>
        </w:rPr>
        <w:t xml:space="preserve">. </w:t>
      </w:r>
      <w:r w:rsidR="00136918" w:rsidRPr="00136918">
        <w:rPr>
          <w:rFonts w:ascii="Times New Roman" w:hAnsi="Times New Roman" w:cs="Times New Roman"/>
          <w:sz w:val="24"/>
          <w:szCs w:val="24"/>
        </w:rPr>
        <w:t xml:space="preserve">We excluded trans fats from the study due to enacted policy changes as well as the fact that trans fats were not collected in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NHANES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, which could have biased the study results. We also adjusted the whole grain cutoff to reflect the recent USDA dietary guidelines to consume ≥50% of total grains as whole grains because of dataset limitations and the availability of reliable data in the USDA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MPED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FPED</w:t>
      </w:r>
      <w:proofErr w:type="spellEnd"/>
      <w:r w:rsidR="00136918" w:rsidRPr="00136918">
        <w:rPr>
          <w:rFonts w:ascii="Times New Roman" w:hAnsi="Times New Roman" w:cs="Times New Roman"/>
          <w:sz w:val="24"/>
          <w:szCs w:val="24"/>
        </w:rPr>
        <w:t xml:space="preserve"> dietary </w:t>
      </w:r>
      <w:proofErr w:type="spellStart"/>
      <w:r w:rsidR="00136918" w:rsidRPr="00136918">
        <w:rPr>
          <w:rFonts w:ascii="Times New Roman" w:hAnsi="Times New Roman" w:cs="Times New Roman"/>
          <w:sz w:val="24"/>
          <w:szCs w:val="24"/>
        </w:rPr>
        <w:t>documents</w:t>
      </w:r>
      <w:proofErr w:type="spellEnd"/>
      <w:r w:rsidR="00136918">
        <w:rPr>
          <w:rFonts w:ascii="Times New Roman" w:hAnsi="Times New Roman" w:cs="Times New Roman"/>
          <w:sz w:val="24"/>
          <w:szCs w:val="24"/>
        </w:rPr>
        <w:fldChar w:fldCharType="begin"/>
      </w:r>
      <w:r w:rsidR="00136918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&lt;EndNote&gt;&lt;Cite&gt;&lt;Author&gt;Brown&lt;/Author&gt;&lt;Year&gt;2018&lt;/Year&gt;&lt;RecNum&gt;243&lt;/RecNum&gt;&lt;DisplayText&gt;&lt;style face="superscript"&gt;2&lt;/style&gt;&lt;/DisplayText&gt;&lt;record&gt;&lt;rec-number&gt;243&lt;/rec-number&gt;&lt;foreign-keys&gt;&lt;key app="EN" db-id="5s2sta5dvz2wepex5eb5wdp2t200pxdef9tr" timestamp="1690015422"&gt;243&lt;/key&gt;&lt;/foreign-keys&gt;&lt;ref-type name="Journal Article"&gt;17&lt;/ref-type&gt;&lt;contributors&gt;&lt;authors&gt;&lt;author&gt;Brown, A. G. M.&lt;/author&gt;&lt;author&gt;Houser, R. F.&lt;/author&gt;&lt;author&gt;Mattei, J.&lt;/author&gt;&lt;author&gt;Rehm, C. D.&lt;/author&gt;&lt;author&gt;Mozaffarian, D.&lt;/author&gt;&lt;author&gt;Lichtenstein, A. H.&lt;/author&gt;&lt;author&gt;Folta, S. C.&lt;/author&gt;&lt;/authors&gt;&lt;/contributors&gt;&lt;auth-address&gt;Tufts University, Friedman School of Nutrition Science and Policy, Boston, MA.&amp;#xD;Harvard TH Chan School of Public Health, Boston, MA.&amp;#xD;Albert Einstein College of Medicine, New York, NY.&lt;/auth-address&gt;&lt;titles&gt;&lt;title&gt;Diet quality among US-born and foreign-born non-Hispanic blacks: NHANES 2003-2012 data&lt;/title&gt;&lt;secondary-title&gt;Am J Clin Nutr&lt;/secondary-title&gt;&lt;/titles&gt;&lt;periodical&gt;&lt;full-title&gt;Am J Clin Nutr&lt;/full-title&gt;&lt;/periodical&gt;&lt;pages&gt;695-706&lt;/pages&gt;&lt;volume&gt;107&lt;/volume&gt;&lt;number&gt;5&lt;/number&gt;&lt;keywords&gt;&lt;keyword&gt;Adult&lt;/keyword&gt;&lt;keyword&gt;Black or African American/*statistics &amp;amp; numerical data&lt;/keyword&gt;&lt;keyword&gt;Aged&lt;/keyword&gt;&lt;keyword&gt;Black People/*statistics &amp;amp; numerical data&lt;/keyword&gt;&lt;keyword&gt;Diet/*standards&lt;/keyword&gt;&lt;keyword&gt;Emigrants and Immigrants/*statistics &amp;amp; numerical data&lt;/keyword&gt;&lt;keyword&gt;Female&lt;/keyword&gt;&lt;keyword&gt;Humans&lt;/keyword&gt;&lt;keyword&gt;Male&lt;/keyword&gt;&lt;keyword&gt;Middle Aged&lt;/keyword&gt;&lt;keyword&gt;*Nutrition Surveys&lt;/keyword&gt;&lt;keyword&gt;United States&lt;/keyword&gt;&lt;keyword&gt;Young Adult&lt;/keyword&gt;&lt;/keywords&gt;&lt;dates&gt;&lt;year&gt;2018&lt;/year&gt;&lt;pub-dates&gt;&lt;date&gt;May 1&lt;/date&gt;&lt;/pub-dates&gt;&lt;/dates&gt;&lt;isbn&gt;0002-9165 (Print)&amp;#xD;0002-9165&lt;/isbn&gt;&lt;accession-num&gt;29722843&lt;/accession-num&gt;&lt;urls&gt;&lt;/urls&gt;&lt;custom2&gt;PMC6240153&lt;/custom2&gt;&lt;electronic-resource-num&gt;10.1093/ajcn/nqy021&lt;/electronic-resource-num&gt;&lt;remote-database-provider&gt;NLM&lt;/remote-database-provider&gt;&lt;language&gt;eng&lt;/language&gt;&lt;/record&gt;&lt;/Cite&gt;&lt;/EndNote&gt;</w:instrText>
      </w:r>
      <w:r w:rsidR="00136918">
        <w:rPr>
          <w:rFonts w:ascii="Times New Roman" w:hAnsi="Times New Roman" w:cs="Times New Roman"/>
          <w:sz w:val="24"/>
          <w:szCs w:val="24"/>
        </w:rPr>
        <w:fldChar w:fldCharType="separate"/>
      </w:r>
      <w:r w:rsidR="00136918" w:rsidRPr="00136918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="00136918">
        <w:rPr>
          <w:rFonts w:ascii="Times New Roman" w:hAnsi="Times New Roman" w:cs="Times New Roman"/>
          <w:sz w:val="24"/>
          <w:szCs w:val="24"/>
        </w:rPr>
        <w:fldChar w:fldCharType="end"/>
      </w:r>
      <w:r w:rsidR="00CF3646">
        <w:rPr>
          <w:rFonts w:ascii="Times New Roman" w:hAnsi="Times New Roman" w:cs="Times New Roman"/>
          <w:sz w:val="24"/>
          <w:szCs w:val="24"/>
        </w:rPr>
        <w:t xml:space="preserve">, as shown in Table </w:t>
      </w:r>
      <w:proofErr w:type="spellStart"/>
      <w:r w:rsidR="00CF3646">
        <w:rPr>
          <w:rFonts w:ascii="Times New Roman" w:hAnsi="Times New Roman" w:cs="Times New Roman"/>
          <w:sz w:val="24"/>
          <w:szCs w:val="24"/>
        </w:rPr>
        <w:t>S2</w:t>
      </w:r>
      <w:proofErr w:type="spellEnd"/>
      <w:r w:rsidR="00CF3646">
        <w:rPr>
          <w:rFonts w:ascii="Times New Roman" w:hAnsi="Times New Roman" w:cs="Times New Roman"/>
          <w:sz w:val="24"/>
          <w:szCs w:val="24"/>
        </w:rPr>
        <w:t>.</w:t>
      </w:r>
    </w:p>
    <w:p w14:paraId="7EF729E0" w14:textId="2C811AE5" w:rsidR="008F3D78" w:rsidRPr="008F3D78" w:rsidRDefault="008F3D78" w:rsidP="008F3D78">
      <w:pPr>
        <w:widowControl/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</w:pPr>
      <w:r w:rsidRPr="00D60D6F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 xml:space="preserve">Table </w:t>
      </w:r>
      <w:proofErr w:type="spellStart"/>
      <w:r w:rsidR="00BC6A94">
        <w:rPr>
          <w:rFonts w:ascii="Times New Roman" w:eastAsia="宋体" w:hAnsi="Times New Roman" w:cs="Times New Roman" w:hint="eastAsia"/>
          <w:b/>
          <w:color w:val="000000"/>
          <w:spacing w:val="-2"/>
          <w:kern w:val="36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2</w:t>
      </w:r>
      <w:proofErr w:type="spellEnd"/>
      <w:r w:rsidR="00BC6A94">
        <w:rPr>
          <w:rFonts w:ascii="Times New Roman" w:eastAsia="宋体" w:hAnsi="Times New Roman" w:cs="Times New Roman"/>
          <w:b/>
          <w:color w:val="000000"/>
          <w:spacing w:val="-2"/>
          <w:kern w:val="36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spacing w:val="-2"/>
          <w:kern w:val="36"/>
          <w:sz w:val="24"/>
          <w:szCs w:val="24"/>
        </w:rPr>
        <w:t xml:space="preserve"> </w:t>
      </w:r>
      <w:r w:rsidRPr="008F3D7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 xml:space="preserve">Adapted </w:t>
      </w:r>
      <w:proofErr w:type="spellStart"/>
      <w:r w:rsidRPr="008F3D7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AHEI</w:t>
      </w:r>
      <w:proofErr w:type="spellEnd"/>
      <w:r w:rsidRPr="008F3D78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-2010 Score Description</w:t>
      </w:r>
    </w:p>
    <w:tbl>
      <w:tblPr>
        <w:tblW w:w="10288" w:type="dxa"/>
        <w:jc w:val="center"/>
        <w:tblBorders>
          <w:top w:val="single" w:sz="6" w:space="0" w:color="000000"/>
          <w:bottom w:val="single" w:sz="6" w:space="0" w:color="00000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186"/>
        <w:gridCol w:w="2364"/>
        <w:gridCol w:w="1806"/>
        <w:gridCol w:w="1947"/>
      </w:tblGrid>
      <w:tr w:rsidR="00017179" w:rsidRPr="0071333C" w14:paraId="183E1D3A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FF33B14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Component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2E30E0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Serving definitions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5ED92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47DEF9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Criteria for minimum score (0)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419D5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Criteria for maximum score (10)</w:t>
            </w:r>
          </w:p>
        </w:tc>
      </w:tr>
      <w:tr w:rsidR="00017179" w:rsidRPr="0071333C" w14:paraId="06FA63EF" w14:textId="77777777" w:rsidTr="00017179">
        <w:trPr>
          <w:trHeight w:val="1157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F3EEE6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Vegetables,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20A335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sz w:val="20"/>
                <w:szCs w:val="20"/>
              </w:rPr>
              <w:t>1 cup of raw, canned, frozen, or cooked vegetable, 2 cups of raw, leafy vegetables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21DDD4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All vegetables, except white potatoes and juice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47E2F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DBB6A4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E5A64" w:rsidRPr="0071333C" w14:paraId="3E71044C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D87DB2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Fruit,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B068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sz w:val="20"/>
                <w:szCs w:val="20"/>
              </w:rPr>
              <w:t>1 cup of raw, canned, or frozen fruit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571D5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only whole fruit, excluding fruit juice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BCD29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E7DF5F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E5A64" w:rsidRPr="0071333C" w14:paraId="61B92085" w14:textId="77777777" w:rsidTr="00017179">
        <w:trPr>
          <w:trHeight w:val="87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BEA7B6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Whole grains,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AB42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B0161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grams of whole grain in “whole grain” products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90D090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9DF47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≥50</w:t>
            </w:r>
          </w:p>
        </w:tc>
      </w:tr>
      <w:tr w:rsidR="007E5A64" w:rsidRPr="0071333C" w14:paraId="4AEDEC86" w14:textId="77777777" w:rsidTr="00017179">
        <w:trPr>
          <w:trHeight w:val="115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21889A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Sugar-sweetened beverages and fruit juice,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24035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color w:val="403838"/>
                <w:sz w:val="20"/>
                <w:szCs w:val="20"/>
                <w:shd w:val="clear" w:color="auto" w:fill="FFFFFF"/>
              </w:rPr>
              <w:t>8 oz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5F6EF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soda, fruit juice, and fruit drinks, presweetened iced teas, sports drinks and energy drinks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3F2C2E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8EB62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5A64" w:rsidRPr="0071333C" w14:paraId="051A23AA" w14:textId="77777777" w:rsidTr="00017179">
        <w:trPr>
          <w:trHeight w:val="87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97B709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Nuts and legumes,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58C6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sz w:val="20"/>
                <w:szCs w:val="20"/>
              </w:rPr>
              <w:t>¼ cup of cooked beans and peas (legumes)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7B40A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nuts and vegetable proteins (i.e., legumes, beans, and tofu)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C2CA0F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3CE86E6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E5A64" w:rsidRPr="0071333C" w14:paraId="299353DE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D6D8C5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Red/processed meat,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servings/d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6D742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color w:val="403838"/>
                <w:sz w:val="20"/>
                <w:szCs w:val="20"/>
                <w:shd w:val="clear" w:color="auto" w:fill="FFFFFF"/>
              </w:rPr>
              <w:t>4 oz of unprocessed meat or 1.5 oz of processed meat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CC2B6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Red and processed meat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86A1BF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F8103A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5A64" w:rsidRPr="0071333C" w14:paraId="2A82AA7B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053A7A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 xml:space="preserve">Long-chain (n-3) fats (EPA + </w:t>
            </w:r>
            <w:proofErr w:type="spellStart"/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DHA</w:t>
            </w:r>
            <w:proofErr w:type="spellEnd"/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mg/d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1111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99717" w14:textId="77777777" w:rsidR="007E5A64" w:rsidRPr="00776248" w:rsidRDefault="007E5A64" w:rsidP="00864583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C6313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5BA98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7E5A64" w:rsidRPr="0071333C" w14:paraId="0EBCC72B" w14:textId="77777777" w:rsidTr="00017179">
        <w:trPr>
          <w:trHeight w:val="279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D30AD2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 xml:space="preserve">PUFA, 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% of energy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307D6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065CC" w14:textId="77777777" w:rsidR="007E5A64" w:rsidRPr="00776248" w:rsidRDefault="007E5A64" w:rsidP="00864583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2E20C4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≤2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AC015B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bCs/>
                <w:sz w:val="20"/>
                <w:szCs w:val="20"/>
              </w:rPr>
              <w:t>≥</w:t>
            </w: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7E5A64" w:rsidRPr="0071333C" w14:paraId="5AD5D95E" w14:textId="77777777" w:rsidTr="00017179">
        <w:trPr>
          <w:trHeight w:val="29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317E8E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Sodium, 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mg/d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107C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4DA7A" w14:textId="77777777" w:rsidR="007E5A64" w:rsidRPr="00776248" w:rsidRDefault="007E5A64" w:rsidP="00864583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DE4B17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Highest decile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CF3AA36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Lowest decile</w:t>
            </w:r>
          </w:p>
        </w:tc>
      </w:tr>
      <w:tr w:rsidR="00017179" w:rsidRPr="0071333C" w14:paraId="33B3AFBD" w14:textId="77777777" w:rsidTr="00017179">
        <w:trPr>
          <w:trHeight w:val="58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00DFD0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Alcohol, d</w:t>
            </w:r>
            <w:r w:rsidRPr="0077624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rinks/d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70149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eastAsia="Times New Roman" w:hAnsi="Times New Roman" w:cs="Times New Roman"/>
                <w:color w:val="403838"/>
                <w:sz w:val="20"/>
                <w:szCs w:val="20"/>
                <w:shd w:val="clear" w:color="auto" w:fill="FFFFFF"/>
              </w:rPr>
              <w:t>4 oz of wine, 12 oz of beer, or 1.5 oz of liquor</w:t>
            </w: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91560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Includes wine, beer, and distilled spirits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255E52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441A5A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7179" w:rsidRPr="0071333C" w14:paraId="554E96A5" w14:textId="77777777" w:rsidTr="00017179">
        <w:trPr>
          <w:trHeight w:val="291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69A341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8B3E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B7797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F7DCA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≥2.5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D8FC2A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0.5–1.5</w:t>
            </w:r>
          </w:p>
        </w:tc>
      </w:tr>
      <w:tr w:rsidR="00017179" w:rsidRPr="0071333C" w14:paraId="150D170F" w14:textId="77777777" w:rsidTr="00017179">
        <w:trPr>
          <w:trHeight w:val="279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F62B68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C0B18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2A184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AAF9E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≥3.5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42E30D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0.5–2.0</w:t>
            </w:r>
          </w:p>
        </w:tc>
      </w:tr>
      <w:tr w:rsidR="007E5A64" w:rsidRPr="0071333C" w14:paraId="466591D9" w14:textId="77777777" w:rsidTr="00017179">
        <w:trPr>
          <w:trHeight w:val="291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3A49CE" w14:textId="77777777" w:rsidR="007E5A64" w:rsidRPr="00776248" w:rsidRDefault="007E5A64" w:rsidP="000171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2E35E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D5F4F8" w14:textId="77777777" w:rsidR="007E5A64" w:rsidRPr="00776248" w:rsidRDefault="007E5A64" w:rsidP="008645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23AE13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DA0E5C" w14:textId="77777777" w:rsidR="007E5A64" w:rsidRPr="00776248" w:rsidRDefault="007E5A64" w:rsidP="00864583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624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1D5FA90B" w14:textId="77777777" w:rsidR="005F2797" w:rsidRDefault="005F2797" w:rsidP="006D413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920E5F8" w14:textId="77777777" w:rsidR="005F2797" w:rsidRDefault="005F27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83DA87" w14:textId="2A525E59" w:rsidR="005F2797" w:rsidRPr="003E768A" w:rsidRDefault="003E768A" w:rsidP="003E768A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BEE118C" wp14:editId="35D4E44E">
            <wp:simplePos x="0" y="0"/>
            <wp:positionH relativeFrom="margin">
              <wp:align>left</wp:align>
            </wp:positionH>
            <wp:positionV relativeFrom="paragraph">
              <wp:posOffset>1921759</wp:posOffset>
            </wp:positionV>
            <wp:extent cx="5759450" cy="5882005"/>
            <wp:effectExtent l="0" t="0" r="0" b="4445"/>
            <wp:wrapTopAndBottom/>
            <wp:docPr id="2" name="图片 2" descr="An external file that holds a picture, illustration, etc.&#10;Object name is nihms-537023-f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 external file that holds a picture, illustration, etc.&#10;Object name is nihms-537023-f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88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BC6A94"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BC6A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797">
        <w:rPr>
          <w:rFonts w:ascii="Times New Roman" w:hAnsi="Times New Roman" w:cs="Times New Roman"/>
          <w:b/>
          <w:sz w:val="24"/>
          <w:szCs w:val="24"/>
        </w:rPr>
        <w:t>3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 xml:space="preserve"> DII.</w:t>
      </w:r>
      <w:r w:rsidR="00D62B53" w:rsidRPr="00D62B53">
        <w:t xml:space="preserve"> </w:t>
      </w:r>
      <w:r w:rsidRPr="003E768A">
        <w:rPr>
          <w:rFonts w:ascii="Times New Roman" w:hAnsi="Times New Roman" w:cs="Times New Roman"/>
          <w:sz w:val="24"/>
          <w:szCs w:val="24"/>
        </w:rPr>
        <w:t xml:space="preserve">26 nutrients were used for the calculation of the DII score, which included alcohol, vitamin </w:t>
      </w:r>
      <w:proofErr w:type="spellStart"/>
      <w:r w:rsidRPr="003E768A">
        <w:rPr>
          <w:rFonts w:ascii="Times New Roman" w:hAnsi="Times New Roman" w:cs="Times New Roman"/>
          <w:sz w:val="24"/>
          <w:szCs w:val="24"/>
        </w:rPr>
        <w:t>B12</w:t>
      </w:r>
      <w:proofErr w:type="spellEnd"/>
      <w:r w:rsidRPr="003E768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3E768A">
        <w:rPr>
          <w:rFonts w:ascii="Times New Roman" w:hAnsi="Times New Roman" w:cs="Times New Roman"/>
          <w:sz w:val="24"/>
          <w:szCs w:val="24"/>
        </w:rPr>
        <w:t>B6</w:t>
      </w:r>
      <w:proofErr w:type="spellEnd"/>
      <w:r w:rsidRPr="003E768A">
        <w:rPr>
          <w:rFonts w:ascii="Times New Roman" w:hAnsi="Times New Roman" w:cs="Times New Roman"/>
          <w:sz w:val="24"/>
          <w:szCs w:val="24"/>
        </w:rPr>
        <w:t xml:space="preserve">, β-carotene, caffeine, carbohydrate, cholesterol, total fat, fiber, folic acid, Fe, Mg, Zn, Se, </w:t>
      </w:r>
      <w:proofErr w:type="spellStart"/>
      <w:r w:rsidRPr="003E768A">
        <w:rPr>
          <w:rFonts w:ascii="Times New Roman" w:hAnsi="Times New Roman" w:cs="Times New Roman"/>
          <w:sz w:val="24"/>
          <w:szCs w:val="24"/>
        </w:rPr>
        <w:t>MUFA</w:t>
      </w:r>
      <w:proofErr w:type="spellEnd"/>
      <w:r w:rsidRPr="003E768A">
        <w:rPr>
          <w:rFonts w:ascii="Times New Roman" w:hAnsi="Times New Roman" w:cs="Times New Roman"/>
          <w:sz w:val="24"/>
          <w:szCs w:val="24"/>
        </w:rPr>
        <w:t xml:space="preserve">, niacin, n-3 fatty acids, n-6 fatty acids, protein, PUFA, riboflavin, saturated fat, thiamin, and vitamins A/C/E. Importantly, even if the nutrients applied for the number of calculations of DII were less than 30, the DII was still </w:t>
      </w:r>
      <w:proofErr w:type="spellStart"/>
      <w:r w:rsidRPr="003E768A">
        <w:rPr>
          <w:rFonts w:ascii="Times New Roman" w:hAnsi="Times New Roman" w:cs="Times New Roman"/>
          <w:sz w:val="24"/>
          <w:szCs w:val="24"/>
        </w:rPr>
        <w:t>available</w:t>
      </w:r>
      <w:proofErr w:type="spellEnd"/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&lt;EndNote&gt;&lt;Cite&gt;&lt;Author&gt;Shivappa&lt;/Author&gt;&lt;Year&gt;2014&lt;/Year&gt;&lt;RecNum&gt;238&lt;/RecNum&gt;&lt;DisplayText&gt;&lt;style face="superscript"&gt;3&lt;/style&gt;&lt;/DisplayText&gt;&lt;record&gt;&lt;rec-number&gt;238&lt;/rec-number&gt;&lt;foreign-keys&gt;&lt;key app="EN" db-id="5s2sta5dvz2wepex5eb5wdp2t200pxdef9tr" timestamp="1690008680"&gt;238&lt;/key&gt;&lt;/foreign-keys&gt;&lt;ref-type name="Journal Article"&gt;17&lt;/ref-type&gt;&lt;contributors&gt;&lt;authors&gt;&lt;author&gt;Shivappa, N.&lt;/author&gt;&lt;author&gt;Steck, S. E.&lt;/author&gt;&lt;author&gt;Hurley, T. G.&lt;/author&gt;&lt;author&gt;Hussey, J. R.&lt;/author&gt;&lt;author&gt;Hébert, J. R.&lt;/author&gt;&lt;/authors&gt;&lt;/contributors&gt;&lt;auth-address&gt;1Cancer Prevention and Control Program,University of South Carolina,915 Greene Street,Suite 241,Columbia,SC 29208,USA.&amp;#xD;2Department of Epidemiology and Biostatistics,Arnold School of Public Health,University of South Carolina,Columbia,SC,USA.&lt;/auth-address&gt;&lt;titles&gt;&lt;title&gt;Designing and developing a literature-derived, population-based dietary inflammatory index&lt;/title&gt;&lt;secondary-title&gt;Public Health Nutr&lt;/secondary-title&gt;&lt;/titles&gt;&lt;periodical&gt;&lt;full-title&gt;Public Health Nutr&lt;/full-title&gt;&lt;/periodical&gt;&lt;pages&gt;1689-96&lt;/pages&gt;&lt;volume&gt;17&lt;/volume&gt;&lt;number&gt;8&lt;/number&gt;&lt;edition&gt;20130814&lt;/edition&gt;&lt;keywords&gt;&lt;keyword&gt;Algorithms&lt;/keyword&gt;&lt;keyword&gt;Biomarkers/blood&lt;/keyword&gt;&lt;keyword&gt;C-Reactive Protein/*metabolism&lt;/keyword&gt;&lt;keyword&gt;Diet/*adverse effects&lt;/keyword&gt;&lt;keyword&gt;Feeding Behavior&lt;/keyword&gt;&lt;keyword&gt;Humans&lt;/keyword&gt;&lt;keyword&gt;Inflammation/blood/*etiology&lt;/keyword&gt;&lt;keyword&gt;Inflammation Mediators/*blood&lt;/keyword&gt;&lt;keyword&gt;Interleukins/*blood&lt;/keyword&gt;&lt;keyword&gt;Nutrition Assessment&lt;/keyword&gt;&lt;keyword&gt;*Nutritional Status&lt;/keyword&gt;&lt;keyword&gt;Tumor Necrosis Factor-alpha/*blood&lt;/keyword&gt;&lt;/keywords&gt;&lt;dates&gt;&lt;year&gt;2014&lt;/year&gt;&lt;pub-dates&gt;&lt;date&gt;Aug&lt;/date&gt;&lt;/pub-dates&gt;&lt;/dates&gt;&lt;isbn&gt;1368-9800 (Print)&amp;#xD;1368-9800&lt;/isbn&gt;&lt;accession-num&gt;23941862&lt;/accession-num&gt;&lt;urls&gt;&lt;/urls&gt;&lt;custom2&gt;PMC3925198&lt;/custom2&gt;&lt;custom6&gt;NIHMS537023&lt;/custom6&gt;&lt;electronic-resource-num&gt;10.1017/s1368980013002115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3E768A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E768A">
        <w:rPr>
          <w:rFonts w:ascii="Times New Roman" w:hAnsi="Times New Roman" w:cs="Times New Roman"/>
          <w:sz w:val="24"/>
          <w:szCs w:val="24"/>
        </w:rPr>
        <w:t xml:space="preserve">The calculation steps </w:t>
      </w:r>
      <w:r w:rsidR="00467022">
        <w:rPr>
          <w:rFonts w:ascii="Times New Roman" w:hAnsi="Times New Roman" w:cs="Times New Roman"/>
          <w:sz w:val="24"/>
          <w:szCs w:val="24"/>
        </w:rPr>
        <w:t>wer</w:t>
      </w:r>
      <w:r w:rsidRPr="003E768A">
        <w:rPr>
          <w:rFonts w:ascii="Times New Roman" w:hAnsi="Times New Roman" w:cs="Times New Roman"/>
          <w:sz w:val="24"/>
          <w:szCs w:val="24"/>
        </w:rPr>
        <w:t>e shown in 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3E76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768A">
        <w:rPr>
          <w:rFonts w:ascii="Times New Roman" w:hAnsi="Times New Roman" w:cs="Times New Roman"/>
          <w:sz w:val="24"/>
          <w:szCs w:val="24"/>
        </w:rPr>
        <w:t>S1</w:t>
      </w:r>
      <w:proofErr w:type="spellEnd"/>
      <w:r w:rsidRPr="003E768A">
        <w:rPr>
          <w:rFonts w:ascii="Times New Roman" w:hAnsi="Times New Roman" w:cs="Times New Roman"/>
          <w:sz w:val="24"/>
          <w:szCs w:val="24"/>
        </w:rPr>
        <w:t>.</w:t>
      </w:r>
    </w:p>
    <w:p w14:paraId="065DB75E" w14:textId="4264B503" w:rsidR="00D62B53" w:rsidRDefault="00D62B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2B53">
        <w:rPr>
          <w:rFonts w:ascii="Times New Roman" w:hAnsi="Times New Roman" w:cs="Times New Roman"/>
          <w:sz w:val="24"/>
          <w:szCs w:val="24"/>
        </w:rPr>
        <w:t>Sequence of steps in creating the DII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AF680F" w14:textId="0E35B3B4" w:rsidR="00D62B53" w:rsidRDefault="00D62B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312AD2" w14:textId="44D70050" w:rsidR="005F2797" w:rsidRPr="000A699B" w:rsidRDefault="00BC6A94" w:rsidP="00DD4D28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797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797">
        <w:rPr>
          <w:rFonts w:ascii="Times New Roman" w:hAnsi="Times New Roman" w:cs="Times New Roman"/>
          <w:b/>
          <w:sz w:val="24"/>
          <w:szCs w:val="24"/>
        </w:rPr>
        <w:t>DASH</w:t>
      </w:r>
      <w:r w:rsidR="005F2797" w:rsidRPr="005F2797">
        <w:rPr>
          <w:rFonts w:ascii="Times New Roman" w:hAnsi="Times New Roman" w:cs="Times New Roman"/>
          <w:b/>
          <w:sz w:val="24"/>
          <w:szCs w:val="24"/>
        </w:rPr>
        <w:t>.</w:t>
      </w:r>
      <w:r w:rsidR="003E76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4D28" w:rsidRPr="00DD4D28">
        <w:rPr>
          <w:rFonts w:ascii="Times New Roman" w:hAnsi="Times New Roman" w:cs="Times New Roman"/>
          <w:sz w:val="24"/>
          <w:szCs w:val="24"/>
        </w:rPr>
        <w:t xml:space="preserve">DASH </w:t>
      </w:r>
      <w:r w:rsidR="00DD4D28">
        <w:rPr>
          <w:rFonts w:ascii="Times New Roman" w:hAnsi="Times New Roman" w:cs="Times New Roman"/>
          <w:sz w:val="24"/>
          <w:szCs w:val="24"/>
        </w:rPr>
        <w:t>wa</w:t>
      </w:r>
      <w:r w:rsidR="00DD4D28" w:rsidRPr="00DD4D28">
        <w:rPr>
          <w:rFonts w:ascii="Times New Roman" w:hAnsi="Times New Roman" w:cs="Times New Roman"/>
          <w:sz w:val="24"/>
          <w:szCs w:val="24"/>
        </w:rPr>
        <w:t>s calculated as follows</w:t>
      </w:r>
      <w:r w:rsidR="00DD4D28">
        <w:rPr>
          <w:rFonts w:ascii="Times New Roman" w:hAnsi="Times New Roman" w:cs="Times New Roman"/>
          <w:sz w:val="24"/>
          <w:szCs w:val="24"/>
        </w:rPr>
        <w:t>.</w:t>
      </w:r>
      <w:r w:rsidR="00DD4D28" w:rsidRPr="00DD4D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Calculate the average value of nutrients for two days.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Fat*9, saturated fat*9, protein*4, to get the kcal provided by the respective.</w:t>
      </w:r>
      <w:r w:rsidR="000A69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Fat kcal, saturated fat kcal, protein kcal/total energy*100, calculate fat, saturated fat, protein energy ratio.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The rest of the nutrients / total energy*1000, to get the level of nutrients per 1000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>kcal.</w:t>
      </w:r>
      <w:r w:rsidR="000A69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 xml:space="preserve">Assign values according to the </w:t>
      </w:r>
      <w:bookmarkStart w:id="1" w:name="_Hlk140941405"/>
      <w:r w:rsidR="000A699B">
        <w:rPr>
          <w:rFonts w:ascii="Times New Roman" w:hAnsi="Times New Roman" w:cs="Times New Roman"/>
          <w:sz w:val="24"/>
          <w:szCs w:val="24"/>
        </w:rPr>
        <w:t>T</w:t>
      </w:r>
      <w:r w:rsidR="000A699B" w:rsidRPr="000A699B">
        <w:rPr>
          <w:rFonts w:ascii="Times New Roman" w:hAnsi="Times New Roman" w:cs="Times New Roman"/>
          <w:sz w:val="24"/>
          <w:szCs w:val="24"/>
        </w:rPr>
        <w:t>able</w:t>
      </w:r>
      <w:r w:rsidR="000A69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699B">
        <w:rPr>
          <w:rFonts w:ascii="Times New Roman" w:hAnsi="Times New Roman" w:cs="Times New Roman"/>
          <w:sz w:val="24"/>
          <w:szCs w:val="24"/>
        </w:rPr>
        <w:t>S3</w:t>
      </w:r>
      <w:bookmarkEnd w:id="1"/>
      <w:proofErr w:type="spellEnd"/>
      <w:r w:rsidR="000A699B" w:rsidRPr="000A699B">
        <w:rPr>
          <w:rFonts w:ascii="Times New Roman" w:hAnsi="Times New Roman" w:cs="Times New Roman"/>
          <w:sz w:val="24"/>
          <w:szCs w:val="24"/>
        </w:rPr>
        <w:t>.</w:t>
      </w:r>
      <w:r w:rsidR="000A69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A699B" w:rsidRPr="000A699B">
        <w:rPr>
          <w:rFonts w:ascii="Times New Roman" w:hAnsi="Times New Roman" w:cs="Times New Roman"/>
          <w:sz w:val="24"/>
          <w:szCs w:val="24"/>
        </w:rPr>
        <w:t xml:space="preserve">Calculate the total DASH </w:t>
      </w:r>
      <w:proofErr w:type="spellStart"/>
      <w:r w:rsidR="000A699B" w:rsidRPr="000A699B">
        <w:rPr>
          <w:rFonts w:ascii="Times New Roman" w:hAnsi="Times New Roman" w:cs="Times New Roman"/>
          <w:sz w:val="24"/>
          <w:szCs w:val="24"/>
        </w:rPr>
        <w:t>score</w:t>
      </w:r>
      <w:proofErr w:type="spellEnd"/>
      <w:r w:rsidR="00490E6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PEVuZE5vdGU+PENpdGU+PEF1dGhvcj5UeXNvbjwvQXV0aG9yPjxZZWFyPjIwMTk8L1llYXI+PFJl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==
</w:fldData>
        </w:fldChar>
      </w:r>
      <w:r w:rsidR="00490E6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490E6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PEVuZE5vdGU+PENpdGU+PEF1dGhvcj5UeXNvbjwvQXV0aG9yPjxZZWFyPjIwMTk8L1llYXI+PFJl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==
</w:fldData>
        </w:fldChar>
      </w:r>
      <w:r w:rsidR="00490E6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490E69">
        <w:rPr>
          <w:rFonts w:ascii="Times New Roman" w:hAnsi="Times New Roman" w:cs="Times New Roman"/>
          <w:sz w:val="24"/>
          <w:szCs w:val="24"/>
        </w:rPr>
      </w:r>
      <w:r w:rsidR="00490E69">
        <w:rPr>
          <w:rFonts w:ascii="Times New Roman" w:hAnsi="Times New Roman" w:cs="Times New Roman"/>
          <w:sz w:val="24"/>
          <w:szCs w:val="24"/>
        </w:rPr>
        <w:fldChar w:fldCharType="end"/>
      </w:r>
      <w:r w:rsidR="00490E69">
        <w:rPr>
          <w:rFonts w:ascii="Times New Roman" w:hAnsi="Times New Roman" w:cs="Times New Roman"/>
          <w:sz w:val="24"/>
          <w:szCs w:val="24"/>
        </w:rPr>
      </w:r>
      <w:r w:rsidR="00490E69">
        <w:rPr>
          <w:rFonts w:ascii="Times New Roman" w:hAnsi="Times New Roman" w:cs="Times New Roman"/>
          <w:sz w:val="24"/>
          <w:szCs w:val="24"/>
        </w:rPr>
        <w:fldChar w:fldCharType="separate"/>
      </w:r>
      <w:r w:rsidR="00490E69" w:rsidRPr="00490E69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  <w:r w:rsidR="00490E69">
        <w:rPr>
          <w:rFonts w:ascii="Times New Roman" w:hAnsi="Times New Roman" w:cs="Times New Roman"/>
          <w:sz w:val="24"/>
          <w:szCs w:val="24"/>
        </w:rPr>
        <w:fldChar w:fldCharType="end"/>
      </w:r>
      <w:r w:rsidR="000A699B" w:rsidRPr="000A699B">
        <w:rPr>
          <w:rFonts w:ascii="Times New Roman" w:hAnsi="Times New Roman" w:cs="Times New Roman"/>
          <w:sz w:val="24"/>
          <w:szCs w:val="24"/>
        </w:rPr>
        <w:t>.</w:t>
      </w:r>
    </w:p>
    <w:p w14:paraId="0D74E6DD" w14:textId="3CE7571A" w:rsidR="005F1384" w:rsidRPr="0018127F" w:rsidRDefault="00DD4D28" w:rsidP="0018127F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127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="00BC6A94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18127F">
        <w:rPr>
          <w:rFonts w:ascii="Times New Roman" w:hAnsi="Times New Roman" w:cs="Times New Roman"/>
          <w:b/>
          <w:sz w:val="24"/>
          <w:szCs w:val="24"/>
        </w:rPr>
        <w:t>3</w:t>
      </w:r>
      <w:proofErr w:type="spellEnd"/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Pr="0018127F">
        <w:t xml:space="preserve"> </w:t>
      </w:r>
      <w:r w:rsidRPr="0018127F">
        <w:rPr>
          <w:rFonts w:ascii="Times New Roman" w:hAnsi="Times New Roman" w:cs="Times New Roman"/>
          <w:sz w:val="24"/>
          <w:szCs w:val="24"/>
        </w:rPr>
        <w:t>DASH diet nutrient</w:t>
      </w:r>
      <w:r w:rsidRPr="0018127F">
        <w:t xml:space="preserve"> </w:t>
      </w:r>
      <w:r w:rsidRPr="0018127F">
        <w:rPr>
          <w:rFonts w:ascii="Times New Roman" w:hAnsi="Times New Roman" w:cs="Times New Roman"/>
          <w:sz w:val="24"/>
          <w:szCs w:val="24"/>
        </w:rPr>
        <w:t>values</w:t>
      </w:r>
    </w:p>
    <w:tbl>
      <w:tblPr>
        <w:tblStyle w:val="ab"/>
        <w:tblW w:w="90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0"/>
        <w:gridCol w:w="2242"/>
        <w:gridCol w:w="2261"/>
        <w:gridCol w:w="2242"/>
      </w:tblGrid>
      <w:tr w:rsidR="00DD4D28" w:rsidRPr="0097713C" w14:paraId="36D43370" w14:textId="77777777" w:rsidTr="00177D96">
        <w:trPr>
          <w:trHeight w:val="574"/>
          <w:jc w:val="center"/>
        </w:trPr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D29DF" w14:textId="21E5E722" w:rsidR="00DD4D28" w:rsidRPr="00FE03DD" w:rsidRDefault="00DD4D28" w:rsidP="00177D96">
            <w:pPr>
              <w:widowControl/>
              <w:jc w:val="center"/>
              <w:rPr>
                <w:rFonts w:ascii="Cambria" w:hAnsi="Cambria"/>
                <w:b/>
                <w:bCs/>
                <w:color w:val="212121"/>
              </w:rPr>
            </w:pPr>
            <w:bookmarkStart w:id="2" w:name="_Hlk140941466"/>
            <w:r>
              <w:rPr>
                <w:rFonts w:ascii="Cambria" w:hAnsi="Cambria"/>
                <w:b/>
                <w:bCs/>
                <w:color w:val="212121"/>
              </w:rPr>
              <w:t>DASH diet nutrient</w:t>
            </w:r>
            <w:bookmarkEnd w:id="2"/>
            <w:r>
              <w:t xml:space="preserve"> </w:t>
            </w:r>
            <w:r w:rsidRPr="00DD4D28">
              <w:rPr>
                <w:rFonts w:ascii="Cambria" w:hAnsi="Cambria"/>
                <w:b/>
                <w:bCs/>
                <w:color w:val="212121"/>
              </w:rPr>
              <w:t>values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C08CF" w14:textId="13579493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1</w:t>
            </w:r>
            <w:r w:rsid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point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ABAE6" w14:textId="21EB7F68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5</w:t>
            </w:r>
            <w:r w:rsid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point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20F142" w14:textId="62836E81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0</w:t>
            </w:r>
            <w:r w:rsid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point</w:t>
            </w:r>
          </w:p>
        </w:tc>
      </w:tr>
      <w:tr w:rsidR="00DD4D28" w:rsidRPr="0097713C" w14:paraId="354329AF" w14:textId="77777777" w:rsidTr="00177D96">
        <w:trPr>
          <w:trHeight w:val="287"/>
          <w:jc w:val="center"/>
        </w:trPr>
        <w:tc>
          <w:tcPr>
            <w:tcW w:w="2280" w:type="dxa"/>
            <w:tcBorders>
              <w:top w:val="single" w:sz="4" w:space="0" w:color="auto"/>
            </w:tcBorders>
            <w:vAlign w:val="center"/>
          </w:tcPr>
          <w:p w14:paraId="05C62DF3" w14:textId="5B83BAE1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443A79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Saturated fat</w:t>
            </w:r>
          </w:p>
        </w:tc>
        <w:tc>
          <w:tcPr>
            <w:tcW w:w="2242" w:type="dxa"/>
            <w:tcBorders>
              <w:top w:val="single" w:sz="4" w:space="0" w:color="auto"/>
            </w:tcBorders>
            <w:vAlign w:val="center"/>
          </w:tcPr>
          <w:p w14:paraId="1EDD8A16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≤6</w:t>
            </w:r>
          </w:p>
        </w:tc>
        <w:tc>
          <w:tcPr>
            <w:tcW w:w="2261" w:type="dxa"/>
            <w:tcBorders>
              <w:top w:val="single" w:sz="4" w:space="0" w:color="auto"/>
            </w:tcBorders>
            <w:vAlign w:val="center"/>
          </w:tcPr>
          <w:p w14:paraId="34073A6C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(6-11]</w:t>
            </w:r>
          </w:p>
        </w:tc>
        <w:tc>
          <w:tcPr>
            <w:tcW w:w="2242" w:type="dxa"/>
            <w:tcBorders>
              <w:top w:val="single" w:sz="4" w:space="0" w:color="auto"/>
            </w:tcBorders>
            <w:vAlign w:val="center"/>
          </w:tcPr>
          <w:p w14:paraId="1458FF34" w14:textId="1BF68193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11</w:t>
            </w:r>
          </w:p>
        </w:tc>
      </w:tr>
      <w:tr w:rsidR="00DD4D28" w:rsidRPr="0097713C" w14:paraId="693DE3A4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6CA2F676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Fat</w:t>
            </w:r>
          </w:p>
        </w:tc>
        <w:tc>
          <w:tcPr>
            <w:tcW w:w="2242" w:type="dxa"/>
            <w:vAlign w:val="center"/>
          </w:tcPr>
          <w:p w14:paraId="42D60F8B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≤27</w:t>
            </w:r>
          </w:p>
        </w:tc>
        <w:tc>
          <w:tcPr>
            <w:tcW w:w="2261" w:type="dxa"/>
            <w:vAlign w:val="center"/>
          </w:tcPr>
          <w:p w14:paraId="291F18F2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(27-32]</w:t>
            </w:r>
          </w:p>
        </w:tc>
        <w:tc>
          <w:tcPr>
            <w:tcW w:w="2242" w:type="dxa"/>
            <w:vAlign w:val="center"/>
          </w:tcPr>
          <w:p w14:paraId="290CC066" w14:textId="03D00F4B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32</w:t>
            </w:r>
          </w:p>
        </w:tc>
      </w:tr>
      <w:tr w:rsidR="00DD4D28" w:rsidRPr="0097713C" w14:paraId="6EEBCC12" w14:textId="77777777" w:rsidTr="00177D96">
        <w:trPr>
          <w:trHeight w:val="276"/>
          <w:jc w:val="center"/>
        </w:trPr>
        <w:tc>
          <w:tcPr>
            <w:tcW w:w="2280" w:type="dxa"/>
            <w:vAlign w:val="center"/>
          </w:tcPr>
          <w:p w14:paraId="0652FB93" w14:textId="39A48701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0A699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2242" w:type="dxa"/>
            <w:vAlign w:val="center"/>
          </w:tcPr>
          <w:p w14:paraId="3889E695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≥18</w:t>
            </w:r>
          </w:p>
        </w:tc>
        <w:tc>
          <w:tcPr>
            <w:tcW w:w="2261" w:type="dxa"/>
            <w:vAlign w:val="center"/>
          </w:tcPr>
          <w:p w14:paraId="1D5FB41A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[16.5-18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7B8D1857" w14:textId="75B20EA2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16.5</w:t>
            </w:r>
          </w:p>
        </w:tc>
      </w:tr>
      <w:tr w:rsidR="00DD4D28" w:rsidRPr="0097713C" w14:paraId="3BAA8407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6700C227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Fiber</w:t>
            </w:r>
          </w:p>
        </w:tc>
        <w:tc>
          <w:tcPr>
            <w:tcW w:w="2242" w:type="dxa"/>
            <w:vAlign w:val="center"/>
          </w:tcPr>
          <w:p w14:paraId="23253680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≥14.8</w:t>
            </w:r>
          </w:p>
        </w:tc>
        <w:tc>
          <w:tcPr>
            <w:tcW w:w="2261" w:type="dxa"/>
            <w:vAlign w:val="center"/>
          </w:tcPr>
          <w:p w14:paraId="65A8884A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[9.5-14.8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0D817D24" w14:textId="177222FA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9.5</w:t>
            </w:r>
          </w:p>
        </w:tc>
      </w:tr>
      <w:tr w:rsidR="00DD4D28" w:rsidRPr="0097713C" w14:paraId="430CCD61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1797D1FE" w14:textId="1A10B485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Total cholesterol</w:t>
            </w:r>
          </w:p>
        </w:tc>
        <w:tc>
          <w:tcPr>
            <w:tcW w:w="2242" w:type="dxa"/>
            <w:vAlign w:val="center"/>
          </w:tcPr>
          <w:p w14:paraId="365FC1C2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≤71.4</w:t>
            </w:r>
          </w:p>
        </w:tc>
        <w:tc>
          <w:tcPr>
            <w:tcW w:w="2261" w:type="dxa"/>
            <w:vAlign w:val="center"/>
          </w:tcPr>
          <w:p w14:paraId="12990A11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(71.4-107.1]</w:t>
            </w:r>
          </w:p>
        </w:tc>
        <w:tc>
          <w:tcPr>
            <w:tcW w:w="2242" w:type="dxa"/>
            <w:vAlign w:val="center"/>
          </w:tcPr>
          <w:p w14:paraId="1423F8CF" w14:textId="4C11948F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107.1</w:t>
            </w:r>
          </w:p>
        </w:tc>
      </w:tr>
      <w:tr w:rsidR="00DD4D28" w:rsidRPr="0097713C" w14:paraId="2A7AB148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5D2FD435" w14:textId="5BB21D8D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Magnesium</w:t>
            </w:r>
          </w:p>
        </w:tc>
        <w:tc>
          <w:tcPr>
            <w:tcW w:w="2242" w:type="dxa"/>
            <w:vAlign w:val="center"/>
          </w:tcPr>
          <w:p w14:paraId="0EECEA85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≥238</w:t>
            </w:r>
          </w:p>
        </w:tc>
        <w:tc>
          <w:tcPr>
            <w:tcW w:w="2261" w:type="dxa"/>
            <w:vAlign w:val="center"/>
          </w:tcPr>
          <w:p w14:paraId="31EDAE0F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[158-238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063B42B4" w14:textId="7BDEDFC4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158</w:t>
            </w:r>
          </w:p>
        </w:tc>
      </w:tr>
      <w:tr w:rsidR="00DD4D28" w:rsidRPr="0097713C" w14:paraId="5BE0AC65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3FEFF258" w14:textId="261D6BF1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Calcium</w:t>
            </w:r>
          </w:p>
        </w:tc>
        <w:tc>
          <w:tcPr>
            <w:tcW w:w="2242" w:type="dxa"/>
            <w:vAlign w:val="center"/>
          </w:tcPr>
          <w:p w14:paraId="7330F5FA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≥590</w:t>
            </w:r>
          </w:p>
        </w:tc>
        <w:tc>
          <w:tcPr>
            <w:tcW w:w="2261" w:type="dxa"/>
            <w:vAlign w:val="center"/>
          </w:tcPr>
          <w:p w14:paraId="38597A1F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[402-590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5BAECC4E" w14:textId="6E63C252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402</w:t>
            </w:r>
          </w:p>
        </w:tc>
      </w:tr>
      <w:tr w:rsidR="00DD4D28" w:rsidRPr="0097713C" w14:paraId="3F1F69C5" w14:textId="77777777" w:rsidTr="00177D96">
        <w:trPr>
          <w:trHeight w:val="287"/>
          <w:jc w:val="center"/>
        </w:trPr>
        <w:tc>
          <w:tcPr>
            <w:tcW w:w="2280" w:type="dxa"/>
            <w:vAlign w:val="center"/>
          </w:tcPr>
          <w:p w14:paraId="55427349" w14:textId="3F4259FD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177D96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Potassium</w:t>
            </w:r>
          </w:p>
        </w:tc>
        <w:tc>
          <w:tcPr>
            <w:tcW w:w="2242" w:type="dxa"/>
            <w:vAlign w:val="center"/>
          </w:tcPr>
          <w:p w14:paraId="714D9421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≥2238</w:t>
            </w:r>
          </w:p>
        </w:tc>
        <w:tc>
          <w:tcPr>
            <w:tcW w:w="2261" w:type="dxa"/>
            <w:vAlign w:val="center"/>
          </w:tcPr>
          <w:p w14:paraId="4838A34F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[1534-2238</w:t>
            </w: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）</w:t>
            </w:r>
          </w:p>
        </w:tc>
        <w:tc>
          <w:tcPr>
            <w:tcW w:w="2242" w:type="dxa"/>
            <w:vAlign w:val="center"/>
          </w:tcPr>
          <w:p w14:paraId="3FDDE823" w14:textId="4210F843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&lt;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1534</w:t>
            </w:r>
          </w:p>
        </w:tc>
      </w:tr>
      <w:tr w:rsidR="00DD4D28" w:rsidRPr="0097713C" w14:paraId="4FF6C5F5" w14:textId="77777777" w:rsidTr="00177D96">
        <w:trPr>
          <w:trHeight w:val="276"/>
          <w:jc w:val="center"/>
        </w:trPr>
        <w:tc>
          <w:tcPr>
            <w:tcW w:w="2280" w:type="dxa"/>
            <w:tcBorders>
              <w:bottom w:val="single" w:sz="4" w:space="0" w:color="auto"/>
            </w:tcBorders>
            <w:vAlign w:val="center"/>
          </w:tcPr>
          <w:p w14:paraId="3329895A" w14:textId="51145040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Cambria" w:hAnsi="Cambria"/>
                <w:color w:val="212121"/>
                <w:shd w:val="clear" w:color="auto" w:fill="FFFCF0"/>
              </w:rPr>
              <w:t>Sodium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center"/>
          </w:tcPr>
          <w:p w14:paraId="5B8712EB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≤1143</w:t>
            </w:r>
          </w:p>
        </w:tc>
        <w:tc>
          <w:tcPr>
            <w:tcW w:w="2261" w:type="dxa"/>
            <w:tcBorders>
              <w:bottom w:val="single" w:sz="4" w:space="0" w:color="auto"/>
            </w:tcBorders>
            <w:vAlign w:val="center"/>
          </w:tcPr>
          <w:p w14:paraId="67ED9750" w14:textId="77777777" w:rsidR="00DD4D28" w:rsidRPr="0097713C" w:rsidRDefault="00DD4D28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(1143-1286]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center"/>
          </w:tcPr>
          <w:p w14:paraId="20D2BF04" w14:textId="2CC9FB1A" w:rsidR="00DD4D28" w:rsidRPr="0097713C" w:rsidRDefault="00177D96" w:rsidP="00177D96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15"/>
                <w:szCs w:val="21"/>
              </w:rPr>
              <w:t>&gt;</w:t>
            </w:r>
            <w:r w:rsidR="00DD4D28" w:rsidRPr="0097713C">
              <w:rPr>
                <w:rFonts w:ascii="Times New Roman" w:eastAsia="宋体" w:hAnsi="Times New Roman" w:cs="Times New Roman"/>
                <w:color w:val="000000"/>
                <w:spacing w:val="15"/>
                <w:szCs w:val="21"/>
              </w:rPr>
              <w:t>1286</w:t>
            </w:r>
          </w:p>
        </w:tc>
      </w:tr>
    </w:tbl>
    <w:p w14:paraId="6862DB8F" w14:textId="3F3958B4" w:rsidR="00383A7D" w:rsidRDefault="00DD4D28" w:rsidP="0046702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  <w:sectPr w:rsidR="00383A7D" w:rsidSect="009A1558">
          <w:pgSz w:w="11906" w:h="16838" w:code="9"/>
          <w:pgMar w:top="1418" w:right="1418" w:bottom="1418" w:left="1418" w:header="851" w:footer="992" w:gutter="0"/>
          <w:cols w:space="425"/>
          <w:docGrid w:type="lines" w:linePitch="326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BC6A94"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="00BC6A94"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383A7D" w:rsidRPr="00383A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3A7D">
        <w:rPr>
          <w:rFonts w:ascii="Times New Roman" w:hAnsi="Times New Roman" w:cs="Times New Roman"/>
          <w:b/>
          <w:sz w:val="24"/>
          <w:szCs w:val="24"/>
        </w:rPr>
        <w:t>5</w:t>
      </w:r>
      <w:r w:rsidR="00BC6A94">
        <w:rPr>
          <w:rFonts w:ascii="Times New Roman" w:hAnsi="Times New Roman" w:cs="Times New Roman"/>
          <w:b/>
          <w:sz w:val="24"/>
          <w:szCs w:val="24"/>
        </w:rPr>
        <w:t>.</w:t>
      </w:r>
      <w:r w:rsidR="00383A7D">
        <w:rPr>
          <w:rFonts w:ascii="Times New Roman" w:hAnsi="Times New Roman" w:cs="Times New Roman"/>
          <w:b/>
          <w:sz w:val="24"/>
          <w:szCs w:val="24"/>
        </w:rPr>
        <w:t xml:space="preserve"> D</w:t>
      </w:r>
      <w:r w:rsidR="00383A7D" w:rsidRPr="00383A7D">
        <w:rPr>
          <w:rFonts w:ascii="Times New Roman" w:hAnsi="Times New Roman" w:cs="Times New Roman"/>
          <w:b/>
          <w:sz w:val="24"/>
          <w:szCs w:val="24"/>
        </w:rPr>
        <w:t>eleting participants with a history of diabetes</w:t>
      </w:r>
      <w:r w:rsidR="00383A7D">
        <w:rPr>
          <w:rFonts w:ascii="Times New Roman" w:hAnsi="Times New Roman" w:cs="Times New Roman"/>
          <w:b/>
          <w:sz w:val="24"/>
          <w:szCs w:val="24"/>
        </w:rPr>
        <w:t>.</w:t>
      </w:r>
      <w:r w:rsidR="00383A7D" w:rsidRPr="00BE0165">
        <w:rPr>
          <w:rFonts w:ascii="Times New Roman" w:hAnsi="Times New Roman" w:cs="Times New Roman"/>
          <w:sz w:val="24"/>
          <w:szCs w:val="24"/>
        </w:rPr>
        <w:t xml:space="preserve"> </w:t>
      </w:r>
      <w:r w:rsidR="00BE0165" w:rsidRPr="00BE0165">
        <w:rPr>
          <w:rFonts w:ascii="Times New Roman" w:hAnsi="Times New Roman" w:cs="Times New Roman"/>
          <w:sz w:val="24"/>
          <w:szCs w:val="24"/>
        </w:rPr>
        <w:t xml:space="preserve">To avoid the effect of history of diabetes on </w:t>
      </w:r>
      <w:proofErr w:type="spellStart"/>
      <w:r w:rsidR="00BE0165" w:rsidRPr="00BE0165">
        <w:rPr>
          <w:rFonts w:ascii="Times New Roman" w:hAnsi="Times New Roman" w:cs="Times New Roman"/>
          <w:sz w:val="24"/>
          <w:szCs w:val="24"/>
        </w:rPr>
        <w:t>GWG</w:t>
      </w:r>
      <w:proofErr w:type="spellEnd"/>
      <w:r w:rsidR="00BE0165" w:rsidRPr="00BE016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BE0165" w:rsidRPr="00BE0165">
        <w:rPr>
          <w:rFonts w:ascii="Times New Roman" w:hAnsi="Times New Roman" w:cs="Times New Roman"/>
          <w:sz w:val="24"/>
          <w:szCs w:val="24"/>
        </w:rPr>
        <w:t>GDM</w:t>
      </w:r>
      <w:proofErr w:type="spellEnd"/>
      <w:r w:rsidR="00BE0165" w:rsidRPr="00BE0165">
        <w:rPr>
          <w:rFonts w:ascii="Times New Roman" w:hAnsi="Times New Roman" w:cs="Times New Roman"/>
          <w:sz w:val="24"/>
          <w:szCs w:val="24"/>
        </w:rPr>
        <w:t>, we performed a sensitivity analysis on pregnant women with a history of diabetes, and logistic regression tests were performed again after deleting pregnant women with a history of diabetes</w:t>
      </w:r>
      <w:r w:rsidR="00BE0165">
        <w:rPr>
          <w:rFonts w:ascii="Times New Roman" w:hAnsi="Times New Roman" w:cs="Times New Roman"/>
          <w:sz w:val="24"/>
          <w:szCs w:val="24"/>
        </w:rPr>
        <w:t xml:space="preserve">, as shown </w:t>
      </w:r>
      <w:r w:rsidR="00467022">
        <w:rPr>
          <w:rFonts w:ascii="Times New Roman" w:hAnsi="Times New Roman" w:cs="Times New Roman"/>
          <w:sz w:val="24"/>
          <w:szCs w:val="24"/>
        </w:rPr>
        <w:t xml:space="preserve">in Table </w:t>
      </w:r>
      <w:proofErr w:type="spellStart"/>
      <w:r w:rsidR="00467022">
        <w:rPr>
          <w:rFonts w:ascii="Times New Roman" w:hAnsi="Times New Roman" w:cs="Times New Roman"/>
          <w:sz w:val="24"/>
          <w:szCs w:val="24"/>
        </w:rPr>
        <w:t>S4</w:t>
      </w:r>
      <w:proofErr w:type="spellEnd"/>
      <w:r w:rsidR="00467022">
        <w:rPr>
          <w:rFonts w:ascii="Times New Roman" w:hAnsi="Times New Roman" w:cs="Times New Roman"/>
          <w:sz w:val="24"/>
          <w:szCs w:val="24"/>
        </w:rPr>
        <w:t xml:space="preserve"> and Table </w:t>
      </w:r>
      <w:proofErr w:type="spellStart"/>
      <w:r w:rsidR="00467022">
        <w:rPr>
          <w:rFonts w:ascii="Times New Roman" w:hAnsi="Times New Roman" w:cs="Times New Roman"/>
          <w:sz w:val="24"/>
          <w:szCs w:val="24"/>
        </w:rPr>
        <w:t>S5</w:t>
      </w:r>
      <w:proofErr w:type="spellEnd"/>
      <w:r w:rsidR="00467022">
        <w:rPr>
          <w:rFonts w:ascii="Times New Roman" w:hAnsi="Times New Roman" w:cs="Times New Roman"/>
          <w:sz w:val="24"/>
          <w:szCs w:val="24"/>
        </w:rPr>
        <w:t>.</w:t>
      </w:r>
    </w:p>
    <w:p w14:paraId="338DE686" w14:textId="5BAB1DD3" w:rsidR="00383A7D" w:rsidRDefault="00383A7D" w:rsidP="001812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03AB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B503A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proofErr w:type="spellStart"/>
      <w:r w:rsidR="00BC6A9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proofErr w:type="spellEnd"/>
      <w:r w:rsidR="00BC6A9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AB">
        <w:rPr>
          <w:rFonts w:ascii="Times New Roman" w:hAnsi="Times New Roman" w:cs="Times New Roman"/>
          <w:sz w:val="24"/>
          <w:szCs w:val="24"/>
        </w:rPr>
        <w:t>Logistic regression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503A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503AB">
        <w:rPr>
          <w:rFonts w:ascii="Times New Roman" w:hAnsi="Times New Roman" w:cs="Times New Roman"/>
          <w:sz w:val="24"/>
          <w:szCs w:val="24"/>
        </w:rPr>
        <w:t>GWG</w:t>
      </w:r>
      <w:proofErr w:type="spellEnd"/>
      <w:r w:rsidRPr="00B503AB">
        <w:rPr>
          <w:rFonts w:ascii="Times New Roman" w:hAnsi="Times New Roman" w:cs="Times New Roman"/>
          <w:sz w:val="24"/>
          <w:szCs w:val="24"/>
        </w:rPr>
        <w:t xml:space="preserve"> with </w:t>
      </w:r>
      <w:r w:rsidRPr="004B695C">
        <w:rPr>
          <w:rFonts w:ascii="Times New Roman" w:hAnsi="Times New Roman" w:cs="Times New Roman"/>
          <w:sz w:val="24"/>
          <w:szCs w:val="24"/>
        </w:rPr>
        <w:t>dietary indices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40591900"/>
      <w:r>
        <w:rPr>
          <w:rFonts w:ascii="Times New Roman" w:hAnsi="Times New Roman" w:cs="Times New Roman"/>
          <w:sz w:val="24"/>
          <w:szCs w:val="24"/>
        </w:rPr>
        <w:t>a</w:t>
      </w:r>
      <w:r w:rsidRPr="00225F12">
        <w:rPr>
          <w:rFonts w:ascii="Times New Roman" w:hAnsi="Times New Roman" w:cs="Times New Roman"/>
          <w:sz w:val="24"/>
          <w:szCs w:val="24"/>
        </w:rPr>
        <w:t xml:space="preserve">fter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25F12">
        <w:rPr>
          <w:rFonts w:ascii="Times New Roman" w:hAnsi="Times New Roman" w:cs="Times New Roman"/>
          <w:sz w:val="24"/>
          <w:szCs w:val="24"/>
        </w:rPr>
        <w:t xml:space="preserve">eleting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25F12">
        <w:rPr>
          <w:rFonts w:ascii="Times New Roman" w:hAnsi="Times New Roman" w:cs="Times New Roman"/>
          <w:sz w:val="24"/>
          <w:szCs w:val="24"/>
        </w:rPr>
        <w:t xml:space="preserve">articipants with a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225F12">
        <w:rPr>
          <w:rFonts w:ascii="Times New Roman" w:hAnsi="Times New Roman" w:cs="Times New Roman"/>
          <w:sz w:val="24"/>
          <w:szCs w:val="24"/>
        </w:rPr>
        <w:t xml:space="preserve">istory of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25F12">
        <w:rPr>
          <w:rFonts w:ascii="Times New Roman" w:hAnsi="Times New Roman" w:cs="Times New Roman"/>
          <w:sz w:val="24"/>
          <w:szCs w:val="24"/>
        </w:rPr>
        <w:t>iabetes</w:t>
      </w:r>
    </w:p>
    <w:tbl>
      <w:tblPr>
        <w:tblStyle w:val="ab"/>
        <w:tblW w:w="143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962"/>
        <w:gridCol w:w="1260"/>
        <w:gridCol w:w="833"/>
        <w:gridCol w:w="973"/>
        <w:gridCol w:w="1813"/>
        <w:gridCol w:w="277"/>
        <w:gridCol w:w="833"/>
        <w:gridCol w:w="833"/>
        <w:gridCol w:w="1808"/>
        <w:gridCol w:w="255"/>
        <w:gridCol w:w="740"/>
        <w:gridCol w:w="833"/>
        <w:gridCol w:w="1812"/>
      </w:tblGrid>
      <w:tr w:rsidR="00383A7D" w:rsidRPr="00423FF1" w14:paraId="36AD2AE8" w14:textId="77777777" w:rsidTr="000771F2">
        <w:trPr>
          <w:trHeight w:val="17"/>
          <w:jc w:val="center"/>
        </w:trPr>
        <w:tc>
          <w:tcPr>
            <w:tcW w:w="1165" w:type="dxa"/>
            <w:vMerge w:val="restart"/>
            <w:tcBorders>
              <w:top w:val="single" w:sz="4" w:space="0" w:color="auto"/>
            </w:tcBorders>
            <w:vAlign w:val="center"/>
          </w:tcPr>
          <w:bookmarkEnd w:id="3"/>
          <w:p w14:paraId="65D179E5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503AB">
              <w:rPr>
                <w:rFonts w:ascii="Times New Roman" w:hAnsi="Times New Roman" w:cs="Times New Roman"/>
                <w:sz w:val="24"/>
                <w:szCs w:val="24"/>
              </w:rPr>
              <w:t>ietary index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</w:tcBorders>
            <w:vAlign w:val="center"/>
          </w:tcPr>
          <w:p w14:paraId="303E3084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size(N)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vAlign w:val="center"/>
          </w:tcPr>
          <w:p w14:paraId="5CD80820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GWG</w:t>
            </w:r>
            <w:proofErr w:type="spellEnd"/>
          </w:p>
        </w:tc>
        <w:tc>
          <w:tcPr>
            <w:tcW w:w="361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C9B19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Model1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77" w:type="dxa"/>
            <w:vMerge w:val="restart"/>
            <w:tcBorders>
              <w:top w:val="single" w:sz="4" w:space="0" w:color="auto"/>
            </w:tcBorders>
            <w:vAlign w:val="center"/>
          </w:tcPr>
          <w:p w14:paraId="6C97085D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4" w:type="dxa"/>
            <w:gridSpan w:val="3"/>
            <w:tcBorders>
              <w:top w:val="single" w:sz="4" w:space="0" w:color="auto"/>
            </w:tcBorders>
            <w:vAlign w:val="center"/>
          </w:tcPr>
          <w:p w14:paraId="7928C268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odel2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55" w:type="dxa"/>
            <w:vMerge w:val="restart"/>
            <w:tcBorders>
              <w:top w:val="single" w:sz="4" w:space="0" w:color="auto"/>
            </w:tcBorders>
            <w:vAlign w:val="center"/>
          </w:tcPr>
          <w:p w14:paraId="2BB6FBE8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5" w:type="dxa"/>
            <w:gridSpan w:val="3"/>
            <w:tcBorders>
              <w:top w:val="single" w:sz="4" w:space="0" w:color="auto"/>
            </w:tcBorders>
            <w:vAlign w:val="center"/>
          </w:tcPr>
          <w:p w14:paraId="25EAAAF4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odel3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383A7D" w:rsidRPr="00423FF1" w14:paraId="523B7B4B" w14:textId="77777777" w:rsidTr="000771F2">
        <w:trPr>
          <w:trHeight w:val="52"/>
          <w:jc w:val="center"/>
        </w:trPr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2C53DF13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vAlign w:val="center"/>
          </w:tcPr>
          <w:p w14:paraId="28A198BF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vAlign w:val="center"/>
          </w:tcPr>
          <w:p w14:paraId="5A6D9DBE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9715E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EF9D8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38D04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7" w:type="dxa"/>
            <w:vMerge/>
            <w:tcBorders>
              <w:bottom w:val="single" w:sz="4" w:space="0" w:color="auto"/>
            </w:tcBorders>
            <w:vAlign w:val="center"/>
          </w:tcPr>
          <w:p w14:paraId="0F15991D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FAC06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74EC0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4FD28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" w:type="dxa"/>
            <w:vMerge/>
            <w:tcBorders>
              <w:bottom w:val="single" w:sz="4" w:space="0" w:color="auto"/>
            </w:tcBorders>
            <w:vAlign w:val="center"/>
          </w:tcPr>
          <w:p w14:paraId="3F60C677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AA263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4A407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58851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3A7D" w:rsidRPr="00A82EA3" w14:paraId="7ED19909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4EF5CD5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62" w:type="dxa"/>
            <w:vMerge w:val="restart"/>
            <w:vAlign w:val="center"/>
          </w:tcPr>
          <w:p w14:paraId="46D3DF1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60" w:type="dxa"/>
            <w:vAlign w:val="center"/>
          </w:tcPr>
          <w:p w14:paraId="4923718B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6FC7ADB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-0.073</w:t>
            </w:r>
          </w:p>
        </w:tc>
        <w:tc>
          <w:tcPr>
            <w:tcW w:w="973" w:type="dxa"/>
            <w:vAlign w:val="center"/>
          </w:tcPr>
          <w:p w14:paraId="5A5F7B7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0.159</w:t>
            </w:r>
          </w:p>
        </w:tc>
        <w:tc>
          <w:tcPr>
            <w:tcW w:w="1813" w:type="dxa"/>
            <w:vAlign w:val="center"/>
          </w:tcPr>
          <w:p w14:paraId="1C0FD94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0.929(0.838,1.03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7" w:type="dxa"/>
            <w:vAlign w:val="center"/>
          </w:tcPr>
          <w:p w14:paraId="27100F6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2E2ABCC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-0.097</w:t>
            </w:r>
          </w:p>
        </w:tc>
        <w:tc>
          <w:tcPr>
            <w:tcW w:w="833" w:type="dxa"/>
            <w:vAlign w:val="center"/>
          </w:tcPr>
          <w:p w14:paraId="3897FAA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808" w:type="dxa"/>
            <w:vAlign w:val="center"/>
          </w:tcPr>
          <w:p w14:paraId="3977978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0.907(0.821,1.002)</w:t>
            </w:r>
          </w:p>
        </w:tc>
        <w:tc>
          <w:tcPr>
            <w:tcW w:w="255" w:type="dxa"/>
            <w:vAlign w:val="center"/>
          </w:tcPr>
          <w:p w14:paraId="3BFD257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7992C64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-0.091</w:t>
            </w:r>
          </w:p>
        </w:tc>
        <w:tc>
          <w:tcPr>
            <w:tcW w:w="833" w:type="dxa"/>
            <w:vAlign w:val="center"/>
          </w:tcPr>
          <w:p w14:paraId="0ECE7F2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812" w:type="dxa"/>
            <w:vAlign w:val="center"/>
          </w:tcPr>
          <w:p w14:paraId="22F07BF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0.913(0.826,1.01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3A7D" w:rsidRPr="00A82EA3" w14:paraId="72B4CCB3" w14:textId="77777777" w:rsidTr="000771F2">
        <w:trPr>
          <w:trHeight w:val="372"/>
          <w:jc w:val="center"/>
        </w:trPr>
        <w:tc>
          <w:tcPr>
            <w:tcW w:w="1165" w:type="dxa"/>
            <w:vMerge/>
            <w:vAlign w:val="center"/>
          </w:tcPr>
          <w:p w14:paraId="49E8DF5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vAlign w:val="center"/>
          </w:tcPr>
          <w:p w14:paraId="05CCC3D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1B8170D6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vAlign w:val="center"/>
          </w:tcPr>
          <w:p w14:paraId="4FD28CE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-0.086</w:t>
            </w:r>
          </w:p>
        </w:tc>
        <w:tc>
          <w:tcPr>
            <w:tcW w:w="973" w:type="dxa"/>
            <w:vAlign w:val="center"/>
          </w:tcPr>
          <w:p w14:paraId="5B740E2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1813" w:type="dxa"/>
            <w:vAlign w:val="center"/>
          </w:tcPr>
          <w:p w14:paraId="0E4FA34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0.918(0.835,1.008)</w:t>
            </w:r>
          </w:p>
        </w:tc>
        <w:tc>
          <w:tcPr>
            <w:tcW w:w="277" w:type="dxa"/>
            <w:vAlign w:val="center"/>
          </w:tcPr>
          <w:p w14:paraId="203845C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29D9620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3" w:type="dxa"/>
            <w:vAlign w:val="center"/>
          </w:tcPr>
          <w:p w14:paraId="1392304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808" w:type="dxa"/>
            <w:vAlign w:val="center"/>
          </w:tcPr>
          <w:p w14:paraId="6A532B8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0.887(0.814,0.967)</w:t>
            </w:r>
          </w:p>
        </w:tc>
        <w:tc>
          <w:tcPr>
            <w:tcW w:w="255" w:type="dxa"/>
            <w:vAlign w:val="center"/>
          </w:tcPr>
          <w:p w14:paraId="13B986B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4F7164C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833" w:type="dxa"/>
            <w:vAlign w:val="center"/>
          </w:tcPr>
          <w:p w14:paraId="4C33374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812" w:type="dxa"/>
            <w:vAlign w:val="center"/>
          </w:tcPr>
          <w:p w14:paraId="63DB64B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0.889(0.827,0.955)</w:t>
            </w:r>
          </w:p>
        </w:tc>
      </w:tr>
      <w:tr w:rsidR="00383A7D" w:rsidRPr="00A82EA3" w14:paraId="40CFE37B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1D1DDCA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62" w:type="dxa"/>
            <w:vMerge w:val="restart"/>
            <w:vAlign w:val="center"/>
          </w:tcPr>
          <w:p w14:paraId="1DA69C4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60" w:type="dxa"/>
            <w:vAlign w:val="center"/>
          </w:tcPr>
          <w:p w14:paraId="1BC53C30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78A2B75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-0.093</w:t>
            </w:r>
          </w:p>
        </w:tc>
        <w:tc>
          <w:tcPr>
            <w:tcW w:w="973" w:type="dxa"/>
            <w:vAlign w:val="center"/>
          </w:tcPr>
          <w:p w14:paraId="1561079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0.142</w:t>
            </w:r>
          </w:p>
        </w:tc>
        <w:tc>
          <w:tcPr>
            <w:tcW w:w="1813" w:type="dxa"/>
            <w:vAlign w:val="center"/>
          </w:tcPr>
          <w:p w14:paraId="466BC93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0.912(0.804,1.033)</w:t>
            </w:r>
          </w:p>
        </w:tc>
        <w:tc>
          <w:tcPr>
            <w:tcW w:w="277" w:type="dxa"/>
            <w:vAlign w:val="center"/>
          </w:tcPr>
          <w:p w14:paraId="3012719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E9D3D7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-0.139</w:t>
            </w:r>
          </w:p>
        </w:tc>
        <w:tc>
          <w:tcPr>
            <w:tcW w:w="833" w:type="dxa"/>
            <w:vAlign w:val="center"/>
          </w:tcPr>
          <w:p w14:paraId="014C0F9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808" w:type="dxa"/>
            <w:vAlign w:val="center"/>
          </w:tcPr>
          <w:p w14:paraId="5DFEFC6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(0.774,0.978)</w:t>
            </w:r>
          </w:p>
        </w:tc>
        <w:tc>
          <w:tcPr>
            <w:tcW w:w="255" w:type="dxa"/>
            <w:vAlign w:val="center"/>
          </w:tcPr>
          <w:p w14:paraId="1A24FDF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1830B5A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-0.175</w:t>
            </w:r>
          </w:p>
        </w:tc>
        <w:tc>
          <w:tcPr>
            <w:tcW w:w="833" w:type="dxa"/>
            <w:vAlign w:val="center"/>
          </w:tcPr>
          <w:p w14:paraId="1FB6240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812" w:type="dxa"/>
            <w:vAlign w:val="center"/>
          </w:tcPr>
          <w:p w14:paraId="2991289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(0.754,0.936)</w:t>
            </w:r>
          </w:p>
        </w:tc>
      </w:tr>
      <w:tr w:rsidR="00383A7D" w:rsidRPr="00A82EA3" w14:paraId="2D400FDA" w14:textId="77777777" w:rsidTr="000771F2">
        <w:trPr>
          <w:trHeight w:val="372"/>
          <w:jc w:val="center"/>
        </w:trPr>
        <w:tc>
          <w:tcPr>
            <w:tcW w:w="1165" w:type="dxa"/>
            <w:vMerge/>
            <w:vAlign w:val="center"/>
          </w:tcPr>
          <w:p w14:paraId="0256B45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vAlign w:val="center"/>
          </w:tcPr>
          <w:p w14:paraId="5351FC9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0B553962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vAlign w:val="center"/>
          </w:tcPr>
          <w:p w14:paraId="5F87120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-0.116</w:t>
            </w:r>
          </w:p>
        </w:tc>
        <w:tc>
          <w:tcPr>
            <w:tcW w:w="973" w:type="dxa"/>
            <w:vAlign w:val="center"/>
          </w:tcPr>
          <w:p w14:paraId="5BCAB36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813" w:type="dxa"/>
            <w:vAlign w:val="center"/>
          </w:tcPr>
          <w:p w14:paraId="0A51B77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(0.814,0.974)</w:t>
            </w:r>
          </w:p>
        </w:tc>
        <w:tc>
          <w:tcPr>
            <w:tcW w:w="277" w:type="dxa"/>
            <w:vAlign w:val="center"/>
          </w:tcPr>
          <w:p w14:paraId="7BF6F39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BEADE2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6CE4">
              <w:rPr>
                <w:rFonts w:ascii="Times New Roman" w:hAnsi="Times New Roman" w:cs="Times New Roman"/>
                <w:sz w:val="20"/>
                <w:szCs w:val="20"/>
              </w:rPr>
              <w:t>-0.182</w:t>
            </w:r>
          </w:p>
        </w:tc>
        <w:tc>
          <w:tcPr>
            <w:tcW w:w="833" w:type="dxa"/>
            <w:vAlign w:val="center"/>
          </w:tcPr>
          <w:p w14:paraId="0C58C44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08" w:type="dxa"/>
            <w:vAlign w:val="center"/>
          </w:tcPr>
          <w:p w14:paraId="446D956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0.834(0.765,0.909)</w:t>
            </w:r>
          </w:p>
        </w:tc>
        <w:tc>
          <w:tcPr>
            <w:tcW w:w="255" w:type="dxa"/>
            <w:vAlign w:val="center"/>
          </w:tcPr>
          <w:p w14:paraId="3B0A700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1A79B3C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-0.226</w:t>
            </w:r>
          </w:p>
        </w:tc>
        <w:tc>
          <w:tcPr>
            <w:tcW w:w="833" w:type="dxa"/>
            <w:vAlign w:val="center"/>
          </w:tcPr>
          <w:p w14:paraId="49F2F2A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812" w:type="dxa"/>
            <w:vAlign w:val="center"/>
          </w:tcPr>
          <w:p w14:paraId="0854835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0.798(0.729,0.872)</w:t>
            </w:r>
          </w:p>
        </w:tc>
      </w:tr>
      <w:tr w:rsidR="00383A7D" w:rsidRPr="00A82EA3" w14:paraId="08C523EF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0DACF73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DII</w:t>
            </w:r>
          </w:p>
        </w:tc>
        <w:tc>
          <w:tcPr>
            <w:tcW w:w="962" w:type="dxa"/>
            <w:vMerge w:val="restart"/>
            <w:vAlign w:val="center"/>
          </w:tcPr>
          <w:p w14:paraId="3F94A45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60" w:type="dxa"/>
            <w:vAlign w:val="center"/>
          </w:tcPr>
          <w:p w14:paraId="44726425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7378A98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973" w:type="dxa"/>
            <w:vAlign w:val="center"/>
          </w:tcPr>
          <w:p w14:paraId="770D2BFC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0.599</w:t>
            </w:r>
          </w:p>
        </w:tc>
        <w:tc>
          <w:tcPr>
            <w:tcW w:w="1813" w:type="dxa"/>
            <w:vAlign w:val="center"/>
          </w:tcPr>
          <w:p w14:paraId="4F5D515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1.074(0.82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,1.408)</w:t>
            </w:r>
          </w:p>
        </w:tc>
        <w:tc>
          <w:tcPr>
            <w:tcW w:w="277" w:type="dxa"/>
            <w:vAlign w:val="center"/>
          </w:tcPr>
          <w:p w14:paraId="4A074F8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1581BED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833" w:type="dxa"/>
            <w:vAlign w:val="center"/>
          </w:tcPr>
          <w:p w14:paraId="2D83E43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1808" w:type="dxa"/>
            <w:vAlign w:val="center"/>
          </w:tcPr>
          <w:p w14:paraId="37D6500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(0.798,1.303)</w:t>
            </w:r>
          </w:p>
        </w:tc>
        <w:tc>
          <w:tcPr>
            <w:tcW w:w="255" w:type="dxa"/>
            <w:vAlign w:val="center"/>
          </w:tcPr>
          <w:p w14:paraId="33C995D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5785CC1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3" w:type="dxa"/>
            <w:vAlign w:val="center"/>
          </w:tcPr>
          <w:p w14:paraId="42F2912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1812" w:type="dxa"/>
            <w:vAlign w:val="center"/>
          </w:tcPr>
          <w:p w14:paraId="6EB74B0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1.173(0.849,1.621)</w:t>
            </w:r>
          </w:p>
        </w:tc>
      </w:tr>
      <w:tr w:rsidR="00383A7D" w:rsidRPr="00A82EA3" w14:paraId="0CC04683" w14:textId="77777777" w:rsidTr="000771F2">
        <w:trPr>
          <w:trHeight w:val="372"/>
          <w:jc w:val="center"/>
        </w:trPr>
        <w:tc>
          <w:tcPr>
            <w:tcW w:w="1165" w:type="dxa"/>
            <w:vMerge/>
            <w:vAlign w:val="center"/>
          </w:tcPr>
          <w:p w14:paraId="0E002EB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vAlign w:val="center"/>
          </w:tcPr>
          <w:p w14:paraId="380CE05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610877B3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vAlign w:val="center"/>
          </w:tcPr>
          <w:p w14:paraId="1CE4EA0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973" w:type="dxa"/>
            <w:vAlign w:val="center"/>
          </w:tcPr>
          <w:p w14:paraId="14F35D9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1813" w:type="dxa"/>
            <w:vAlign w:val="center"/>
          </w:tcPr>
          <w:p w14:paraId="57597F0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1.245(0.967,1.603)</w:t>
            </w:r>
          </w:p>
        </w:tc>
        <w:tc>
          <w:tcPr>
            <w:tcW w:w="277" w:type="dxa"/>
            <w:vAlign w:val="center"/>
          </w:tcPr>
          <w:p w14:paraId="1F6A48D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B7852A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3" w:type="dxa"/>
            <w:vAlign w:val="center"/>
          </w:tcPr>
          <w:p w14:paraId="620739D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  <w:tc>
          <w:tcPr>
            <w:tcW w:w="1808" w:type="dxa"/>
            <w:vAlign w:val="center"/>
          </w:tcPr>
          <w:p w14:paraId="4A41D16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1.186(0.953,1.475)</w:t>
            </w:r>
          </w:p>
        </w:tc>
        <w:tc>
          <w:tcPr>
            <w:tcW w:w="255" w:type="dxa"/>
            <w:vAlign w:val="center"/>
          </w:tcPr>
          <w:p w14:paraId="5A0B4B6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7E57EF2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0.281</w:t>
            </w:r>
          </w:p>
        </w:tc>
        <w:tc>
          <w:tcPr>
            <w:tcW w:w="833" w:type="dxa"/>
            <w:vAlign w:val="center"/>
          </w:tcPr>
          <w:p w14:paraId="0E7F85D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1812" w:type="dxa"/>
            <w:vAlign w:val="center"/>
          </w:tcPr>
          <w:p w14:paraId="4D3F342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1.324(0.974,1.799)</w:t>
            </w:r>
          </w:p>
        </w:tc>
      </w:tr>
      <w:tr w:rsidR="00383A7D" w:rsidRPr="00A82EA3" w14:paraId="07DBE8A2" w14:textId="77777777" w:rsidTr="000771F2">
        <w:trPr>
          <w:trHeight w:val="372"/>
          <w:jc w:val="center"/>
        </w:trPr>
        <w:tc>
          <w:tcPr>
            <w:tcW w:w="1165" w:type="dxa"/>
            <w:vMerge w:val="restart"/>
            <w:vAlign w:val="center"/>
          </w:tcPr>
          <w:p w14:paraId="475DC59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DASH</w:t>
            </w:r>
          </w:p>
        </w:tc>
        <w:tc>
          <w:tcPr>
            <w:tcW w:w="962" w:type="dxa"/>
            <w:vMerge w:val="restart"/>
            <w:vAlign w:val="center"/>
          </w:tcPr>
          <w:p w14:paraId="7372F07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260" w:type="dxa"/>
            <w:vAlign w:val="center"/>
          </w:tcPr>
          <w:p w14:paraId="1B7F5282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Insufficient</w:t>
            </w:r>
          </w:p>
        </w:tc>
        <w:tc>
          <w:tcPr>
            <w:tcW w:w="833" w:type="dxa"/>
            <w:vAlign w:val="center"/>
          </w:tcPr>
          <w:p w14:paraId="7E8CF9E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-0.181</w:t>
            </w:r>
          </w:p>
        </w:tc>
        <w:tc>
          <w:tcPr>
            <w:tcW w:w="973" w:type="dxa"/>
            <w:vAlign w:val="center"/>
          </w:tcPr>
          <w:p w14:paraId="015BE0F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1813" w:type="dxa"/>
            <w:vAlign w:val="center"/>
          </w:tcPr>
          <w:p w14:paraId="3CD3549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0.834(0.605,1.151)</w:t>
            </w:r>
          </w:p>
        </w:tc>
        <w:tc>
          <w:tcPr>
            <w:tcW w:w="277" w:type="dxa"/>
            <w:vAlign w:val="center"/>
          </w:tcPr>
          <w:p w14:paraId="12617A1B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vAlign w:val="center"/>
          </w:tcPr>
          <w:p w14:paraId="40961AC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833" w:type="dxa"/>
            <w:vAlign w:val="center"/>
          </w:tcPr>
          <w:p w14:paraId="598EFEC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1808" w:type="dxa"/>
            <w:vAlign w:val="center"/>
          </w:tcPr>
          <w:p w14:paraId="5DD08C4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0.888(0.638,1.237)</w:t>
            </w:r>
          </w:p>
        </w:tc>
        <w:tc>
          <w:tcPr>
            <w:tcW w:w="255" w:type="dxa"/>
            <w:vAlign w:val="center"/>
          </w:tcPr>
          <w:p w14:paraId="24A363C7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vAlign w:val="center"/>
          </w:tcPr>
          <w:p w14:paraId="2B37A22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-0.034</w:t>
            </w:r>
          </w:p>
        </w:tc>
        <w:tc>
          <w:tcPr>
            <w:tcW w:w="833" w:type="dxa"/>
            <w:vAlign w:val="center"/>
          </w:tcPr>
          <w:p w14:paraId="1054C2B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0.825</w:t>
            </w:r>
          </w:p>
        </w:tc>
        <w:tc>
          <w:tcPr>
            <w:tcW w:w="1812" w:type="dxa"/>
            <w:vAlign w:val="center"/>
          </w:tcPr>
          <w:p w14:paraId="1EBE5BFE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0.967(0.713,1.31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3A7D" w:rsidRPr="00A82EA3" w14:paraId="3C6F31B4" w14:textId="77777777" w:rsidTr="000771F2">
        <w:trPr>
          <w:trHeight w:val="372"/>
          <w:jc w:val="center"/>
        </w:trPr>
        <w:tc>
          <w:tcPr>
            <w:tcW w:w="1165" w:type="dxa"/>
            <w:vMerge/>
            <w:tcBorders>
              <w:bottom w:val="single" w:sz="4" w:space="0" w:color="auto"/>
            </w:tcBorders>
            <w:vAlign w:val="center"/>
          </w:tcPr>
          <w:p w14:paraId="1A783BA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vAlign w:val="center"/>
          </w:tcPr>
          <w:p w14:paraId="11958DB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169D48F" w14:textId="77777777" w:rsidR="00383A7D" w:rsidRPr="00016CE4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Excessive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440C453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-0.283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vAlign w:val="center"/>
          </w:tcPr>
          <w:p w14:paraId="25C76170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14:paraId="6CF1CA1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0.754(0.581,0.978)</w:t>
            </w:r>
          </w:p>
        </w:tc>
        <w:tc>
          <w:tcPr>
            <w:tcW w:w="277" w:type="dxa"/>
            <w:tcBorders>
              <w:bottom w:val="single" w:sz="4" w:space="0" w:color="auto"/>
            </w:tcBorders>
            <w:vAlign w:val="center"/>
          </w:tcPr>
          <w:p w14:paraId="12E2F4B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27D26C2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-0.236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4E8B773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vAlign w:val="center"/>
          </w:tcPr>
          <w:p w14:paraId="576A8161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(0.605,1.031)</w:t>
            </w:r>
          </w:p>
        </w:tc>
        <w:tc>
          <w:tcPr>
            <w:tcW w:w="255" w:type="dxa"/>
            <w:tcBorders>
              <w:bottom w:val="single" w:sz="4" w:space="0" w:color="auto"/>
            </w:tcBorders>
            <w:vAlign w:val="center"/>
          </w:tcPr>
          <w:p w14:paraId="2BF249BF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bottom w:val="single" w:sz="4" w:space="0" w:color="auto"/>
            </w:tcBorders>
            <w:vAlign w:val="center"/>
          </w:tcPr>
          <w:p w14:paraId="0903E04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-0.228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14:paraId="74BEFC78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vAlign w:val="center"/>
          </w:tcPr>
          <w:p w14:paraId="5DE8862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4344">
              <w:rPr>
                <w:rFonts w:ascii="Times New Roman" w:hAnsi="Times New Roman" w:cs="Times New Roman"/>
                <w:sz w:val="20"/>
                <w:szCs w:val="20"/>
              </w:rPr>
              <w:t>0.796(0.611,1.037)</w:t>
            </w:r>
          </w:p>
        </w:tc>
      </w:tr>
      <w:tr w:rsidR="00383A7D" w:rsidRPr="00A82EA3" w14:paraId="77DA9470" w14:textId="77777777" w:rsidTr="000771F2">
        <w:trPr>
          <w:trHeight w:val="372"/>
          <w:jc w:val="center"/>
        </w:trPr>
        <w:tc>
          <w:tcPr>
            <w:tcW w:w="14397" w:type="dxa"/>
            <w:gridSpan w:val="14"/>
            <w:tcBorders>
              <w:top w:val="single" w:sz="4" w:space="0" w:color="auto"/>
            </w:tcBorders>
          </w:tcPr>
          <w:p w14:paraId="10D28E53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ote: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46DEE">
              <w:rPr>
                <w:rFonts w:ascii="Times New Roman" w:hAnsi="Times New Roman" w:cs="Times New Roman"/>
                <w:sz w:val="20"/>
                <w:szCs w:val="20"/>
              </w:rPr>
              <w:t>Dietary index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8AAC803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Model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a</w:t>
            </w: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race +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ducation levels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m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f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 xml:space="preserve">amily </w:t>
            </w:r>
            <w:proofErr w:type="spellStart"/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PIR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AC80E54" w14:textId="7C92948B" w:rsidR="00383A7D" w:rsidRPr="00A82EA3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Model3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s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moking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p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hysical 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n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umber of live births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t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otal energy intake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4633FCEB" w14:textId="77777777" w:rsidR="00383A7D" w:rsidRPr="008835BE" w:rsidRDefault="00383A7D" w:rsidP="00383A7D">
      <w:pPr>
        <w:rPr>
          <w:rFonts w:ascii="Times New Roman" w:hAnsi="Times New Roman" w:cs="Times New Roman"/>
          <w:sz w:val="24"/>
          <w:szCs w:val="24"/>
        </w:rPr>
      </w:pPr>
    </w:p>
    <w:p w14:paraId="537A993D" w14:textId="033320A2" w:rsidR="00383A7D" w:rsidRDefault="00383A7D" w:rsidP="001812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03AB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B503A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proofErr w:type="spellStart"/>
      <w:r w:rsidR="00BC6A9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proofErr w:type="spellEnd"/>
      <w:r w:rsidR="00BC6A9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AB">
        <w:rPr>
          <w:rFonts w:ascii="Times New Roman" w:hAnsi="Times New Roman" w:cs="Times New Roman"/>
          <w:sz w:val="24"/>
          <w:szCs w:val="24"/>
        </w:rPr>
        <w:t>Logistic regression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503A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B503AB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DM</w:t>
      </w:r>
      <w:proofErr w:type="spellEnd"/>
      <w:r w:rsidRPr="00B503AB">
        <w:rPr>
          <w:rFonts w:ascii="Times New Roman" w:hAnsi="Times New Roman" w:cs="Times New Roman"/>
          <w:sz w:val="24"/>
          <w:szCs w:val="24"/>
        </w:rPr>
        <w:t xml:space="preserve"> with </w:t>
      </w:r>
      <w:r w:rsidRPr="004B695C">
        <w:rPr>
          <w:rFonts w:ascii="Times New Roman" w:hAnsi="Times New Roman" w:cs="Times New Roman"/>
          <w:sz w:val="24"/>
          <w:szCs w:val="24"/>
        </w:rPr>
        <w:t>dietary indices</w:t>
      </w:r>
      <w:r w:rsidRPr="00DB4A53">
        <w:t xml:space="preserve"> </w:t>
      </w:r>
      <w:r w:rsidRPr="00DB4A53">
        <w:rPr>
          <w:rFonts w:ascii="Times New Roman" w:hAnsi="Times New Roman" w:cs="Times New Roman"/>
          <w:sz w:val="24"/>
          <w:szCs w:val="24"/>
        </w:rPr>
        <w:t>after deleting participants with a history of diabetes</w:t>
      </w:r>
    </w:p>
    <w:tbl>
      <w:tblPr>
        <w:tblStyle w:val="ab"/>
        <w:tblW w:w="1402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85"/>
        <w:gridCol w:w="844"/>
        <w:gridCol w:w="851"/>
        <w:gridCol w:w="992"/>
        <w:gridCol w:w="1849"/>
        <w:gridCol w:w="283"/>
        <w:gridCol w:w="851"/>
        <w:gridCol w:w="850"/>
        <w:gridCol w:w="1843"/>
        <w:gridCol w:w="236"/>
        <w:gridCol w:w="756"/>
        <w:gridCol w:w="851"/>
        <w:gridCol w:w="1843"/>
      </w:tblGrid>
      <w:tr w:rsidR="00383A7D" w:rsidRPr="00423FF1" w14:paraId="4A0C15C1" w14:textId="77777777" w:rsidTr="000771F2">
        <w:trPr>
          <w:trHeight w:val="2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21559925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B503AB">
              <w:rPr>
                <w:rFonts w:ascii="Times New Roman" w:hAnsi="Times New Roman" w:cs="Times New Roman"/>
                <w:sz w:val="24"/>
                <w:szCs w:val="24"/>
              </w:rPr>
              <w:t>ietary index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</w:tcBorders>
            <w:vAlign w:val="center"/>
          </w:tcPr>
          <w:p w14:paraId="6BE0EE11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size(N)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</w:tcBorders>
            <w:vAlign w:val="center"/>
          </w:tcPr>
          <w:p w14:paraId="2F19E2E9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GDM</w:t>
            </w:r>
            <w:proofErr w:type="spellEnd"/>
          </w:p>
        </w:tc>
        <w:tc>
          <w:tcPr>
            <w:tcW w:w="36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2CB4E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Model1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83" w:type="dxa"/>
            <w:vMerge w:val="restart"/>
            <w:tcBorders>
              <w:top w:val="single" w:sz="4" w:space="0" w:color="auto"/>
            </w:tcBorders>
            <w:vAlign w:val="center"/>
          </w:tcPr>
          <w:p w14:paraId="44DE2DD3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</w:tcBorders>
            <w:vAlign w:val="center"/>
          </w:tcPr>
          <w:p w14:paraId="1A90E43A" w14:textId="77777777" w:rsidR="00383A7D" w:rsidRPr="00423FF1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odel2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36" w:type="dxa"/>
            <w:vMerge w:val="restart"/>
            <w:tcBorders>
              <w:top w:val="single" w:sz="4" w:space="0" w:color="auto"/>
            </w:tcBorders>
            <w:vAlign w:val="center"/>
          </w:tcPr>
          <w:p w14:paraId="4390401D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gridSpan w:val="3"/>
            <w:tcBorders>
              <w:top w:val="single" w:sz="4" w:space="0" w:color="auto"/>
            </w:tcBorders>
            <w:vAlign w:val="center"/>
          </w:tcPr>
          <w:p w14:paraId="0FF87779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odel3</w:t>
            </w:r>
            <w:r w:rsidRPr="00016CE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383A7D" w:rsidRPr="00423FF1" w14:paraId="57CAC950" w14:textId="77777777" w:rsidTr="000771F2">
        <w:trPr>
          <w:trHeight w:val="58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CAB5AD0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Merge/>
            <w:tcBorders>
              <w:bottom w:val="single" w:sz="4" w:space="0" w:color="auto"/>
            </w:tcBorders>
            <w:vAlign w:val="center"/>
          </w:tcPr>
          <w:p w14:paraId="64C7C543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vMerge/>
            <w:tcBorders>
              <w:bottom w:val="single" w:sz="4" w:space="0" w:color="auto"/>
            </w:tcBorders>
            <w:vAlign w:val="center"/>
          </w:tcPr>
          <w:p w14:paraId="5EE7842A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61D84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73E20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71E20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" w:type="dxa"/>
            <w:vMerge/>
            <w:tcBorders>
              <w:bottom w:val="single" w:sz="4" w:space="0" w:color="auto"/>
            </w:tcBorders>
            <w:vAlign w:val="center"/>
          </w:tcPr>
          <w:p w14:paraId="75DB9CEB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FE7C6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B48E8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8CC0A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6" w:type="dxa"/>
            <w:vMerge/>
            <w:tcBorders>
              <w:bottom w:val="single" w:sz="4" w:space="0" w:color="auto"/>
            </w:tcBorders>
            <w:vAlign w:val="center"/>
          </w:tcPr>
          <w:p w14:paraId="76B87AB7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8AB94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B1239" w14:textId="77777777" w:rsidR="00383A7D" w:rsidRPr="00C00F38" w:rsidRDefault="00383A7D" w:rsidP="000771F2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6FD29" w14:textId="7777777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83A7D" w:rsidRPr="00A82EA3" w14:paraId="0C55A2D4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1999DD7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85" w:type="dxa"/>
            <w:vAlign w:val="center"/>
          </w:tcPr>
          <w:p w14:paraId="3ED25BE0" w14:textId="30DCE4E1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44" w:type="dxa"/>
            <w:vAlign w:val="center"/>
          </w:tcPr>
          <w:p w14:paraId="271B6FF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62A2935E" w14:textId="2849344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14:paraId="11FC720A" w14:textId="36C6BC67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849" w:type="dxa"/>
            <w:vAlign w:val="center"/>
          </w:tcPr>
          <w:p w14:paraId="1CAFAAE6" w14:textId="0C9FE364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(0.949,1.013)</w:t>
            </w:r>
          </w:p>
        </w:tc>
        <w:tc>
          <w:tcPr>
            <w:tcW w:w="283" w:type="dxa"/>
            <w:vAlign w:val="center"/>
          </w:tcPr>
          <w:p w14:paraId="1A3BF50D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934AFBE" w14:textId="68FE6F8E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50" w:type="dxa"/>
            <w:vAlign w:val="center"/>
          </w:tcPr>
          <w:p w14:paraId="4546D275" w14:textId="20CD8698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1843" w:type="dxa"/>
            <w:vAlign w:val="center"/>
          </w:tcPr>
          <w:p w14:paraId="4904A274" w14:textId="7240B70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1.007(0.968,1.048)</w:t>
            </w:r>
          </w:p>
        </w:tc>
        <w:tc>
          <w:tcPr>
            <w:tcW w:w="236" w:type="dxa"/>
            <w:vAlign w:val="center"/>
          </w:tcPr>
          <w:p w14:paraId="51D90EB6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0F163C67" w14:textId="60FEC191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-0.081</w:t>
            </w:r>
          </w:p>
        </w:tc>
        <w:tc>
          <w:tcPr>
            <w:tcW w:w="851" w:type="dxa"/>
            <w:vAlign w:val="center"/>
          </w:tcPr>
          <w:p w14:paraId="6317FE8D" w14:textId="4887AE2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  <w:tc>
          <w:tcPr>
            <w:tcW w:w="1843" w:type="dxa"/>
            <w:vAlign w:val="center"/>
          </w:tcPr>
          <w:p w14:paraId="2A8D5DD6" w14:textId="749DBF2D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0.922(0.836,1.018)</w:t>
            </w:r>
          </w:p>
        </w:tc>
      </w:tr>
      <w:tr w:rsidR="00383A7D" w:rsidRPr="00A82EA3" w14:paraId="2EAD1005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4C54487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985" w:type="dxa"/>
            <w:vAlign w:val="center"/>
          </w:tcPr>
          <w:p w14:paraId="586C4EC6" w14:textId="4DD8D513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44" w:type="dxa"/>
            <w:vAlign w:val="center"/>
          </w:tcPr>
          <w:p w14:paraId="4E16EA74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602D4CE4" w14:textId="4A793DE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-0.002</w:t>
            </w:r>
          </w:p>
        </w:tc>
        <w:tc>
          <w:tcPr>
            <w:tcW w:w="992" w:type="dxa"/>
            <w:vAlign w:val="center"/>
          </w:tcPr>
          <w:p w14:paraId="44EB9E1F" w14:textId="4512EDB1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849" w:type="dxa"/>
            <w:vAlign w:val="center"/>
          </w:tcPr>
          <w:p w14:paraId="1E1DD631" w14:textId="4D472EF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0.998(0.923,1.08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" w:type="dxa"/>
            <w:vAlign w:val="center"/>
          </w:tcPr>
          <w:p w14:paraId="79AEE1D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51B500C" w14:textId="0BE22A7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850" w:type="dxa"/>
            <w:vAlign w:val="center"/>
          </w:tcPr>
          <w:p w14:paraId="43DAACE8" w14:textId="4356FC02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843" w:type="dxa"/>
            <w:vAlign w:val="center"/>
          </w:tcPr>
          <w:p w14:paraId="3728243D" w14:textId="6CE31917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(0.986,1.183)</w:t>
            </w:r>
          </w:p>
        </w:tc>
        <w:tc>
          <w:tcPr>
            <w:tcW w:w="236" w:type="dxa"/>
            <w:vAlign w:val="center"/>
          </w:tcPr>
          <w:p w14:paraId="1A02F77A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7EDCC973" w14:textId="05D4CD0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851" w:type="dxa"/>
            <w:vAlign w:val="center"/>
          </w:tcPr>
          <w:p w14:paraId="77294193" w14:textId="69EA2EE6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  <w:tc>
          <w:tcPr>
            <w:tcW w:w="1843" w:type="dxa"/>
            <w:vAlign w:val="center"/>
          </w:tcPr>
          <w:p w14:paraId="04C5ADE6" w14:textId="352D7864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1.056(0.938,1.19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83A7D" w:rsidRPr="00A82EA3" w14:paraId="37D7FC21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404C63E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DII</w:t>
            </w:r>
          </w:p>
        </w:tc>
        <w:tc>
          <w:tcPr>
            <w:tcW w:w="985" w:type="dxa"/>
            <w:vAlign w:val="center"/>
          </w:tcPr>
          <w:p w14:paraId="4DA0CDA9" w14:textId="2DCCE6D7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44" w:type="dxa"/>
            <w:vAlign w:val="center"/>
          </w:tcPr>
          <w:p w14:paraId="2CFEB03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41BA6C45" w14:textId="6B74F39F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992" w:type="dxa"/>
            <w:vAlign w:val="center"/>
          </w:tcPr>
          <w:p w14:paraId="27D86171" w14:textId="08D67147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0.582</w:t>
            </w:r>
          </w:p>
        </w:tc>
        <w:tc>
          <w:tcPr>
            <w:tcW w:w="1849" w:type="dxa"/>
            <w:vAlign w:val="center"/>
          </w:tcPr>
          <w:p w14:paraId="331F05BE" w14:textId="3EE259E8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(0.797,1.492)</w:t>
            </w:r>
          </w:p>
        </w:tc>
        <w:tc>
          <w:tcPr>
            <w:tcW w:w="283" w:type="dxa"/>
            <w:vAlign w:val="center"/>
          </w:tcPr>
          <w:p w14:paraId="482C0DC2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D18AD1B" w14:textId="150C0AF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850" w:type="dxa"/>
            <w:vAlign w:val="center"/>
          </w:tcPr>
          <w:p w14:paraId="16B5D8A7" w14:textId="48288229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0.754</w:t>
            </w:r>
          </w:p>
        </w:tc>
        <w:tc>
          <w:tcPr>
            <w:tcW w:w="1843" w:type="dxa"/>
            <w:vAlign w:val="center"/>
          </w:tcPr>
          <w:p w14:paraId="59452B19" w14:textId="6A597F38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1.056(0.747,1.492)</w:t>
            </w:r>
          </w:p>
        </w:tc>
        <w:tc>
          <w:tcPr>
            <w:tcW w:w="236" w:type="dxa"/>
            <w:vAlign w:val="center"/>
          </w:tcPr>
          <w:p w14:paraId="4D93534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27EE5B34" w14:textId="5F46762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14:paraId="7E2DAB42" w14:textId="46BB8242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843" w:type="dxa"/>
            <w:vAlign w:val="center"/>
          </w:tcPr>
          <w:p w14:paraId="39100D38" w14:textId="18061169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1.955(1.168,3.271)</w:t>
            </w:r>
          </w:p>
        </w:tc>
      </w:tr>
      <w:tr w:rsidR="00383A7D" w:rsidRPr="00A82EA3" w14:paraId="03C88269" w14:textId="77777777" w:rsidTr="000771F2">
        <w:trPr>
          <w:trHeight w:val="406"/>
          <w:jc w:val="center"/>
        </w:trPr>
        <w:tc>
          <w:tcPr>
            <w:tcW w:w="993" w:type="dxa"/>
            <w:vAlign w:val="center"/>
          </w:tcPr>
          <w:p w14:paraId="73F04F3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DASH</w:t>
            </w:r>
          </w:p>
        </w:tc>
        <w:tc>
          <w:tcPr>
            <w:tcW w:w="985" w:type="dxa"/>
            <w:vAlign w:val="center"/>
          </w:tcPr>
          <w:p w14:paraId="651BA08F" w14:textId="15813102" w:rsidR="00383A7D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44" w:type="dxa"/>
            <w:vAlign w:val="center"/>
          </w:tcPr>
          <w:p w14:paraId="6FEB74F9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851" w:type="dxa"/>
            <w:vAlign w:val="center"/>
          </w:tcPr>
          <w:p w14:paraId="36F36B4B" w14:textId="6DC5A07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-0.434</w:t>
            </w:r>
          </w:p>
        </w:tc>
        <w:tc>
          <w:tcPr>
            <w:tcW w:w="992" w:type="dxa"/>
            <w:vAlign w:val="center"/>
          </w:tcPr>
          <w:p w14:paraId="3367F962" w14:textId="62EA15B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849" w:type="dxa"/>
            <w:vAlign w:val="center"/>
          </w:tcPr>
          <w:p w14:paraId="36D6F5F9" w14:textId="6B7FC9B9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0.648(0.469,0.894)</w:t>
            </w:r>
          </w:p>
        </w:tc>
        <w:tc>
          <w:tcPr>
            <w:tcW w:w="283" w:type="dxa"/>
            <w:vAlign w:val="center"/>
          </w:tcPr>
          <w:p w14:paraId="6FA73555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CB602F3" w14:textId="7ADFC0E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-0.335</w:t>
            </w:r>
          </w:p>
        </w:tc>
        <w:tc>
          <w:tcPr>
            <w:tcW w:w="850" w:type="dxa"/>
            <w:vAlign w:val="center"/>
          </w:tcPr>
          <w:p w14:paraId="6D9C14E4" w14:textId="37C194BB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  <w:tc>
          <w:tcPr>
            <w:tcW w:w="1843" w:type="dxa"/>
            <w:vAlign w:val="center"/>
          </w:tcPr>
          <w:p w14:paraId="17DA6F55" w14:textId="7422EA80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0.716(0.528,0.971)</w:t>
            </w:r>
          </w:p>
        </w:tc>
        <w:tc>
          <w:tcPr>
            <w:tcW w:w="236" w:type="dxa"/>
            <w:vAlign w:val="center"/>
          </w:tcPr>
          <w:p w14:paraId="31EDD723" w14:textId="77777777" w:rsidR="00383A7D" w:rsidRPr="00A82EA3" w:rsidRDefault="00383A7D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vAlign w:val="center"/>
          </w:tcPr>
          <w:p w14:paraId="0C632998" w14:textId="10B492F6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-0.405</w:t>
            </w:r>
          </w:p>
        </w:tc>
        <w:tc>
          <w:tcPr>
            <w:tcW w:w="851" w:type="dxa"/>
            <w:vAlign w:val="center"/>
          </w:tcPr>
          <w:p w14:paraId="533F5175" w14:textId="1BDA4DAC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0.025</w:t>
            </w:r>
          </w:p>
        </w:tc>
        <w:tc>
          <w:tcPr>
            <w:tcW w:w="1843" w:type="dxa"/>
            <w:vAlign w:val="center"/>
          </w:tcPr>
          <w:p w14:paraId="3F24D9E8" w14:textId="2D3068B3" w:rsidR="00383A7D" w:rsidRPr="00A82EA3" w:rsidRDefault="00D04F11" w:rsidP="000771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0.667(0.47</w:t>
            </w:r>
            <w:r w:rsidR="00932D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04F11">
              <w:rPr>
                <w:rFonts w:ascii="Times New Roman" w:hAnsi="Times New Roman" w:cs="Times New Roman"/>
                <w:sz w:val="20"/>
                <w:szCs w:val="20"/>
              </w:rPr>
              <w:t>,0.947)</w:t>
            </w:r>
          </w:p>
        </w:tc>
      </w:tr>
      <w:tr w:rsidR="00383A7D" w:rsidRPr="00A82EA3" w14:paraId="00D76349" w14:textId="77777777" w:rsidTr="000771F2">
        <w:trPr>
          <w:trHeight w:val="406"/>
          <w:jc w:val="center"/>
        </w:trPr>
        <w:tc>
          <w:tcPr>
            <w:tcW w:w="14027" w:type="dxa"/>
            <w:gridSpan w:val="14"/>
            <w:tcBorders>
              <w:top w:val="single" w:sz="4" w:space="0" w:color="auto"/>
            </w:tcBorders>
          </w:tcPr>
          <w:p w14:paraId="3E3FA38D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ote: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46DEE">
              <w:rPr>
                <w:rFonts w:ascii="Times New Roman" w:hAnsi="Times New Roman" w:cs="Times New Roman"/>
                <w:sz w:val="20"/>
                <w:szCs w:val="20"/>
              </w:rPr>
              <w:t>Dietary index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7234E9" w14:textId="77777777" w:rsidR="00383A7D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Model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a</w:t>
            </w:r>
            <w:r w:rsidRPr="00A82EA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race +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ducation levels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m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arital status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f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 xml:space="preserve">amily </w:t>
            </w:r>
            <w:proofErr w:type="spellStart"/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PIR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649C91" w14:textId="20E2B23F" w:rsidR="00383A7D" w:rsidRPr="00A82EA3" w:rsidRDefault="00383A7D" w:rsidP="000771F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Model3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Model2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s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moking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p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hysical activity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n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umber of live births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+ t</w:t>
            </w:r>
            <w:r w:rsidRPr="008E4805">
              <w:rPr>
                <w:rFonts w:ascii="Times New Roman" w:hAnsi="Times New Roman" w:cs="Times New Roman"/>
                <w:sz w:val="20"/>
                <w:szCs w:val="20"/>
              </w:rPr>
              <w:t>otal energy intake</w:t>
            </w:r>
            <w:r w:rsidR="00D03EBC">
              <w:rPr>
                <w:rFonts w:ascii="Times New Roman" w:hAnsi="Times New Roman" w:cs="Times New Roman"/>
                <w:sz w:val="20"/>
                <w:szCs w:val="20"/>
              </w:rPr>
              <w:t xml:space="preserve">+ </w:t>
            </w:r>
            <w:proofErr w:type="spellStart"/>
            <w:r w:rsidR="00D03EBC">
              <w:rPr>
                <w:rFonts w:ascii="Times New Roman" w:hAnsi="Times New Roman" w:cs="Times New Roman"/>
                <w:sz w:val="20"/>
                <w:szCs w:val="20"/>
              </w:rPr>
              <w:t>GWG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7F9675A7" w14:textId="77777777" w:rsidR="00383A7D" w:rsidRDefault="00383A7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383A7D" w:rsidSect="00383A7D">
          <w:pgSz w:w="16838" w:h="11906" w:orient="landscape" w:code="9"/>
          <w:pgMar w:top="1418" w:right="1418" w:bottom="1418" w:left="1418" w:header="851" w:footer="992" w:gutter="0"/>
          <w:cols w:space="425"/>
          <w:docGrid w:type="lines" w:linePitch="326"/>
        </w:sectPr>
      </w:pPr>
    </w:p>
    <w:p w14:paraId="2A81DE87" w14:textId="43D546FB" w:rsidR="00892533" w:rsidRDefault="00BC6A94" w:rsidP="0089253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A</w:t>
      </w:r>
      <w:r w:rsidRPr="00BC6A94">
        <w:rPr>
          <w:rFonts w:ascii="Times New Roman" w:hAnsi="Times New Roman" w:cs="Times New Roman"/>
          <w:b/>
          <w:sz w:val="24"/>
          <w:szCs w:val="24"/>
        </w:rPr>
        <w:t>ppendix</w:t>
      </w:r>
      <w:r w:rsidR="003C3389" w:rsidRPr="00383A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7EC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3C33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7EC" w:rsidRPr="001D57EC">
        <w:rPr>
          <w:rFonts w:ascii="Times New Roman" w:hAnsi="Times New Roman" w:cs="Times New Roman"/>
          <w:b/>
          <w:sz w:val="24"/>
          <w:szCs w:val="24"/>
        </w:rPr>
        <w:t xml:space="preserve">Interaction results on the multiplicative scale for the effect of advanced maternal age on </w:t>
      </w:r>
      <w:proofErr w:type="spellStart"/>
      <w:r w:rsidR="001D57EC" w:rsidRPr="001D57EC">
        <w:rPr>
          <w:rFonts w:ascii="Times New Roman" w:hAnsi="Times New Roman" w:cs="Times New Roman"/>
          <w:b/>
          <w:sz w:val="24"/>
          <w:szCs w:val="24"/>
        </w:rPr>
        <w:t>G</w:t>
      </w:r>
      <w:r w:rsidR="001D57EC">
        <w:rPr>
          <w:rFonts w:ascii="Times New Roman" w:hAnsi="Times New Roman" w:cs="Times New Roman"/>
          <w:b/>
          <w:sz w:val="24"/>
          <w:szCs w:val="24"/>
        </w:rPr>
        <w:t>DM</w:t>
      </w:r>
      <w:proofErr w:type="spellEnd"/>
      <w:r w:rsidR="001D57EC" w:rsidRPr="001D57EC">
        <w:rPr>
          <w:rFonts w:ascii="Times New Roman" w:hAnsi="Times New Roman" w:cs="Times New Roman"/>
          <w:b/>
          <w:sz w:val="24"/>
          <w:szCs w:val="24"/>
        </w:rPr>
        <w:t xml:space="preserve"> per 1 count dietary index increase</w:t>
      </w:r>
      <w:r w:rsidR="003C3389">
        <w:rPr>
          <w:rFonts w:ascii="Times New Roman" w:hAnsi="Times New Roman" w:cs="Times New Roman"/>
          <w:b/>
          <w:sz w:val="24"/>
          <w:szCs w:val="24"/>
        </w:rPr>
        <w:t>.</w:t>
      </w:r>
      <w:r w:rsidR="003C3389" w:rsidRPr="00BE0165">
        <w:rPr>
          <w:rFonts w:ascii="Times New Roman" w:hAnsi="Times New Roman" w:cs="Times New Roman"/>
          <w:sz w:val="24"/>
          <w:szCs w:val="24"/>
        </w:rPr>
        <w:t xml:space="preserve"> </w:t>
      </w:r>
      <w:r w:rsidR="00B05831">
        <w:rPr>
          <w:rFonts w:ascii="Times New Roman" w:hAnsi="Times New Roman" w:cs="Times New Roman"/>
          <w:sz w:val="24"/>
          <w:szCs w:val="24"/>
        </w:rPr>
        <w:t>C</w:t>
      </w:r>
      <w:r w:rsidR="00B05831" w:rsidRPr="00B05831">
        <w:rPr>
          <w:rFonts w:ascii="Times New Roman" w:hAnsi="Times New Roman" w:cs="Times New Roman"/>
          <w:sz w:val="24"/>
          <w:szCs w:val="24"/>
        </w:rPr>
        <w:t>onsidering the high risk of adverse pregnancy outcomes in pregnant women of advanced maternal age, we performed a multiplicative interaction analysis,</w:t>
      </w:r>
      <w:r w:rsidR="00B05831">
        <w:rPr>
          <w:rFonts w:ascii="Times New Roman" w:hAnsi="Times New Roman" w:cs="Times New Roman"/>
          <w:sz w:val="24"/>
          <w:szCs w:val="24"/>
        </w:rPr>
        <w:t xml:space="preserve"> but </w:t>
      </w:r>
      <w:r w:rsidR="00B05831" w:rsidRPr="00B05831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="00B05831" w:rsidRPr="00B05831">
        <w:rPr>
          <w:rFonts w:ascii="Times New Roman" w:hAnsi="Times New Roman" w:cs="Times New Roman"/>
          <w:sz w:val="24"/>
          <w:szCs w:val="24"/>
        </w:rPr>
        <w:t>GDM</w:t>
      </w:r>
      <w:proofErr w:type="spellEnd"/>
      <w:r w:rsidR="00B05831" w:rsidRPr="00B05831">
        <w:rPr>
          <w:rFonts w:ascii="Times New Roman" w:hAnsi="Times New Roman" w:cs="Times New Roman"/>
          <w:sz w:val="24"/>
          <w:szCs w:val="24"/>
        </w:rPr>
        <w:t>, we did not find an interaction between dietary index and advanced maternal age</w:t>
      </w:r>
      <w:r w:rsidR="003C3389">
        <w:rPr>
          <w:rFonts w:ascii="Times New Roman" w:hAnsi="Times New Roman" w:cs="Times New Roman"/>
          <w:sz w:val="24"/>
          <w:szCs w:val="24"/>
        </w:rPr>
        <w:t xml:space="preserve">, as shown in Table </w:t>
      </w:r>
      <w:proofErr w:type="spellStart"/>
      <w:r w:rsidR="003C3389">
        <w:rPr>
          <w:rFonts w:ascii="Times New Roman" w:hAnsi="Times New Roman" w:cs="Times New Roman"/>
          <w:sz w:val="24"/>
          <w:szCs w:val="24"/>
        </w:rPr>
        <w:t>S</w:t>
      </w:r>
      <w:r w:rsidR="001D57EC">
        <w:rPr>
          <w:rFonts w:ascii="Times New Roman" w:hAnsi="Times New Roman" w:cs="Times New Roman"/>
          <w:sz w:val="24"/>
          <w:szCs w:val="24"/>
        </w:rPr>
        <w:t>6</w:t>
      </w:r>
      <w:proofErr w:type="spellEnd"/>
      <w:r w:rsidR="003C3389">
        <w:rPr>
          <w:rFonts w:ascii="Times New Roman" w:hAnsi="Times New Roman" w:cs="Times New Roman"/>
          <w:sz w:val="24"/>
          <w:szCs w:val="24"/>
        </w:rPr>
        <w:t>.</w:t>
      </w:r>
    </w:p>
    <w:p w14:paraId="510B7D7E" w14:textId="3A00DE85" w:rsidR="003C3389" w:rsidRPr="003C3389" w:rsidRDefault="003C3389" w:rsidP="00BC6A9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338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3C338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proofErr w:type="spellStart"/>
      <w:r w:rsidR="00BC6A94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proofErr w:type="spellEnd"/>
      <w:r w:rsidR="00BC6A9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C3389">
        <w:rPr>
          <w:rFonts w:ascii="Times New Roman" w:hAnsi="Times New Roman" w:cs="Times New Roman"/>
          <w:sz w:val="24"/>
          <w:szCs w:val="24"/>
        </w:rPr>
        <w:t xml:space="preserve"> Interaction results on the multiplicative scale for the effect of advanced maternal age</w:t>
      </w:r>
      <w:r w:rsidR="00BC6A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C3389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Pr="003C3389">
        <w:rPr>
          <w:rFonts w:ascii="Times New Roman" w:hAnsi="Times New Roman" w:cs="Times New Roman"/>
          <w:sz w:val="24"/>
          <w:szCs w:val="24"/>
        </w:rPr>
        <w:t>GDM</w:t>
      </w:r>
      <w:proofErr w:type="spellEnd"/>
      <w:r w:rsidRPr="003C3389">
        <w:rPr>
          <w:rFonts w:ascii="Times New Roman" w:hAnsi="Times New Roman" w:cs="Times New Roman"/>
          <w:sz w:val="24"/>
          <w:szCs w:val="24"/>
        </w:rPr>
        <w:t xml:space="preserve"> per 1 count dietary index increase</w:t>
      </w:r>
      <w:bookmarkStart w:id="4" w:name="_GoBack"/>
      <w:bookmarkEnd w:id="4"/>
    </w:p>
    <w:tbl>
      <w:tblPr>
        <w:tblStyle w:val="1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8"/>
        <w:gridCol w:w="1171"/>
        <w:gridCol w:w="993"/>
        <w:gridCol w:w="2693"/>
        <w:gridCol w:w="1843"/>
      </w:tblGrid>
      <w:tr w:rsidR="001D57EC" w:rsidRPr="003C3389" w14:paraId="18124317" w14:textId="77777777" w:rsidTr="00892533">
        <w:trPr>
          <w:trHeight w:val="468"/>
          <w:jc w:val="center"/>
        </w:trPr>
        <w:tc>
          <w:tcPr>
            <w:tcW w:w="2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A1BB2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Advanced maternal age*Dietary index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55C1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Sample size(N)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AFC27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GDM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8528B" w14:textId="7D77356B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2"/>
            </w:r>
            <w:r w:rsidRPr="003C3389">
              <w:rPr>
                <w:rFonts w:ascii="Times New Roman" w:hAnsi="Times New Roman" w:cs="Times New Roman"/>
                <w:iCs/>
                <w:sz w:val="24"/>
                <w:szCs w:val="24"/>
              </w:rPr>
              <w:t>-interaction</w:t>
            </w:r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  <w:proofErr w:type="spellEnd"/>
            <w:r w:rsidRPr="003C33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34109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338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C3389">
              <w:rPr>
                <w:rFonts w:ascii="Times New Roman" w:hAnsi="Times New Roman" w:cs="Times New Roman"/>
                <w:iCs/>
                <w:sz w:val="24"/>
                <w:szCs w:val="24"/>
              </w:rPr>
              <w:t>-interaction</w:t>
            </w:r>
          </w:p>
        </w:tc>
      </w:tr>
      <w:tr w:rsidR="001D57EC" w:rsidRPr="003C3389" w14:paraId="0A9819B6" w14:textId="77777777" w:rsidTr="00892533">
        <w:trPr>
          <w:trHeight w:val="232"/>
          <w:jc w:val="center"/>
        </w:trPr>
        <w:tc>
          <w:tcPr>
            <w:tcW w:w="2798" w:type="dxa"/>
            <w:tcBorders>
              <w:top w:val="single" w:sz="4" w:space="0" w:color="auto"/>
            </w:tcBorders>
            <w:vAlign w:val="center"/>
          </w:tcPr>
          <w:p w14:paraId="0FA48FA4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</w:t>
            </w:r>
            <w:proofErr w:type="spellStart"/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1171" w:type="dxa"/>
            <w:vAlign w:val="center"/>
          </w:tcPr>
          <w:p w14:paraId="37274897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918A3A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14BB6A8" w14:textId="14F4615B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(-0.15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,0.463)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0AB154A" w14:textId="04CE7497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0.317</w:t>
            </w:r>
          </w:p>
        </w:tc>
      </w:tr>
      <w:tr w:rsidR="001D57EC" w:rsidRPr="003C3389" w14:paraId="30D29AAE" w14:textId="77777777" w:rsidTr="00892533">
        <w:trPr>
          <w:trHeight w:val="71"/>
          <w:jc w:val="center"/>
        </w:trPr>
        <w:tc>
          <w:tcPr>
            <w:tcW w:w="2798" w:type="dxa"/>
            <w:vAlign w:val="center"/>
          </w:tcPr>
          <w:p w14:paraId="081F01C9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age*A-</w:t>
            </w:r>
            <w:proofErr w:type="spellStart"/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HEI</w:t>
            </w:r>
            <w:proofErr w:type="spellEnd"/>
          </w:p>
        </w:tc>
        <w:tc>
          <w:tcPr>
            <w:tcW w:w="1171" w:type="dxa"/>
            <w:vAlign w:val="center"/>
          </w:tcPr>
          <w:p w14:paraId="28942502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3" w:type="dxa"/>
            <w:vAlign w:val="center"/>
          </w:tcPr>
          <w:p w14:paraId="565C7EE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vAlign w:val="center"/>
          </w:tcPr>
          <w:p w14:paraId="357DB1E6" w14:textId="68E694F9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-0.067(-0.293,0.15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21E84B2" w14:textId="7F722A30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0.543</w:t>
            </w:r>
          </w:p>
        </w:tc>
      </w:tr>
      <w:tr w:rsidR="001D57EC" w:rsidRPr="003C3389" w14:paraId="6401FD21" w14:textId="77777777" w:rsidTr="00892533">
        <w:trPr>
          <w:trHeight w:val="179"/>
          <w:jc w:val="center"/>
        </w:trPr>
        <w:tc>
          <w:tcPr>
            <w:tcW w:w="2798" w:type="dxa"/>
            <w:vAlign w:val="center"/>
          </w:tcPr>
          <w:p w14:paraId="1A84C607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age*DII</w:t>
            </w:r>
          </w:p>
        </w:tc>
        <w:tc>
          <w:tcPr>
            <w:tcW w:w="1171" w:type="dxa"/>
            <w:vAlign w:val="center"/>
          </w:tcPr>
          <w:p w14:paraId="72ADB296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993" w:type="dxa"/>
            <w:vAlign w:val="center"/>
          </w:tcPr>
          <w:p w14:paraId="0CA91F9A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vAlign w:val="center"/>
          </w:tcPr>
          <w:p w14:paraId="4F2E1B34" w14:textId="3C06FB96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0.272(-0.32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,0.866)</w:t>
            </w:r>
          </w:p>
        </w:tc>
        <w:tc>
          <w:tcPr>
            <w:tcW w:w="1843" w:type="dxa"/>
            <w:vAlign w:val="center"/>
          </w:tcPr>
          <w:p w14:paraId="36D685F0" w14:textId="2CDF0995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0.362</w:t>
            </w:r>
          </w:p>
        </w:tc>
      </w:tr>
      <w:tr w:rsidR="001D57EC" w:rsidRPr="003C3389" w14:paraId="3B77F682" w14:textId="77777777" w:rsidTr="00892533">
        <w:trPr>
          <w:trHeight w:val="71"/>
          <w:jc w:val="center"/>
        </w:trPr>
        <w:tc>
          <w:tcPr>
            <w:tcW w:w="2798" w:type="dxa"/>
            <w:tcBorders>
              <w:bottom w:val="single" w:sz="4" w:space="0" w:color="auto"/>
            </w:tcBorders>
            <w:vAlign w:val="center"/>
          </w:tcPr>
          <w:p w14:paraId="3B58B786" w14:textId="77777777" w:rsidR="001D57EC" w:rsidRPr="00892533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33">
              <w:rPr>
                <w:rFonts w:ascii="Times New Roman" w:hAnsi="Times New Roman" w:cs="Times New Roman"/>
                <w:sz w:val="20"/>
                <w:szCs w:val="20"/>
              </w:rPr>
              <w:t>Advanced maternal age*DASH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vAlign w:val="center"/>
          </w:tcPr>
          <w:p w14:paraId="55857608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C0DEF63" w14:textId="77777777" w:rsidR="001D57EC" w:rsidRPr="003C3389" w:rsidRDefault="001D57EC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DA5AB0A" w14:textId="777E6D83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0.569(-0.15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,1.29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79F8510" w14:textId="5951AC8F" w:rsidR="001D57EC" w:rsidRPr="003C3389" w:rsidRDefault="00886259" w:rsidP="003C33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6259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</w:tr>
      <w:tr w:rsidR="001D57EC" w:rsidRPr="003C3389" w14:paraId="2A3F90E4" w14:textId="77777777" w:rsidTr="00892533">
        <w:trPr>
          <w:trHeight w:val="71"/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</w:tcBorders>
            <w:vAlign w:val="center"/>
          </w:tcPr>
          <w:p w14:paraId="38EAFED9" w14:textId="1BC8B828" w:rsidR="001D57EC" w:rsidRPr="003C3389" w:rsidRDefault="001D57EC" w:rsidP="001D57E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C3389">
              <w:rPr>
                <w:rFonts w:ascii="Times New Roman" w:hAnsi="Times New Roman" w:cs="Times New Roman"/>
                <w:sz w:val="20"/>
                <w:szCs w:val="20"/>
              </w:rPr>
              <w:t xml:space="preserve">Note: Adjusted for race, education levels, marital status, family </w:t>
            </w:r>
            <w:proofErr w:type="spellStart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PIR</w:t>
            </w:r>
            <w:proofErr w:type="spellEnd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 xml:space="preserve">, smoking, physical activity, number of live births, total energy intake and </w:t>
            </w:r>
            <w:proofErr w:type="spellStart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GWG</w:t>
            </w:r>
            <w:proofErr w:type="spellEnd"/>
            <w:r w:rsidRPr="003C33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58414A71" w14:textId="77777777" w:rsidR="003C3389" w:rsidRDefault="003C3389" w:rsidP="006D413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3C3389" w:rsidSect="00892533">
          <w:pgSz w:w="11906" w:h="16838" w:code="9"/>
          <w:pgMar w:top="1418" w:right="1418" w:bottom="1418" w:left="1418" w:header="851" w:footer="992" w:gutter="0"/>
          <w:cols w:space="425"/>
          <w:docGrid w:type="lines" w:linePitch="326"/>
        </w:sectPr>
      </w:pPr>
    </w:p>
    <w:p w14:paraId="51795BF3" w14:textId="2FBA96DF" w:rsidR="00F7219C" w:rsidRPr="005F1384" w:rsidRDefault="002D2524" w:rsidP="006D413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5F1384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6E0BE7FD" w14:textId="77777777" w:rsidR="00490E69" w:rsidRPr="00490E69" w:rsidRDefault="00F7219C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fldChar w:fldCharType="begin"/>
      </w:r>
      <w:r w:rsidRPr="00490E69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90E69">
        <w:rPr>
          <w:rFonts w:ascii="Times New Roman" w:hAnsi="Times New Roman" w:cs="Times New Roman"/>
          <w:sz w:val="24"/>
          <w:szCs w:val="24"/>
        </w:rPr>
        <w:fldChar w:fldCharType="separate"/>
      </w:r>
      <w:r w:rsidR="00490E69" w:rsidRPr="00490E69">
        <w:rPr>
          <w:rFonts w:ascii="Times New Roman" w:hAnsi="Times New Roman" w:cs="Times New Roman"/>
          <w:sz w:val="24"/>
          <w:szCs w:val="24"/>
        </w:rPr>
        <w:t>1.</w:t>
      </w:r>
      <w:r w:rsidR="00490E69" w:rsidRPr="00490E69">
        <w:rPr>
          <w:rFonts w:ascii="Times New Roman" w:hAnsi="Times New Roman" w:cs="Times New Roman"/>
          <w:sz w:val="24"/>
          <w:szCs w:val="24"/>
        </w:rPr>
        <w:tab/>
        <w:t xml:space="preserve">Krebs-Smith SM, Pannucci TE, Subar AF, et al. Update of the Healthy Eating Index: HEI-2015. </w:t>
      </w:r>
      <w:r w:rsidR="00490E69" w:rsidRPr="00490E69">
        <w:rPr>
          <w:rFonts w:ascii="Times New Roman" w:hAnsi="Times New Roman" w:cs="Times New Roman"/>
          <w:i/>
          <w:sz w:val="24"/>
          <w:szCs w:val="24"/>
        </w:rPr>
        <w:t xml:space="preserve">J Acad Nutr Diet. </w:t>
      </w:r>
      <w:r w:rsidR="00490E69" w:rsidRPr="00490E69">
        <w:rPr>
          <w:rFonts w:ascii="Times New Roman" w:hAnsi="Times New Roman" w:cs="Times New Roman"/>
          <w:sz w:val="24"/>
          <w:szCs w:val="24"/>
        </w:rPr>
        <w:t>2018;118(9):1591-1602.</w:t>
      </w:r>
    </w:p>
    <w:p w14:paraId="7DEBA8DB" w14:textId="77777777" w:rsidR="00490E69" w:rsidRPr="00490E69" w:rsidRDefault="00490E69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t>2.</w:t>
      </w:r>
      <w:r w:rsidRPr="00490E69">
        <w:rPr>
          <w:rFonts w:ascii="Times New Roman" w:hAnsi="Times New Roman" w:cs="Times New Roman"/>
          <w:sz w:val="24"/>
          <w:szCs w:val="24"/>
        </w:rPr>
        <w:tab/>
        <w:t xml:space="preserve">Brown AGM, Houser RF, Mattei J, et al. Diet quality among US-born and foreign-born non-Hispanic blacks: NHANES 2003-2012 data. </w:t>
      </w:r>
      <w:r w:rsidRPr="00490E69">
        <w:rPr>
          <w:rFonts w:ascii="Times New Roman" w:hAnsi="Times New Roman" w:cs="Times New Roman"/>
          <w:i/>
          <w:sz w:val="24"/>
          <w:szCs w:val="24"/>
        </w:rPr>
        <w:t xml:space="preserve">Am J Clin Nutr. </w:t>
      </w:r>
      <w:r w:rsidRPr="00490E69">
        <w:rPr>
          <w:rFonts w:ascii="Times New Roman" w:hAnsi="Times New Roman" w:cs="Times New Roman"/>
          <w:sz w:val="24"/>
          <w:szCs w:val="24"/>
        </w:rPr>
        <w:t>2018;107(5):695-706.</w:t>
      </w:r>
    </w:p>
    <w:p w14:paraId="7A1491E0" w14:textId="77777777" w:rsidR="00490E69" w:rsidRPr="00490E69" w:rsidRDefault="00490E69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t>3.</w:t>
      </w:r>
      <w:r w:rsidRPr="00490E69">
        <w:rPr>
          <w:rFonts w:ascii="Times New Roman" w:hAnsi="Times New Roman" w:cs="Times New Roman"/>
          <w:sz w:val="24"/>
          <w:szCs w:val="24"/>
        </w:rPr>
        <w:tab/>
        <w:t xml:space="preserve">Shivappa N, Steck SE, Hurley TG, Hussey JR, Hébert JR. Designing and developing a literature-derived, population-based dietary inflammatory index. </w:t>
      </w:r>
      <w:r w:rsidRPr="00490E69">
        <w:rPr>
          <w:rFonts w:ascii="Times New Roman" w:hAnsi="Times New Roman" w:cs="Times New Roman"/>
          <w:i/>
          <w:sz w:val="24"/>
          <w:szCs w:val="24"/>
        </w:rPr>
        <w:t xml:space="preserve">Public Health Nutr. </w:t>
      </w:r>
      <w:r w:rsidRPr="00490E69">
        <w:rPr>
          <w:rFonts w:ascii="Times New Roman" w:hAnsi="Times New Roman" w:cs="Times New Roman"/>
          <w:sz w:val="24"/>
          <w:szCs w:val="24"/>
        </w:rPr>
        <w:t>2014;17(8):1689-1696.</w:t>
      </w:r>
    </w:p>
    <w:p w14:paraId="36720937" w14:textId="77777777" w:rsidR="00490E69" w:rsidRPr="00490E69" w:rsidRDefault="00490E69" w:rsidP="00490E6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90E69">
        <w:rPr>
          <w:rFonts w:ascii="Times New Roman" w:hAnsi="Times New Roman" w:cs="Times New Roman"/>
          <w:sz w:val="24"/>
          <w:szCs w:val="24"/>
        </w:rPr>
        <w:t>4.</w:t>
      </w:r>
      <w:r w:rsidRPr="00490E69">
        <w:rPr>
          <w:rFonts w:ascii="Times New Roman" w:hAnsi="Times New Roman" w:cs="Times New Roman"/>
          <w:sz w:val="24"/>
          <w:szCs w:val="24"/>
        </w:rPr>
        <w:tab/>
        <w:t xml:space="preserve">Tyson CC, Davenport CA, Lin PH, et al. DASH Diet and Blood Pressure Among Black Americans With and Without CKD: The Jackson Heart Study. </w:t>
      </w:r>
      <w:r w:rsidRPr="00490E69">
        <w:rPr>
          <w:rFonts w:ascii="Times New Roman" w:hAnsi="Times New Roman" w:cs="Times New Roman"/>
          <w:i/>
          <w:sz w:val="24"/>
          <w:szCs w:val="24"/>
        </w:rPr>
        <w:t xml:space="preserve">Am J Hypertens. </w:t>
      </w:r>
      <w:r w:rsidRPr="00490E69">
        <w:rPr>
          <w:rFonts w:ascii="Times New Roman" w:hAnsi="Times New Roman" w:cs="Times New Roman"/>
          <w:sz w:val="24"/>
          <w:szCs w:val="24"/>
        </w:rPr>
        <w:t>2019;32(10):975-982.</w:t>
      </w:r>
    </w:p>
    <w:p w14:paraId="5E6059A9" w14:textId="1B8773CC" w:rsidR="00B078CC" w:rsidRDefault="00F7219C" w:rsidP="006D413F">
      <w:pPr>
        <w:widowControl/>
        <w:jc w:val="left"/>
      </w:pPr>
      <w:r w:rsidRPr="00490E69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078CC" w:rsidSect="009A1558">
      <w:pgSz w:w="11906" w:h="16838" w:code="9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2D6481" w14:textId="77777777" w:rsidR="00791E85" w:rsidRDefault="00791E85" w:rsidP="009A1558">
      <w:r>
        <w:separator/>
      </w:r>
    </w:p>
  </w:endnote>
  <w:endnote w:type="continuationSeparator" w:id="0">
    <w:p w14:paraId="2C7F52E3" w14:textId="77777777" w:rsidR="00791E85" w:rsidRDefault="00791E85" w:rsidP="009A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7F90CC" w14:textId="77777777" w:rsidR="00791E85" w:rsidRDefault="00791E85" w:rsidP="009A1558">
      <w:r>
        <w:separator/>
      </w:r>
    </w:p>
  </w:footnote>
  <w:footnote w:type="continuationSeparator" w:id="0">
    <w:p w14:paraId="0C4964E4" w14:textId="77777777" w:rsidR="00791E85" w:rsidRDefault="00791E85" w:rsidP="009A1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ublic Heal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s2sta5dvz2wepex5eb5wdp2t200pxdef9tr&quot;&gt;My EndNote Library&lt;record-ids&gt;&lt;item&gt;236&lt;/item&gt;&lt;item&gt;238&lt;/item&gt;&lt;item&gt;239&lt;/item&gt;&lt;item&gt;243&lt;/item&gt;&lt;/record-ids&gt;&lt;/item&gt;&lt;/Libraries&gt;"/>
  </w:docVars>
  <w:rsids>
    <w:rsidRoot w:val="00286479"/>
    <w:rsid w:val="00017179"/>
    <w:rsid w:val="000A699B"/>
    <w:rsid w:val="00107E87"/>
    <w:rsid w:val="00136918"/>
    <w:rsid w:val="00177D96"/>
    <w:rsid w:val="0018127F"/>
    <w:rsid w:val="001879AE"/>
    <w:rsid w:val="001D57EC"/>
    <w:rsid w:val="00286479"/>
    <w:rsid w:val="002D2524"/>
    <w:rsid w:val="00311091"/>
    <w:rsid w:val="003127E8"/>
    <w:rsid w:val="003220F7"/>
    <w:rsid w:val="00383A7D"/>
    <w:rsid w:val="003C3389"/>
    <w:rsid w:val="003E5FD3"/>
    <w:rsid w:val="003E768A"/>
    <w:rsid w:val="00467022"/>
    <w:rsid w:val="00490E69"/>
    <w:rsid w:val="005F1384"/>
    <w:rsid w:val="005F2797"/>
    <w:rsid w:val="00641093"/>
    <w:rsid w:val="00663356"/>
    <w:rsid w:val="006A10FE"/>
    <w:rsid w:val="006B419C"/>
    <w:rsid w:val="006D413F"/>
    <w:rsid w:val="006E32FE"/>
    <w:rsid w:val="0071333C"/>
    <w:rsid w:val="00776248"/>
    <w:rsid w:val="00791E85"/>
    <w:rsid w:val="007C62DD"/>
    <w:rsid w:val="007E5A64"/>
    <w:rsid w:val="007E6B82"/>
    <w:rsid w:val="007F727A"/>
    <w:rsid w:val="008255B8"/>
    <w:rsid w:val="00886259"/>
    <w:rsid w:val="00892533"/>
    <w:rsid w:val="008F3D78"/>
    <w:rsid w:val="00932DF5"/>
    <w:rsid w:val="00964F25"/>
    <w:rsid w:val="009A1558"/>
    <w:rsid w:val="00B05831"/>
    <w:rsid w:val="00B078CC"/>
    <w:rsid w:val="00BC6A94"/>
    <w:rsid w:val="00BE0165"/>
    <w:rsid w:val="00C72DF9"/>
    <w:rsid w:val="00C867E7"/>
    <w:rsid w:val="00C975EC"/>
    <w:rsid w:val="00CF3646"/>
    <w:rsid w:val="00D03EBC"/>
    <w:rsid w:val="00D04F11"/>
    <w:rsid w:val="00D136DB"/>
    <w:rsid w:val="00D60D6F"/>
    <w:rsid w:val="00D62B53"/>
    <w:rsid w:val="00D8735C"/>
    <w:rsid w:val="00D874DB"/>
    <w:rsid w:val="00DB7D0E"/>
    <w:rsid w:val="00DD4D28"/>
    <w:rsid w:val="00DD64AF"/>
    <w:rsid w:val="00E13587"/>
    <w:rsid w:val="00F7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596B9"/>
  <w15:chartTrackingRefBased/>
  <w15:docId w15:val="{9EDB23A0-491D-4E76-B052-F20CEA2F0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5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558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9A1558"/>
  </w:style>
  <w:style w:type="character" w:styleId="a8">
    <w:name w:val="Hyperlink"/>
    <w:basedOn w:val="a0"/>
    <w:uiPriority w:val="99"/>
    <w:unhideWhenUsed/>
    <w:rsid w:val="006A10F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A10F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F7219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7219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7219C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7219C"/>
    <w:rPr>
      <w:rFonts w:ascii="等线" w:eastAsia="等线" w:hAnsi="等线"/>
      <w:noProof/>
      <w:sz w:val="20"/>
    </w:rPr>
  </w:style>
  <w:style w:type="paragraph" w:styleId="aa">
    <w:name w:val="List Paragraph"/>
    <w:basedOn w:val="a"/>
    <w:uiPriority w:val="34"/>
    <w:qFormat/>
    <w:rsid w:val="00DD4D28"/>
    <w:pPr>
      <w:ind w:firstLineChars="200" w:firstLine="420"/>
    </w:pPr>
  </w:style>
  <w:style w:type="table" w:styleId="ab">
    <w:name w:val="Table Grid"/>
    <w:basedOn w:val="a1"/>
    <w:uiPriority w:val="39"/>
    <w:rsid w:val="00DD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b"/>
    <w:uiPriority w:val="39"/>
    <w:rsid w:val="003C33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2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1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545672">
                  <w:marLeft w:val="0"/>
                  <w:marRight w:val="0"/>
                  <w:marTop w:val="40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63200">
                      <w:marLeft w:val="0"/>
                      <w:marRight w:val="0"/>
                      <w:marTop w:val="400"/>
                      <w:marBottom w:val="4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601648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23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271821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79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5969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748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3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9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400730">
                  <w:marLeft w:val="0"/>
                  <w:marRight w:val="0"/>
                  <w:marTop w:val="40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01769">
                      <w:marLeft w:val="0"/>
                      <w:marRight w:val="0"/>
                      <w:marTop w:val="400"/>
                      <w:marBottom w:val="4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888895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40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668972">
                          <w:marLeft w:val="0"/>
                          <w:marRight w:val="0"/>
                          <w:marTop w:val="200"/>
                          <w:marBottom w:val="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26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742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8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8D8A7-905A-41B9-B65B-8450CE225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10</Pages>
  <Words>2238</Words>
  <Characters>12757</Characters>
  <Application>Microsoft Office Word</Application>
  <DocSecurity>0</DocSecurity>
  <Lines>106</Lines>
  <Paragraphs>29</Paragraphs>
  <ScaleCrop>false</ScaleCrop>
  <Company/>
  <LinksUpToDate>false</LinksUpToDate>
  <CharactersWithSpaces>14966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武子博</dc:creator>
  <cp:keywords/>
  <dc:description/>
  <cp:lastModifiedBy>武子博</cp:lastModifiedBy>
  <cp:revision>44</cp:revision>
  <dcterms:created xsi:type="dcterms:W3CDTF">2023-07-22T07:04:00Z</dcterms:created>
  <dcterms:modified xsi:type="dcterms:W3CDTF">2023-08-01T13:29:00Z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80079bac9a584cfa2139f2ea02e68f3ab5c1794f45c3173ca362c3be1525f302</vt:lpwstr>
  </property>
</Properties>
</file>