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BF508" w14:textId="015ACA4A" w:rsidR="00742BB0" w:rsidRPr="00085415" w:rsidRDefault="00090289" w:rsidP="00742BB0">
      <w:pPr>
        <w:wordWrap/>
        <w:spacing w:after="0" w:line="240" w:lineRule="auto"/>
        <w:ind w:right="60"/>
        <w:jc w:val="left"/>
        <w:textAlignment w:val="baseline"/>
        <w:rPr>
          <w:rFonts w:ascii="Arial" w:eastAsiaTheme="majorHAnsi" w:hAnsi="Arial" w:cs="Arial"/>
          <w:bCs/>
          <w:color w:val="000000"/>
          <w:kern w:val="0"/>
          <w:sz w:val="22"/>
        </w:rPr>
      </w:pPr>
      <w:r w:rsidRPr="00085415">
        <w:rPr>
          <w:rFonts w:ascii="Arial" w:eastAsia="맑은 고딕" w:hAnsi="Arial" w:cs="Arial"/>
          <w:b/>
          <w:bCs/>
          <w:color w:val="000000"/>
          <w:kern w:val="0"/>
          <w:sz w:val="22"/>
        </w:rPr>
        <w:t>Online Resource</w:t>
      </w:r>
      <w:r w:rsidRPr="00085415">
        <w:rPr>
          <w:rFonts w:ascii="Arial" w:eastAsiaTheme="majorHAnsi" w:hAnsi="Arial" w:cs="Arial"/>
          <w:b/>
          <w:color w:val="000000"/>
          <w:kern w:val="0"/>
          <w:sz w:val="22"/>
        </w:rPr>
        <w:t xml:space="preserve"> </w:t>
      </w:r>
      <w:r w:rsidR="00BD23F0" w:rsidRPr="00085415">
        <w:rPr>
          <w:rFonts w:ascii="Arial" w:eastAsiaTheme="majorHAnsi" w:hAnsi="Arial" w:cs="Arial"/>
          <w:b/>
          <w:color w:val="000000"/>
          <w:kern w:val="0"/>
          <w:sz w:val="22"/>
        </w:rPr>
        <w:t>5</w:t>
      </w:r>
      <w:r w:rsidR="00742BB0" w:rsidRPr="00085415">
        <w:rPr>
          <w:rFonts w:ascii="Arial" w:eastAsiaTheme="majorHAnsi" w:hAnsi="Arial" w:cs="Arial"/>
          <w:b/>
          <w:color w:val="000000"/>
          <w:kern w:val="0"/>
          <w:sz w:val="22"/>
        </w:rPr>
        <w:t xml:space="preserve"> </w:t>
      </w:r>
      <w:r w:rsidR="00742BB0" w:rsidRPr="00085415">
        <w:rPr>
          <w:rFonts w:ascii="Arial" w:eastAsiaTheme="majorHAnsi" w:hAnsi="Arial" w:cs="Arial"/>
          <w:bCs/>
          <w:color w:val="000000"/>
          <w:kern w:val="0"/>
          <w:sz w:val="22"/>
        </w:rPr>
        <w:t xml:space="preserve">Multivariate </w:t>
      </w:r>
      <w:r w:rsidR="00653A80" w:rsidRPr="00085415">
        <w:rPr>
          <w:rFonts w:ascii="Arial" w:eastAsiaTheme="majorHAnsi" w:hAnsi="Arial" w:cs="Arial"/>
          <w:bCs/>
          <w:color w:val="000000"/>
          <w:kern w:val="0"/>
          <w:sz w:val="22"/>
        </w:rPr>
        <w:t>t</w:t>
      </w:r>
      <w:r w:rsidR="00742BB0" w:rsidRPr="00085415">
        <w:rPr>
          <w:rFonts w:ascii="Arial" w:eastAsiaTheme="majorHAnsi" w:hAnsi="Arial" w:cs="Arial"/>
          <w:bCs/>
          <w:color w:val="000000"/>
          <w:kern w:val="0"/>
          <w:sz w:val="22"/>
        </w:rPr>
        <w:t>ime-</w:t>
      </w:r>
      <w:r w:rsidR="00653A80" w:rsidRPr="00085415">
        <w:rPr>
          <w:rFonts w:ascii="Arial" w:eastAsiaTheme="majorHAnsi" w:hAnsi="Arial" w:cs="Arial"/>
          <w:bCs/>
          <w:color w:val="000000"/>
          <w:kern w:val="0"/>
          <w:sz w:val="22"/>
        </w:rPr>
        <w:t>dependent C</w:t>
      </w:r>
      <w:r w:rsidR="00742BB0" w:rsidRPr="00085415">
        <w:rPr>
          <w:rFonts w:ascii="Arial" w:eastAsiaTheme="majorHAnsi" w:hAnsi="Arial" w:cs="Arial"/>
          <w:bCs/>
          <w:color w:val="000000"/>
          <w:kern w:val="0"/>
          <w:sz w:val="22"/>
        </w:rPr>
        <w:t xml:space="preserve">ox </w:t>
      </w:r>
      <w:r w:rsidR="00653A80" w:rsidRPr="00085415">
        <w:rPr>
          <w:rFonts w:ascii="Arial" w:eastAsiaTheme="majorHAnsi" w:hAnsi="Arial" w:cs="Arial"/>
          <w:bCs/>
          <w:color w:val="000000"/>
          <w:kern w:val="0"/>
          <w:sz w:val="22"/>
        </w:rPr>
        <w:t>r</w:t>
      </w:r>
      <w:r w:rsidR="00742BB0" w:rsidRPr="00085415">
        <w:rPr>
          <w:rFonts w:ascii="Arial" w:eastAsiaTheme="majorHAnsi" w:hAnsi="Arial" w:cs="Arial"/>
          <w:bCs/>
          <w:color w:val="000000"/>
          <w:kern w:val="0"/>
          <w:sz w:val="22"/>
        </w:rPr>
        <w:t xml:space="preserve">egression for </w:t>
      </w:r>
      <w:r w:rsidR="00653A80" w:rsidRPr="00085415">
        <w:rPr>
          <w:rFonts w:ascii="Arial" w:eastAsiaTheme="majorHAnsi" w:hAnsi="Arial" w:cs="Arial"/>
          <w:bCs/>
          <w:color w:val="000000"/>
          <w:kern w:val="0"/>
          <w:sz w:val="22"/>
        </w:rPr>
        <w:t>s</w:t>
      </w:r>
      <w:r w:rsidR="00742BB0" w:rsidRPr="00085415">
        <w:rPr>
          <w:rFonts w:ascii="Arial" w:eastAsiaTheme="majorHAnsi" w:hAnsi="Arial" w:cs="Arial"/>
          <w:bCs/>
          <w:color w:val="000000"/>
          <w:kern w:val="0"/>
          <w:sz w:val="22"/>
        </w:rPr>
        <w:t>urvival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0"/>
        <w:gridCol w:w="749"/>
        <w:gridCol w:w="1519"/>
        <w:gridCol w:w="755"/>
        <w:gridCol w:w="749"/>
        <w:gridCol w:w="1519"/>
        <w:gridCol w:w="755"/>
      </w:tblGrid>
      <w:tr w:rsidR="00085415" w:rsidRPr="00085415" w14:paraId="5FE14A88" w14:textId="77777777" w:rsidTr="00085415">
        <w:trPr>
          <w:trHeight w:val="330"/>
        </w:trPr>
        <w:tc>
          <w:tcPr>
            <w:tcW w:w="1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FDBE5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46CD7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Palliative chemotherapy</w:t>
            </w:r>
          </w:p>
        </w:tc>
        <w:tc>
          <w:tcPr>
            <w:tcW w:w="16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04A59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BSC alone</w:t>
            </w:r>
          </w:p>
        </w:tc>
      </w:tr>
      <w:tr w:rsidR="00085415" w:rsidRPr="00085415" w14:paraId="1DB95F2A" w14:textId="77777777" w:rsidTr="00085415">
        <w:trPr>
          <w:trHeight w:val="330"/>
        </w:trPr>
        <w:tc>
          <w:tcPr>
            <w:tcW w:w="1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53D76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67982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HR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04E42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95% CI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389C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kern w:val="0"/>
                <w:sz w:val="22"/>
              </w:rPr>
              <w:t>P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236B3F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HR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64108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95% CI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A507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:rsidR="00085415" w:rsidRPr="00085415" w14:paraId="2FD1BE6D" w14:textId="77777777" w:rsidTr="00085415">
        <w:trPr>
          <w:trHeight w:val="330"/>
        </w:trPr>
        <w:tc>
          <w:tcPr>
            <w:tcW w:w="17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88D9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Age </w:t>
            </w: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(per 10 years)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5AE53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1.019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D5E46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(0.968-1.074)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7F25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.47 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86E80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1.056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43051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(0.987-1.129)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6B2A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.11</w:t>
            </w:r>
          </w:p>
        </w:tc>
      </w:tr>
      <w:tr w:rsidR="00085415" w:rsidRPr="00085415" w14:paraId="271D20D5" w14:textId="77777777" w:rsidTr="00085415">
        <w:trPr>
          <w:trHeight w:val="330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22C8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Sex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EC1AC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8BC5A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8C81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11976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AB396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54AA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5415" w:rsidRPr="00085415" w14:paraId="7E5E19FB" w14:textId="77777777" w:rsidTr="00085415">
        <w:trPr>
          <w:trHeight w:val="330"/>
        </w:trPr>
        <w:tc>
          <w:tcPr>
            <w:tcW w:w="17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4048" w14:textId="77777777" w:rsidR="00085415" w:rsidRPr="00085415" w:rsidRDefault="00085415" w:rsidP="00085415">
            <w:pPr>
              <w:widowControl/>
              <w:wordWrap/>
              <w:autoSpaceDE/>
              <w:autoSpaceDN/>
              <w:spacing w:after="0" w:line="240" w:lineRule="auto"/>
              <w:ind w:firstLineChars="50" w:firstLine="110"/>
              <w:jc w:val="left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Male (ref)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CFDB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1.000 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CD76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1DF4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FDAB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1.000 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75C4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C8BA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5415" w:rsidRPr="00085415" w14:paraId="5DC07F8D" w14:textId="77777777" w:rsidTr="00085415">
        <w:trPr>
          <w:trHeight w:val="330"/>
        </w:trPr>
        <w:tc>
          <w:tcPr>
            <w:tcW w:w="1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AAD1" w14:textId="77777777" w:rsidR="00085415" w:rsidRPr="00085415" w:rsidRDefault="00085415" w:rsidP="00085415">
            <w:pPr>
              <w:widowControl/>
              <w:wordWrap/>
              <w:autoSpaceDE/>
              <w:autoSpaceDN/>
              <w:spacing w:after="0" w:line="240" w:lineRule="auto"/>
              <w:ind w:firstLineChars="50" w:firstLine="110"/>
              <w:jc w:val="left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F0CE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1.064 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EC0C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(0.922-1.227)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60B3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.40 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92C9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0.904 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081A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(0.772-1.057)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BA8B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.21</w:t>
            </w:r>
          </w:p>
        </w:tc>
      </w:tr>
      <w:tr w:rsidR="00085415" w:rsidRPr="00085415" w14:paraId="4ADA1D7E" w14:textId="77777777" w:rsidTr="00085415">
        <w:trPr>
          <w:trHeight w:val="330"/>
        </w:trPr>
        <w:tc>
          <w:tcPr>
            <w:tcW w:w="17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1DFD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Insurance type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8BB94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0E719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64C0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BFC35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74AA7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DADC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5415" w:rsidRPr="00085415" w14:paraId="1B46BC09" w14:textId="77777777" w:rsidTr="00085415">
        <w:trPr>
          <w:trHeight w:val="330"/>
        </w:trPr>
        <w:tc>
          <w:tcPr>
            <w:tcW w:w="17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42D1" w14:textId="77777777" w:rsidR="00085415" w:rsidRPr="00085415" w:rsidRDefault="00085415" w:rsidP="00085415">
            <w:pPr>
              <w:widowControl/>
              <w:wordWrap/>
              <w:autoSpaceDE/>
              <w:autoSpaceDN/>
              <w:spacing w:after="0" w:line="240" w:lineRule="auto"/>
              <w:ind w:firstLineChars="50" w:firstLine="110"/>
              <w:jc w:val="left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Medical aid (ref)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0B34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1.000 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B7E3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4BD2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E6E4A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1.000 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CCCD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85A1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5415" w:rsidRPr="00085415" w14:paraId="34FFFF10" w14:textId="77777777" w:rsidTr="00085415">
        <w:trPr>
          <w:trHeight w:val="330"/>
        </w:trPr>
        <w:tc>
          <w:tcPr>
            <w:tcW w:w="17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7825" w14:textId="77777777" w:rsidR="00085415" w:rsidRPr="00085415" w:rsidRDefault="00085415" w:rsidP="00085415">
            <w:pPr>
              <w:widowControl/>
              <w:wordWrap/>
              <w:autoSpaceDE/>
              <w:autoSpaceDN/>
              <w:spacing w:after="0" w:line="240" w:lineRule="auto"/>
              <w:ind w:firstLineChars="50" w:firstLine="110"/>
              <w:jc w:val="left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Health insurance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26F2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0.917 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017C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(0.660-1.274)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B748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.61 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18B4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1.101 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792D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(0.814-1.488)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6745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.53</w:t>
            </w:r>
          </w:p>
        </w:tc>
      </w:tr>
      <w:tr w:rsidR="00085415" w:rsidRPr="00085415" w14:paraId="02E0CACF" w14:textId="77777777" w:rsidTr="00085415">
        <w:trPr>
          <w:trHeight w:val="330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D3F7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mCCI Group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BE92D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D529E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471F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0544A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E8788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2E6C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5415" w:rsidRPr="00085415" w14:paraId="12C5A984" w14:textId="77777777" w:rsidTr="00085415">
        <w:trPr>
          <w:trHeight w:val="330"/>
        </w:trPr>
        <w:tc>
          <w:tcPr>
            <w:tcW w:w="17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18CE" w14:textId="77777777" w:rsidR="00085415" w:rsidRPr="00085415" w:rsidRDefault="00085415" w:rsidP="00085415">
            <w:pPr>
              <w:widowControl/>
              <w:wordWrap/>
              <w:autoSpaceDE/>
              <w:autoSpaceDN/>
              <w:spacing w:after="0" w:line="240" w:lineRule="auto"/>
              <w:ind w:firstLineChars="50" w:firstLine="110"/>
              <w:jc w:val="left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0-1 (ref)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FD1B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1.000 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EBED6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0343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145A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1.000 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7BA01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9533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5415" w:rsidRPr="00085415" w14:paraId="520DF4E5" w14:textId="77777777" w:rsidTr="00085415">
        <w:trPr>
          <w:trHeight w:val="330"/>
        </w:trPr>
        <w:tc>
          <w:tcPr>
            <w:tcW w:w="17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E3A7" w14:textId="77777777" w:rsidR="00085415" w:rsidRPr="00085415" w:rsidRDefault="00085415" w:rsidP="00085415">
            <w:pPr>
              <w:widowControl/>
              <w:wordWrap/>
              <w:autoSpaceDE/>
              <w:autoSpaceDN/>
              <w:spacing w:after="0" w:line="240" w:lineRule="auto"/>
              <w:ind w:firstLineChars="50" w:firstLine="110"/>
              <w:jc w:val="left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2+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E453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1.009 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22A48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(0.852-1.196)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D5BD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.91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755F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0.953 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A2D1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(0.808-1.124)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F594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.57</w:t>
            </w:r>
          </w:p>
        </w:tc>
      </w:tr>
      <w:tr w:rsidR="00085415" w:rsidRPr="00085415" w14:paraId="35CB0F31" w14:textId="77777777" w:rsidTr="00085415">
        <w:trPr>
          <w:trHeight w:val="330"/>
        </w:trPr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CE0E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Hospital type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D85DD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51D71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4DB2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C70BF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E0302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69B3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5415" w:rsidRPr="00085415" w14:paraId="76FDDC7D" w14:textId="77777777" w:rsidTr="00085415">
        <w:trPr>
          <w:trHeight w:val="330"/>
        </w:trPr>
        <w:tc>
          <w:tcPr>
            <w:tcW w:w="17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9DBF" w14:textId="77777777" w:rsidR="00085415" w:rsidRPr="00085415" w:rsidRDefault="00085415" w:rsidP="00085415">
            <w:pPr>
              <w:widowControl/>
              <w:wordWrap/>
              <w:autoSpaceDE/>
              <w:autoSpaceDN/>
              <w:spacing w:after="0" w:line="240" w:lineRule="auto"/>
              <w:ind w:firstLineChars="50" w:firstLine="110"/>
              <w:jc w:val="left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Other (ref)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E5AD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1.000 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EDF1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3D6D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3046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1.000 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D7AD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F76B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5415" w:rsidRPr="00085415" w14:paraId="6E02AC17" w14:textId="77777777" w:rsidTr="00085415">
        <w:trPr>
          <w:trHeight w:val="330"/>
        </w:trPr>
        <w:tc>
          <w:tcPr>
            <w:tcW w:w="1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A046" w14:textId="77777777" w:rsidR="00085415" w:rsidRPr="00085415" w:rsidRDefault="00085415" w:rsidP="00085415">
            <w:pPr>
              <w:widowControl/>
              <w:wordWrap/>
              <w:autoSpaceDE/>
              <w:autoSpaceDN/>
              <w:spacing w:after="0" w:line="240" w:lineRule="auto"/>
              <w:ind w:firstLineChars="50" w:firstLine="110"/>
              <w:jc w:val="left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Tertiary hospital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BEDFA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0.920 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55AF9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(0.790-1.071)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E36A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.28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34FE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0.693 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EC29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(0.591-0.813)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AC58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&lt;.001</w:t>
            </w:r>
          </w:p>
        </w:tc>
      </w:tr>
      <w:tr w:rsidR="00085415" w:rsidRPr="00085415" w14:paraId="04B0C389" w14:textId="77777777" w:rsidTr="00085415">
        <w:trPr>
          <w:trHeight w:val="330"/>
        </w:trPr>
        <w:tc>
          <w:tcPr>
            <w:tcW w:w="17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F167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MA prescription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64E03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BD188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45C4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B579A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CA242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ACCD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5415" w:rsidRPr="00085415" w14:paraId="6608D944" w14:textId="77777777" w:rsidTr="00085415">
        <w:trPr>
          <w:trHeight w:val="330"/>
        </w:trPr>
        <w:tc>
          <w:tcPr>
            <w:tcW w:w="17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03B6" w14:textId="77777777" w:rsidR="00085415" w:rsidRPr="00085415" w:rsidRDefault="00085415" w:rsidP="00085415">
            <w:pPr>
              <w:widowControl/>
              <w:wordWrap/>
              <w:autoSpaceDE/>
              <w:autoSpaceDN/>
              <w:spacing w:after="0" w:line="240" w:lineRule="auto"/>
              <w:ind w:firstLineChars="50" w:firstLine="110"/>
              <w:jc w:val="left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non-MA prescription (ref)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31CCB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1.000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4035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0E65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4EF2B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1.000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FA1F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4542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85415" w:rsidRPr="00085415" w14:paraId="145F142B" w14:textId="77777777" w:rsidTr="00085415">
        <w:trPr>
          <w:trHeight w:val="330"/>
        </w:trPr>
        <w:tc>
          <w:tcPr>
            <w:tcW w:w="1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F3D8" w14:textId="77777777" w:rsidR="00085415" w:rsidRPr="00085415" w:rsidRDefault="00085415" w:rsidP="00085415">
            <w:pPr>
              <w:widowControl/>
              <w:wordWrap/>
              <w:autoSpaceDE/>
              <w:autoSpaceDN/>
              <w:spacing w:after="0" w:line="240" w:lineRule="auto"/>
              <w:ind w:firstLineChars="50" w:firstLine="110"/>
              <w:jc w:val="left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MA prescription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C913F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1.001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CE91E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(1.000-1.001)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E576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&lt;.001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AB73D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 xml:space="preserve">1.000 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44AB1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(0.999-1.001)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5699" w14:textId="77777777" w:rsidR="00085415" w:rsidRPr="00085415" w:rsidRDefault="00085415" w:rsidP="00CA48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  <w:r w:rsidRPr="00085415">
              <w:rPr>
                <w:rFonts w:ascii="Arial" w:eastAsia="맑은 고딕" w:hAnsi="Arial" w:cs="Arial"/>
                <w:color w:val="000000"/>
                <w:kern w:val="0"/>
                <w:sz w:val="22"/>
              </w:rPr>
              <w:t>.52</w:t>
            </w:r>
          </w:p>
        </w:tc>
      </w:tr>
    </w:tbl>
    <w:p w14:paraId="24D7BB3B" w14:textId="05E8FC68" w:rsidR="00742BB0" w:rsidRPr="00085415" w:rsidRDefault="00653A80" w:rsidP="00742BB0">
      <w:pPr>
        <w:wordWrap/>
        <w:spacing w:after="0" w:line="240" w:lineRule="auto"/>
        <w:ind w:right="60"/>
        <w:jc w:val="left"/>
        <w:textAlignment w:val="baseline"/>
        <w:rPr>
          <w:rFonts w:ascii="Arial" w:eastAsiaTheme="majorHAnsi" w:hAnsi="Arial" w:cs="Arial"/>
          <w:bCs/>
          <w:color w:val="000000"/>
          <w:kern w:val="0"/>
          <w:sz w:val="22"/>
        </w:rPr>
      </w:pPr>
      <w:r w:rsidRPr="00085415">
        <w:rPr>
          <w:rFonts w:ascii="Arial" w:eastAsiaTheme="majorHAnsi" w:hAnsi="Arial" w:cs="Arial"/>
          <w:bCs/>
          <w:i/>
          <w:color w:val="000000"/>
          <w:kern w:val="0"/>
          <w:sz w:val="22"/>
        </w:rPr>
        <w:t>BSC</w:t>
      </w:r>
      <w:r w:rsidR="00090289" w:rsidRPr="00085415">
        <w:rPr>
          <w:rFonts w:ascii="Arial" w:eastAsiaTheme="majorHAnsi" w:hAnsi="Arial" w:cs="Arial"/>
          <w:bCs/>
          <w:i/>
          <w:color w:val="000000"/>
          <w:kern w:val="0"/>
          <w:sz w:val="22"/>
        </w:rPr>
        <w:t>,</w:t>
      </w:r>
      <w:r w:rsidR="00742BB0" w:rsidRPr="00085415">
        <w:rPr>
          <w:rFonts w:ascii="Arial" w:eastAsiaTheme="majorHAnsi" w:hAnsi="Arial" w:cs="Arial"/>
          <w:bCs/>
          <w:color w:val="000000"/>
          <w:kern w:val="0"/>
          <w:sz w:val="22"/>
        </w:rPr>
        <w:t xml:space="preserve"> best supportive care; </w:t>
      </w:r>
      <w:r w:rsidR="00742BB0" w:rsidRPr="00085415">
        <w:rPr>
          <w:rFonts w:ascii="Arial" w:eastAsiaTheme="majorHAnsi" w:hAnsi="Arial" w:cs="Arial"/>
          <w:bCs/>
          <w:i/>
          <w:color w:val="000000"/>
          <w:kern w:val="0"/>
          <w:sz w:val="22"/>
        </w:rPr>
        <w:t>HR</w:t>
      </w:r>
      <w:r w:rsidR="00090289" w:rsidRPr="00085415">
        <w:rPr>
          <w:rFonts w:ascii="Arial" w:eastAsiaTheme="majorHAnsi" w:hAnsi="Arial" w:cs="Arial"/>
          <w:bCs/>
          <w:i/>
          <w:color w:val="000000"/>
          <w:kern w:val="0"/>
          <w:sz w:val="22"/>
        </w:rPr>
        <w:t>,</w:t>
      </w:r>
      <w:r w:rsidR="00742BB0" w:rsidRPr="00085415">
        <w:rPr>
          <w:rFonts w:ascii="Arial" w:eastAsiaTheme="majorHAnsi" w:hAnsi="Arial" w:cs="Arial"/>
          <w:bCs/>
          <w:color w:val="000000"/>
          <w:kern w:val="0"/>
          <w:sz w:val="22"/>
        </w:rPr>
        <w:t xml:space="preserve"> hazard ratio; </w:t>
      </w:r>
      <w:r w:rsidR="00742BB0" w:rsidRPr="00085415">
        <w:rPr>
          <w:rFonts w:ascii="Arial" w:eastAsiaTheme="majorHAnsi" w:hAnsi="Arial" w:cs="Arial"/>
          <w:bCs/>
          <w:i/>
          <w:color w:val="000000"/>
          <w:kern w:val="0"/>
          <w:sz w:val="22"/>
        </w:rPr>
        <w:t>CI</w:t>
      </w:r>
      <w:r w:rsidR="00090289" w:rsidRPr="00085415">
        <w:rPr>
          <w:rFonts w:ascii="Arial" w:eastAsiaTheme="majorHAnsi" w:hAnsi="Arial" w:cs="Arial"/>
          <w:bCs/>
          <w:i/>
          <w:color w:val="000000"/>
          <w:kern w:val="0"/>
          <w:sz w:val="22"/>
        </w:rPr>
        <w:t>,</w:t>
      </w:r>
      <w:r w:rsidR="00742BB0" w:rsidRPr="00085415">
        <w:rPr>
          <w:rFonts w:ascii="Arial" w:eastAsiaTheme="majorHAnsi" w:hAnsi="Arial" w:cs="Arial"/>
          <w:bCs/>
          <w:color w:val="000000"/>
          <w:kern w:val="0"/>
          <w:sz w:val="22"/>
        </w:rPr>
        <w:t xml:space="preserve"> confidence interval; </w:t>
      </w:r>
      <w:r w:rsidR="00742BB0" w:rsidRPr="00085415">
        <w:rPr>
          <w:rFonts w:ascii="Arial" w:eastAsiaTheme="majorHAnsi" w:hAnsi="Arial" w:cs="Arial"/>
          <w:bCs/>
          <w:i/>
          <w:color w:val="000000"/>
          <w:kern w:val="0"/>
          <w:sz w:val="22"/>
        </w:rPr>
        <w:t>MA</w:t>
      </w:r>
      <w:r w:rsidR="00090289" w:rsidRPr="00085415">
        <w:rPr>
          <w:rFonts w:ascii="Arial" w:eastAsiaTheme="majorHAnsi" w:hAnsi="Arial" w:cs="Arial"/>
          <w:bCs/>
          <w:i/>
          <w:color w:val="000000"/>
          <w:kern w:val="0"/>
          <w:sz w:val="22"/>
        </w:rPr>
        <w:t>,</w:t>
      </w:r>
      <w:r w:rsidR="00742BB0" w:rsidRPr="00085415">
        <w:rPr>
          <w:rFonts w:ascii="Arial" w:eastAsiaTheme="majorHAnsi" w:hAnsi="Arial" w:cs="Arial"/>
          <w:bCs/>
          <w:color w:val="000000"/>
          <w:kern w:val="0"/>
          <w:sz w:val="22"/>
        </w:rPr>
        <w:t xml:space="preserve"> megestrol acetate; </w:t>
      </w:r>
      <w:r w:rsidR="00742BB0" w:rsidRPr="00085415">
        <w:rPr>
          <w:rFonts w:ascii="Arial" w:eastAsiaTheme="majorHAnsi" w:hAnsi="Arial" w:cs="Arial"/>
          <w:bCs/>
          <w:i/>
          <w:color w:val="000000"/>
          <w:kern w:val="0"/>
          <w:sz w:val="22"/>
        </w:rPr>
        <w:t>mCCI</w:t>
      </w:r>
      <w:r w:rsidR="00090289" w:rsidRPr="00085415">
        <w:rPr>
          <w:rFonts w:ascii="Arial" w:eastAsiaTheme="majorHAnsi" w:hAnsi="Arial" w:cs="Arial"/>
          <w:bCs/>
          <w:i/>
          <w:color w:val="000000"/>
          <w:kern w:val="0"/>
          <w:sz w:val="22"/>
        </w:rPr>
        <w:t>,</w:t>
      </w:r>
      <w:r w:rsidR="00742BB0" w:rsidRPr="00085415">
        <w:rPr>
          <w:rFonts w:ascii="Arial" w:eastAsiaTheme="majorHAnsi" w:hAnsi="Arial" w:cs="Arial"/>
          <w:bCs/>
          <w:color w:val="000000"/>
          <w:kern w:val="0"/>
          <w:sz w:val="22"/>
        </w:rPr>
        <w:t xml:space="preserve"> modi</w:t>
      </w:r>
      <w:r w:rsidR="00090289" w:rsidRPr="00085415">
        <w:rPr>
          <w:rFonts w:ascii="Arial" w:eastAsiaTheme="majorHAnsi" w:hAnsi="Arial" w:cs="Arial"/>
          <w:bCs/>
          <w:color w:val="000000"/>
          <w:kern w:val="0"/>
          <w:sz w:val="22"/>
        </w:rPr>
        <w:t>fied Charlson Comorbidity Index</w:t>
      </w:r>
    </w:p>
    <w:sectPr w:rsidR="00742BB0" w:rsidRPr="00085415" w:rsidSect="0008541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5261E" w14:textId="77777777" w:rsidR="001B1466" w:rsidRDefault="001B1466" w:rsidP="009F384A">
      <w:pPr>
        <w:spacing w:after="0" w:line="240" w:lineRule="auto"/>
      </w:pPr>
      <w:r>
        <w:separator/>
      </w:r>
    </w:p>
  </w:endnote>
  <w:endnote w:type="continuationSeparator" w:id="0">
    <w:p w14:paraId="3AD38367" w14:textId="77777777" w:rsidR="001B1466" w:rsidRDefault="001B1466" w:rsidP="009F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D6CBA" w14:textId="77777777" w:rsidR="001B1466" w:rsidRDefault="001B1466" w:rsidP="009F384A">
      <w:pPr>
        <w:spacing w:after="0" w:line="240" w:lineRule="auto"/>
      </w:pPr>
      <w:r>
        <w:separator/>
      </w:r>
    </w:p>
  </w:footnote>
  <w:footnote w:type="continuationSeparator" w:id="0">
    <w:p w14:paraId="67C7BE76" w14:textId="77777777" w:rsidR="001B1466" w:rsidRDefault="001B1466" w:rsidP="009F38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17"/>
    <w:rsid w:val="00073C66"/>
    <w:rsid w:val="00085415"/>
    <w:rsid w:val="00090289"/>
    <w:rsid w:val="000A120D"/>
    <w:rsid w:val="000B103E"/>
    <w:rsid w:val="000B4217"/>
    <w:rsid w:val="00166160"/>
    <w:rsid w:val="001B1466"/>
    <w:rsid w:val="002514A0"/>
    <w:rsid w:val="00260867"/>
    <w:rsid w:val="002F731E"/>
    <w:rsid w:val="0031721D"/>
    <w:rsid w:val="00330DAC"/>
    <w:rsid w:val="003F3894"/>
    <w:rsid w:val="0040150B"/>
    <w:rsid w:val="00405189"/>
    <w:rsid w:val="004154BE"/>
    <w:rsid w:val="00433795"/>
    <w:rsid w:val="0045011C"/>
    <w:rsid w:val="004E5725"/>
    <w:rsid w:val="005372B3"/>
    <w:rsid w:val="00653A80"/>
    <w:rsid w:val="0067508F"/>
    <w:rsid w:val="00742BB0"/>
    <w:rsid w:val="007C6160"/>
    <w:rsid w:val="009154DD"/>
    <w:rsid w:val="009C7E0C"/>
    <w:rsid w:val="009F384A"/>
    <w:rsid w:val="00A2682D"/>
    <w:rsid w:val="00BB49FE"/>
    <w:rsid w:val="00BD23F0"/>
    <w:rsid w:val="00D3539B"/>
    <w:rsid w:val="00D722C2"/>
    <w:rsid w:val="00E05DC9"/>
    <w:rsid w:val="00F71FDC"/>
    <w:rsid w:val="00F85C5D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16447"/>
  <w15:chartTrackingRefBased/>
  <w15:docId w15:val="{1C97298C-3CD1-4D35-9DD0-BCE910AA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F38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F384A"/>
  </w:style>
  <w:style w:type="paragraph" w:styleId="a5">
    <w:name w:val="footer"/>
    <w:basedOn w:val="a"/>
    <w:link w:val="Char0"/>
    <w:uiPriority w:val="99"/>
    <w:unhideWhenUsed/>
    <w:rsid w:val="009F38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F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창원경상대학교병원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고세일</dc:creator>
  <cp:keywords/>
  <dc:description/>
  <cp:lastModifiedBy>USER</cp:lastModifiedBy>
  <cp:revision>29</cp:revision>
  <dcterms:created xsi:type="dcterms:W3CDTF">2022-02-09T10:30:00Z</dcterms:created>
  <dcterms:modified xsi:type="dcterms:W3CDTF">2023-08-01T08:52:00Z</dcterms:modified>
</cp:coreProperties>
</file>