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91E3" w14:textId="0FDAFC3F" w:rsidR="00BB49FE" w:rsidRPr="00136293" w:rsidRDefault="00A00608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r w:rsidRPr="00136293">
        <w:rPr>
          <w:rFonts w:ascii="Arial" w:eastAsia="맑은 고딕" w:hAnsi="Arial" w:cs="Arial"/>
          <w:b/>
          <w:bCs/>
          <w:color w:val="000000"/>
          <w:kern w:val="0"/>
          <w:sz w:val="22"/>
        </w:rPr>
        <w:t>Online Resource</w:t>
      </w:r>
      <w:r w:rsidRPr="00136293">
        <w:rPr>
          <w:rFonts w:ascii="Arial" w:eastAsia="맑은 고딕" w:hAnsi="Arial" w:cs="Arial"/>
          <w:b/>
          <w:color w:val="000000"/>
          <w:kern w:val="0"/>
          <w:sz w:val="22"/>
        </w:rPr>
        <w:t xml:space="preserve"> </w:t>
      </w:r>
      <w:r w:rsidR="00E25589" w:rsidRPr="00136293">
        <w:rPr>
          <w:rFonts w:ascii="Arial" w:eastAsia="맑은 고딕" w:hAnsi="Arial" w:cs="Arial"/>
          <w:b/>
          <w:color w:val="000000"/>
          <w:kern w:val="0"/>
          <w:sz w:val="22"/>
        </w:rPr>
        <w:t>6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Multivariate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l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ogistic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r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egression for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o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ccurrence of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v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enous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t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hromboembolism with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s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tratification by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t</w:t>
      </w:r>
      <w:r w:rsidR="00260867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reatment </w:t>
      </w:r>
      <w:r w:rsidR="00EA4C7F" w:rsidRPr="00136293">
        <w:rPr>
          <w:rFonts w:ascii="Arial" w:eastAsia="맑은 고딕" w:hAnsi="Arial" w:cs="Arial"/>
          <w:color w:val="000000"/>
          <w:kern w:val="0"/>
          <w:sz w:val="22"/>
        </w:rPr>
        <w:t>s</w:t>
      </w:r>
      <w:r w:rsidR="005372B3" w:rsidRPr="00136293">
        <w:rPr>
          <w:rFonts w:ascii="Arial" w:eastAsia="맑은 고딕" w:hAnsi="Arial" w:cs="Arial"/>
          <w:color w:val="000000"/>
          <w:kern w:val="0"/>
          <w:sz w:val="22"/>
        </w:rPr>
        <w:t>t</w:t>
      </w:r>
      <w:r w:rsidR="00136293">
        <w:rPr>
          <w:rFonts w:ascii="Arial" w:eastAsia="맑은 고딕" w:hAnsi="Arial" w:cs="Arial"/>
          <w:color w:val="000000"/>
          <w:kern w:val="0"/>
          <w:sz w:val="22"/>
        </w:rPr>
        <w:t>atus</w:t>
      </w:r>
      <w:bookmarkStart w:id="0" w:name="_GoBack"/>
      <w:bookmarkEnd w:id="0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66"/>
        <w:gridCol w:w="1670"/>
        <w:gridCol w:w="1670"/>
        <w:gridCol w:w="1336"/>
        <w:gridCol w:w="1336"/>
        <w:gridCol w:w="1670"/>
        <w:gridCol w:w="1339"/>
      </w:tblGrid>
      <w:tr w:rsidR="00136293" w:rsidRPr="00136293" w14:paraId="0B548C07" w14:textId="77777777" w:rsidTr="00136293">
        <w:trPr>
          <w:trHeight w:val="270"/>
        </w:trPr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F5C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271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Palliative chemotherapy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707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BSC alone</w:t>
            </w:r>
          </w:p>
        </w:tc>
      </w:tr>
      <w:tr w:rsidR="00136293" w:rsidRPr="00136293" w14:paraId="6E3FE8AC" w14:textId="77777777" w:rsidTr="00136293">
        <w:trPr>
          <w:trHeight w:val="270"/>
        </w:trPr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8E1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3958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OR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CCE2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E9F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9372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OR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5751C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97E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136293" w:rsidRPr="00136293" w14:paraId="53783D3A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F40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Age </w:t>
            </w: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(per 10 years)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6F5B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1.041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DDA3D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(0.820-1.323)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E6BE" w14:textId="08A76D8C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.74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7ED3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1.273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49A9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(0.787-2.058)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835B" w14:textId="5C568D99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.33</w:t>
            </w:r>
          </w:p>
        </w:tc>
      </w:tr>
      <w:tr w:rsidR="00136293" w:rsidRPr="00136293" w14:paraId="24CD7A6B" w14:textId="77777777" w:rsidTr="00136293">
        <w:trPr>
          <w:trHeight w:val="2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CBB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1DA3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C5D0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A67B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9562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A25D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EB5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19438B98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158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Male (ref)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D319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43B6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DE8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16B9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850E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5C6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4A06566D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017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8E5E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1.272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8084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(0.668-2.422)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1C12B" w14:textId="494F2DA4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.46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C456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1.376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F051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(0.453-4.176)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1AB2" w14:textId="20F6E6B9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.57</w:t>
            </w:r>
          </w:p>
        </w:tc>
      </w:tr>
      <w:tr w:rsidR="00136293" w:rsidRPr="00136293" w14:paraId="20931C93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6D9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Insurance type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EF31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0FD97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7F3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65DF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0B8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0387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5D48B9E2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E78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Medical aid (ref)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EF63F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9A98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57D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7E5B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4497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259C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28785765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F50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Health insurance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81D4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0.470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72F4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(0.141-1.566)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FA35" w14:textId="67A6CFBC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4924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0.477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D860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(0.059-3.839)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0C9C" w14:textId="041331EF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.49</w:t>
            </w:r>
          </w:p>
        </w:tc>
      </w:tr>
      <w:tr w:rsidR="00136293" w:rsidRPr="00136293" w14:paraId="397442C0" w14:textId="77777777" w:rsidTr="00136293">
        <w:trPr>
          <w:trHeight w:val="2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956F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mCCI Group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91B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459B7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AB9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D2E6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9CC8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503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2CC4253E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9A7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0-1 (ref)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85F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0961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F5FC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88C6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F2CA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B9D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6616C6BB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778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2+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7D5E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0.495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DB6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(0.152-1.612)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1DB6" w14:textId="7F6CACC8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CD5C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1.465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1836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(0.444-4.836)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50CD" w14:textId="5E271961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.53</w:t>
            </w:r>
          </w:p>
        </w:tc>
      </w:tr>
      <w:tr w:rsidR="00136293" w:rsidRPr="00136293" w14:paraId="04F7379F" w14:textId="77777777" w:rsidTr="00136293">
        <w:trPr>
          <w:trHeight w:val="2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ED3F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Hospital type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404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3056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85A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A4E5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A20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417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2AB46BC0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93C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Other (ref)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AD19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6A23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BE3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709D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17B9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F45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7745AC73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6F0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Tertiary hospital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D536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6632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(0.440-1.754)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8260" w14:textId="7E55000D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.71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16C3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5.961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1AE4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(1.256-28.303)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F4DE" w14:textId="368B70FF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.02</w:t>
            </w:r>
          </w:p>
        </w:tc>
      </w:tr>
      <w:tr w:rsidR="00136293" w:rsidRPr="00136293" w14:paraId="28937EC7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59F2E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MA prescription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874A9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0662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386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F087A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51A58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7CA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471D7FB2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F36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non-MA prescription (ref)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391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21D5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CE5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F5B1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56522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878B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</w:tr>
      <w:tr w:rsidR="00136293" w:rsidRPr="00136293" w14:paraId="731D841A" w14:textId="77777777" w:rsidTr="00136293">
        <w:trPr>
          <w:trHeight w:val="270"/>
        </w:trPr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D24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 prescription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40E0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2A033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(0.520-2.312)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A1AA" w14:textId="34E9271D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EC821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1.926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907DDD" w14:textId="77777777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(0.628-5.913)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8C5C" w14:textId="656688CA" w:rsidR="00136293" w:rsidRPr="00136293" w:rsidRDefault="00136293" w:rsidP="009154D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1362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.25</w:t>
            </w:r>
          </w:p>
        </w:tc>
      </w:tr>
    </w:tbl>
    <w:p w14:paraId="4BBC3992" w14:textId="4F4AFF7E" w:rsidR="00F71FDC" w:rsidRPr="00136293" w:rsidRDefault="00EA4C7F" w:rsidP="00E25589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2"/>
        </w:rPr>
      </w:pPr>
      <w:r w:rsidRPr="00136293">
        <w:rPr>
          <w:rFonts w:ascii="Arial" w:eastAsia="맑은 고딕" w:hAnsi="Arial" w:cs="Arial"/>
          <w:i/>
          <w:color w:val="000000"/>
          <w:kern w:val="0"/>
          <w:sz w:val="22"/>
        </w:rPr>
        <w:t>BSC</w:t>
      </w:r>
      <w:r w:rsidR="00A00608" w:rsidRPr="00136293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9154DD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best supportive care; </w:t>
      </w:r>
      <w:r w:rsidR="009154DD" w:rsidRPr="00136293">
        <w:rPr>
          <w:rFonts w:ascii="Arial" w:eastAsia="맑은 고딕" w:hAnsi="Arial" w:cs="Arial"/>
          <w:i/>
          <w:color w:val="000000"/>
          <w:kern w:val="0"/>
          <w:sz w:val="22"/>
        </w:rPr>
        <w:t>OR</w:t>
      </w:r>
      <w:r w:rsidR="00A00608" w:rsidRPr="00136293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9154DD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odds ratio; </w:t>
      </w:r>
      <w:r w:rsidR="009154DD" w:rsidRPr="00136293">
        <w:rPr>
          <w:rFonts w:ascii="Arial" w:eastAsia="맑은 고딕" w:hAnsi="Arial" w:cs="Arial"/>
          <w:i/>
          <w:color w:val="000000"/>
          <w:kern w:val="0"/>
          <w:sz w:val="22"/>
        </w:rPr>
        <w:t>CI</w:t>
      </w:r>
      <w:r w:rsidR="00A00608" w:rsidRPr="00136293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9154DD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confidence interval; </w:t>
      </w:r>
      <w:r w:rsidR="009154DD" w:rsidRPr="00136293">
        <w:rPr>
          <w:rFonts w:ascii="Arial" w:eastAsia="맑은 고딕" w:hAnsi="Arial" w:cs="Arial"/>
          <w:i/>
          <w:color w:val="000000"/>
          <w:kern w:val="0"/>
          <w:sz w:val="22"/>
        </w:rPr>
        <w:t>mCCI</w:t>
      </w:r>
      <w:r w:rsidR="00A00608" w:rsidRPr="00136293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9154DD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modified Charlson Comorbidity Index; </w:t>
      </w:r>
      <w:r w:rsidR="009154DD" w:rsidRPr="00136293">
        <w:rPr>
          <w:rFonts w:ascii="Arial" w:eastAsia="맑은 고딕" w:hAnsi="Arial" w:cs="Arial"/>
          <w:i/>
          <w:color w:val="000000"/>
          <w:kern w:val="0"/>
          <w:sz w:val="22"/>
        </w:rPr>
        <w:t>MA</w:t>
      </w:r>
      <w:r w:rsidR="00A00608" w:rsidRPr="00136293">
        <w:rPr>
          <w:rFonts w:ascii="Arial" w:eastAsia="맑은 고딕" w:hAnsi="Arial" w:cs="Arial"/>
          <w:i/>
          <w:color w:val="000000"/>
          <w:kern w:val="0"/>
          <w:sz w:val="22"/>
        </w:rPr>
        <w:t>,</w:t>
      </w:r>
      <w:r w:rsidR="00A00608" w:rsidRPr="00136293">
        <w:rPr>
          <w:rFonts w:ascii="Arial" w:eastAsia="맑은 고딕" w:hAnsi="Arial" w:cs="Arial"/>
          <w:color w:val="000000"/>
          <w:kern w:val="0"/>
          <w:sz w:val="22"/>
        </w:rPr>
        <w:t xml:space="preserve"> megestrol acetate</w:t>
      </w:r>
    </w:p>
    <w:sectPr w:rsidR="00F71FDC" w:rsidRPr="00136293" w:rsidSect="009C7E0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63CF" w14:textId="77777777" w:rsidR="008F55E5" w:rsidRDefault="008F55E5" w:rsidP="009F384A">
      <w:pPr>
        <w:spacing w:after="0" w:line="240" w:lineRule="auto"/>
      </w:pPr>
      <w:r>
        <w:separator/>
      </w:r>
    </w:p>
  </w:endnote>
  <w:endnote w:type="continuationSeparator" w:id="0">
    <w:p w14:paraId="7018A090" w14:textId="77777777" w:rsidR="008F55E5" w:rsidRDefault="008F55E5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91F8" w14:textId="77777777" w:rsidR="008F55E5" w:rsidRDefault="008F55E5" w:rsidP="009F384A">
      <w:pPr>
        <w:spacing w:after="0" w:line="240" w:lineRule="auto"/>
      </w:pPr>
      <w:r>
        <w:separator/>
      </w:r>
    </w:p>
  </w:footnote>
  <w:footnote w:type="continuationSeparator" w:id="0">
    <w:p w14:paraId="014B0F16" w14:textId="77777777" w:rsidR="008F55E5" w:rsidRDefault="008F55E5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73C66"/>
    <w:rsid w:val="000A120D"/>
    <w:rsid w:val="000B103E"/>
    <w:rsid w:val="000B4217"/>
    <w:rsid w:val="00136293"/>
    <w:rsid w:val="00166160"/>
    <w:rsid w:val="001B1DEB"/>
    <w:rsid w:val="002514A0"/>
    <w:rsid w:val="00260867"/>
    <w:rsid w:val="002B24FF"/>
    <w:rsid w:val="0031721D"/>
    <w:rsid w:val="00330DAC"/>
    <w:rsid w:val="003F3894"/>
    <w:rsid w:val="0040150B"/>
    <w:rsid w:val="00405189"/>
    <w:rsid w:val="004154BE"/>
    <w:rsid w:val="004E5725"/>
    <w:rsid w:val="005372B3"/>
    <w:rsid w:val="0067508F"/>
    <w:rsid w:val="00742BB0"/>
    <w:rsid w:val="007A052A"/>
    <w:rsid w:val="007C6160"/>
    <w:rsid w:val="00814174"/>
    <w:rsid w:val="008F55E5"/>
    <w:rsid w:val="009154DD"/>
    <w:rsid w:val="009C7E0C"/>
    <w:rsid w:val="009F384A"/>
    <w:rsid w:val="00A00608"/>
    <w:rsid w:val="00A2682D"/>
    <w:rsid w:val="00BB49FE"/>
    <w:rsid w:val="00D3539B"/>
    <w:rsid w:val="00D722C2"/>
    <w:rsid w:val="00E05DC9"/>
    <w:rsid w:val="00E25589"/>
    <w:rsid w:val="00EA4C7F"/>
    <w:rsid w:val="00F71FDC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29</cp:revision>
  <dcterms:created xsi:type="dcterms:W3CDTF">2022-02-09T10:30:00Z</dcterms:created>
  <dcterms:modified xsi:type="dcterms:W3CDTF">2023-08-01T09:01:00Z</dcterms:modified>
</cp:coreProperties>
</file>