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D7CA" w14:textId="31A1490B" w:rsidR="00260867" w:rsidRPr="0081532C" w:rsidRDefault="00315F6E" w:rsidP="000B4217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 w:themeColor="text1"/>
          <w:kern w:val="0"/>
          <w:sz w:val="22"/>
        </w:rPr>
      </w:pPr>
      <w:r w:rsidRPr="0081532C">
        <w:rPr>
          <w:rFonts w:ascii="Arial" w:eastAsia="맑은 고딕" w:hAnsi="Arial" w:cs="Arial"/>
          <w:b/>
          <w:bCs/>
          <w:color w:val="000000" w:themeColor="text1"/>
          <w:kern w:val="0"/>
          <w:sz w:val="22"/>
        </w:rPr>
        <w:t>Online Resource</w:t>
      </w:r>
      <w:r w:rsidRPr="0081532C">
        <w:rPr>
          <w:rFonts w:ascii="Arial" w:eastAsia="맑은 고딕" w:hAnsi="Arial" w:cs="Arial"/>
          <w:b/>
          <w:color w:val="000000" w:themeColor="text1"/>
          <w:kern w:val="0"/>
          <w:sz w:val="22"/>
        </w:rPr>
        <w:t xml:space="preserve"> </w:t>
      </w:r>
      <w:r w:rsidR="00CE1FAC" w:rsidRPr="0081532C">
        <w:rPr>
          <w:rFonts w:ascii="Arial" w:eastAsia="맑은 고딕" w:hAnsi="Arial" w:cs="Arial"/>
          <w:b/>
          <w:color w:val="000000" w:themeColor="text1"/>
          <w:kern w:val="0"/>
          <w:sz w:val="22"/>
        </w:rPr>
        <w:t>7</w:t>
      </w:r>
      <w:r w:rsidR="00F71FD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Multivariate </w:t>
      </w:r>
      <w:r w:rsidR="0013766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l</w:t>
      </w:r>
      <w:r w:rsidR="00F71FD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ogistic </w:t>
      </w:r>
      <w:r w:rsidR="0013766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r</w:t>
      </w:r>
      <w:r w:rsidR="00F71FD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egression for </w:t>
      </w:r>
      <w:r w:rsidR="0013766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o</w:t>
      </w:r>
      <w:r w:rsidR="00F71FD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ccurrence of </w:t>
      </w:r>
      <w:r w:rsidR="0013766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v</w:t>
      </w:r>
      <w:r w:rsidR="00F71FD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enous </w:t>
      </w:r>
      <w:r w:rsidR="0013766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t</w:t>
      </w:r>
      <w:r w:rsidR="00F71FD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hromboembolism </w:t>
      </w:r>
      <w:r w:rsidR="0013766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c</w:t>
      </w:r>
      <w:r w:rsidR="00F71FD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onsidering </w:t>
      </w:r>
      <w:r w:rsidR="0013766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p</w:t>
      </w:r>
      <w:r w:rsidR="0031721D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r</w:t>
      </w:r>
      <w:r w:rsidR="00F71FD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escription </w:t>
      </w:r>
      <w:r w:rsidR="0013766C" w:rsidRPr="0081532C">
        <w:rPr>
          <w:rFonts w:ascii="Arial" w:eastAsia="맑은 고딕" w:hAnsi="Arial" w:cs="Arial"/>
          <w:color w:val="000000" w:themeColor="text1"/>
          <w:kern w:val="0"/>
          <w:sz w:val="22"/>
        </w:rPr>
        <w:t>p</w:t>
      </w:r>
      <w:r w:rsidR="00E30FFA">
        <w:rPr>
          <w:rFonts w:ascii="Arial" w:eastAsia="맑은 고딕" w:hAnsi="Arial" w:cs="Arial"/>
          <w:color w:val="000000" w:themeColor="text1"/>
          <w:kern w:val="0"/>
          <w:sz w:val="22"/>
        </w:rPr>
        <w:t>attern of MA</w:t>
      </w:r>
      <w:bookmarkStart w:id="0" w:name="_GoBack"/>
      <w:bookmarkEnd w:id="0"/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7"/>
        <w:gridCol w:w="909"/>
        <w:gridCol w:w="1790"/>
        <w:gridCol w:w="1048"/>
        <w:gridCol w:w="3096"/>
        <w:gridCol w:w="909"/>
        <w:gridCol w:w="1790"/>
        <w:gridCol w:w="1048"/>
      </w:tblGrid>
      <w:tr w:rsidR="0081532C" w:rsidRPr="0081532C" w14:paraId="613CEFC5" w14:textId="77777777" w:rsidTr="0081532C">
        <w:trPr>
          <w:trHeight w:val="30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4B74" w14:textId="77777777" w:rsidR="00F71FDC" w:rsidRPr="0081532C" w:rsidRDefault="00F71FDC" w:rsidP="00F71F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Variables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990A3" w14:textId="77777777" w:rsidR="00F71FDC" w:rsidRPr="0081532C" w:rsidRDefault="00F71FDC" w:rsidP="00F71F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OR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E7B7B" w14:textId="77777777" w:rsidR="00F71FDC" w:rsidRPr="0081532C" w:rsidRDefault="00F71FDC" w:rsidP="00F71F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95% CI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3F55A" w14:textId="77777777" w:rsidR="00F71FDC" w:rsidRPr="0081532C" w:rsidRDefault="00F71FDC" w:rsidP="00F71F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i/>
                <w:iCs/>
                <w:color w:val="000000" w:themeColor="text1"/>
                <w:kern w:val="0"/>
                <w:sz w:val="22"/>
              </w:rPr>
              <w:t>P</w:t>
            </w:r>
          </w:p>
        </w:tc>
        <w:tc>
          <w:tcPr>
            <w:tcW w:w="11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84519" w14:textId="77777777" w:rsidR="00F71FDC" w:rsidRPr="0081532C" w:rsidRDefault="00F71FDC" w:rsidP="00F71F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Variables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FD441" w14:textId="77777777" w:rsidR="00F71FDC" w:rsidRPr="0081532C" w:rsidRDefault="00F71FDC" w:rsidP="00F71F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OR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EAB56" w14:textId="77777777" w:rsidR="00F71FDC" w:rsidRPr="0081532C" w:rsidRDefault="00F71FDC" w:rsidP="00F71F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95% CI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E766" w14:textId="77777777" w:rsidR="00F71FDC" w:rsidRPr="0081532C" w:rsidRDefault="00F71FDC" w:rsidP="00F71F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i/>
                <w:iCs/>
                <w:color w:val="000000" w:themeColor="text1"/>
                <w:kern w:val="0"/>
                <w:sz w:val="22"/>
              </w:rPr>
              <w:t>P</w:t>
            </w:r>
          </w:p>
        </w:tc>
      </w:tr>
      <w:tr w:rsidR="0081532C" w:rsidRPr="0081532C" w14:paraId="65B9D8CE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4FD9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 xml:space="preserve">Age </w:t>
            </w: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(per 10 years)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F3EA0" w14:textId="64387849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1.098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277A2" w14:textId="64EB269B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(0.889-1.356)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547743" w14:textId="09551E1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0.3864 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3776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 xml:space="preserve">Age </w:t>
            </w: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(per 10 years)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0C4F7C" w14:textId="7C0EC1D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1.085 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520290" w14:textId="19D7F0AA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(0.881-1.336)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94932" w14:textId="6DDE449B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0.4419 </w:t>
            </w:r>
          </w:p>
        </w:tc>
      </w:tr>
      <w:tr w:rsidR="0081532C" w:rsidRPr="0081532C" w14:paraId="4A5249CA" w14:textId="77777777" w:rsidTr="0081532C">
        <w:trPr>
          <w:trHeight w:val="30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4848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Sex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4A5C8" w14:textId="0146D9B4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8C945" w14:textId="0FF54A5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6DA" w14:textId="22CAACF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A82C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Sex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57BB2" w14:textId="6F1B8F3B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74217" w14:textId="71860DE4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51D0" w14:textId="46DC4A8E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386BF51C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B12F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Male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B3A01" w14:textId="514F595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1.000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D21B6" w14:textId="7EC814A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32BF2" w14:textId="4BF5105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9ACF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Male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4E45F" w14:textId="028B6393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1.000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9DCF1" w14:textId="3877C0F1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C783" w14:textId="3B4A8E90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0469F02B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0B37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600DE" w14:textId="4E174F91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1.363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C0DDB" w14:textId="0D31BCA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(0.787-2.363)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C4FCC" w14:textId="170B7B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0.2692 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F24A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Female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4EF08" w14:textId="19F823FE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1.308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2B9D5" w14:textId="3C1C5C8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(0.756-2.262)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F580" w14:textId="407357B6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0.3375 </w:t>
            </w:r>
          </w:p>
        </w:tc>
      </w:tr>
      <w:tr w:rsidR="0081532C" w:rsidRPr="0081532C" w14:paraId="7D05EC92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4BBA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Insurance type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921EC" w14:textId="58527D9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71E3F" w14:textId="5A882389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0239D" w14:textId="20BACF72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17E0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Insurance type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7BE0B" w14:textId="16E4494B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2ABC1" w14:textId="7B57E37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B2FA" w14:textId="264F6D8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6C9641A9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8F61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Medical aid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65D45" w14:textId="72E4C0D2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1.000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50287" w14:textId="0EF49DC9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E9C15" w14:textId="68CBAA0A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9D75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Medical aid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36473" w14:textId="012D7DD9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1.000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16C8A" w14:textId="4941ABA6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BF07" w14:textId="2559A74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4F68C17C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F398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Health insurance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AEA28" w14:textId="0DF5401A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0.517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5D581" w14:textId="2E59F31A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(0.182-1.470)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C6898" w14:textId="0743080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0.2158 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4192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Health insurance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15A47" w14:textId="0AF92B64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0.500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12046" w14:textId="37AD0579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(0.176-1.423)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E60A" w14:textId="3DF6373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0.1941 </w:t>
            </w:r>
          </w:p>
        </w:tc>
      </w:tr>
      <w:tr w:rsidR="0081532C" w:rsidRPr="0081532C" w14:paraId="7C8FFA26" w14:textId="77777777" w:rsidTr="0081532C">
        <w:trPr>
          <w:trHeight w:val="30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8034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mCCI Group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9E950" w14:textId="40191FCD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87229" w14:textId="7157D9B1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07ADF" w14:textId="124CC68E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66AD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mCCI Group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DAE05" w14:textId="369448F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9F858" w14:textId="71EF9DB0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90BA1" w14:textId="4C418324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3B9268D8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7BC4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0-1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4E0B3" w14:textId="46671045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1.000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D0C57" w14:textId="0F3DAA96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F533A" w14:textId="33E759E4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A7F1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0-1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FBA85" w14:textId="1F2B958E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1.000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3E5C" w14:textId="6615311D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C122F" w14:textId="5D59A0B6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6B7BBA6C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0327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2+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EE375" w14:textId="68555C00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0.757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8D5BF" w14:textId="6E7A32A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(0.339-1.692)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CDCD9" w14:textId="0BEFAFB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0.4980 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5037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2+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F3097" w14:textId="46670E73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0.774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C5D5" w14:textId="38C6B136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(0.347-1.727)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D3FF7" w14:textId="608CE76B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0.5310 </w:t>
            </w:r>
          </w:p>
        </w:tc>
      </w:tr>
      <w:tr w:rsidR="0081532C" w:rsidRPr="0081532C" w14:paraId="5D408D0E" w14:textId="77777777" w:rsidTr="0081532C">
        <w:trPr>
          <w:trHeight w:val="30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BD52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Hospital type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A9E79" w14:textId="708EEFE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E5DD4" w14:textId="6EA27E92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247A3" w14:textId="79CE7256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05D8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Hospital type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3E9D7" w14:textId="6C64508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EA3AF" w14:textId="3D7010A3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74D3" w14:textId="66D0FE33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5EA6C414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3A17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Other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13C54" w14:textId="6382024D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1.000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4304A" w14:textId="6029DEB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D758E" w14:textId="2F52910D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86ED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Other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C10BB" w14:textId="058A688E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1.000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ABF94" w14:textId="29D9C2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9577" w14:textId="5D8E354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0802D167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28E7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Tertiary hospital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7067F" w14:textId="6AAEBD62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1.341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13B82" w14:textId="556BC57A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(0.707-2.545)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4D05B" w14:textId="31C7BA35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0.3695 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FCA4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Tertiary hospital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DE14A" w14:textId="1D9143D0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1.412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8B930" w14:textId="6F3E1392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(0.743-2.685)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53017" w14:textId="7A3CC31A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0.2922 </w:t>
            </w:r>
          </w:p>
        </w:tc>
      </w:tr>
      <w:tr w:rsidR="0081532C" w:rsidRPr="0081532C" w14:paraId="2EB522ED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81762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Prescription pattern of MA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608EE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175E5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4872A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24035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Average daily dose of MA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60519" w14:textId="4301B480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E73BC" w14:textId="60C83B8B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E377" w14:textId="4EFFFA9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63B97E63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97A4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No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B5B99" w14:textId="503E687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1.000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5E182" w14:textId="053B2B93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92BC5" w14:textId="7FACC69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DBA4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No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6E975" w14:textId="5E846581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1.000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72744" w14:textId="1836F18A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158C" w14:textId="4CD4872E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2B89B8A9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96B2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Intermittent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C18BC" w14:textId="65C26A60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1.244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DB79F" w14:textId="082BE6FC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(0.652-2.374)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A01A4" w14:textId="685AFCF4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0.5086 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B0DE" w14:textId="4B68D28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&lt; 650</w:t>
            </w:r>
            <w:r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 xml:space="preserve"> mg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708A6" w14:textId="532A9679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1.662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3842C" w14:textId="34BFC596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(0.824-3.353)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6AD8" w14:textId="2D3EF883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0.1563 </w:t>
            </w:r>
          </w:p>
        </w:tc>
      </w:tr>
      <w:tr w:rsidR="0081532C" w:rsidRPr="0081532C" w14:paraId="75C46288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FD37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Continuous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80E4E" w14:textId="71E5D75E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1.504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F9B2AF" w14:textId="007A0F0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(0.736-3.073)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8B013" w14:textId="2C62FFB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0.2631 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B433" w14:textId="5C67B423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≥ 650</w:t>
            </w:r>
            <w:r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 xml:space="preserve"> mg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8E68F" w14:textId="5219A720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1.060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1FA94" w14:textId="10773FC2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(0.517-2.175)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6D8B5" w14:textId="235DDA39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0.8729 </w:t>
            </w:r>
          </w:p>
        </w:tc>
      </w:tr>
      <w:tr w:rsidR="0081532C" w:rsidRPr="0081532C" w14:paraId="61802D42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4DFE4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Treatment status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DD144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21AAF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68484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86BC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2"/>
              </w:rPr>
              <w:t>Treatment status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B9869" w14:textId="4EC99F6D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2E43D" w14:textId="20F2696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C7CE" w14:textId="55123FE1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293BEF99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2DE6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BSC alone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E79C5" w14:textId="5B8FA784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1.000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22A4B" w14:textId="311A59AE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D7423" w14:textId="27F0DC75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23FB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BSC alone (ref)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A0FAD" w14:textId="2AA3755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1.000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8423B" w14:textId="5BD96F28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197DD" w14:textId="370FBABF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　</w:t>
            </w:r>
          </w:p>
        </w:tc>
      </w:tr>
      <w:tr w:rsidR="0081532C" w:rsidRPr="0081532C" w14:paraId="71F483E4" w14:textId="77777777" w:rsidTr="0081532C">
        <w:trPr>
          <w:trHeight w:val="30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9326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Palliative chemotherapy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11F74" w14:textId="46A360E5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1.883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0685A" w14:textId="313192A3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(0.860-4.122)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E01BEA" w14:textId="265DBD52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0.1136 </w:t>
            </w:r>
          </w:p>
        </w:tc>
        <w:tc>
          <w:tcPr>
            <w:tcW w:w="113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A3F7" w14:textId="77777777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  <w:t>Palliative chemotherapy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EE3145" w14:textId="3F517B89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1.571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4E554" w14:textId="0D818D36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>(0.763-3.237)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A960" w14:textId="7AA21D9D" w:rsidR="0081532C" w:rsidRPr="0081532C" w:rsidRDefault="0081532C" w:rsidP="008153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 w:val="22"/>
              </w:rPr>
            </w:pPr>
            <w:r w:rsidRPr="0081532C">
              <w:rPr>
                <w:rFonts w:ascii="Arial" w:eastAsia="맑은 고딕" w:hAnsi="Arial" w:cs="Arial"/>
                <w:color w:val="000000" w:themeColor="text1"/>
                <w:sz w:val="22"/>
              </w:rPr>
              <w:t xml:space="preserve">0.2205 </w:t>
            </w:r>
          </w:p>
        </w:tc>
      </w:tr>
    </w:tbl>
    <w:p w14:paraId="4BBC3992" w14:textId="2179F0D5" w:rsidR="00F71FDC" w:rsidRPr="0081532C" w:rsidRDefault="00F71FDC" w:rsidP="000B4217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 w:themeColor="text1"/>
          <w:kern w:val="0"/>
          <w:sz w:val="22"/>
        </w:rPr>
      </w:pPr>
      <w:r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OR</w:t>
      </w:r>
      <w:r w:rsidR="00315F6E"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,</w:t>
      </w:r>
      <w:r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odds ratio; </w:t>
      </w:r>
      <w:r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CI</w:t>
      </w:r>
      <w:r w:rsidR="00315F6E"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,</w:t>
      </w:r>
      <w:r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confidence interval; </w:t>
      </w:r>
      <w:r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mCCI</w:t>
      </w:r>
      <w:r w:rsidR="00315F6E"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,</w:t>
      </w:r>
      <w:r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modified Charlson Comorbidity Index; </w:t>
      </w:r>
      <w:r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MA</w:t>
      </w:r>
      <w:r w:rsidR="00315F6E"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,</w:t>
      </w:r>
      <w:r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megestrol acetate; </w:t>
      </w:r>
      <w:r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BSC</w:t>
      </w:r>
      <w:r w:rsidR="00315F6E" w:rsidRPr="0081532C">
        <w:rPr>
          <w:rFonts w:ascii="Arial" w:eastAsia="맑은 고딕" w:hAnsi="Arial" w:cs="Arial"/>
          <w:i/>
          <w:color w:val="000000" w:themeColor="text1"/>
          <w:kern w:val="0"/>
          <w:sz w:val="22"/>
        </w:rPr>
        <w:t>,</w:t>
      </w:r>
      <w:r w:rsidR="00315F6E" w:rsidRPr="0081532C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best supportive care</w:t>
      </w:r>
    </w:p>
    <w:sectPr w:rsidR="00F71FDC" w:rsidRPr="0081532C" w:rsidSect="009C7E0C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F3AAC" w14:textId="77777777" w:rsidR="002C1C8D" w:rsidRDefault="002C1C8D" w:rsidP="009F384A">
      <w:pPr>
        <w:spacing w:after="0" w:line="240" w:lineRule="auto"/>
      </w:pPr>
      <w:r>
        <w:separator/>
      </w:r>
    </w:p>
  </w:endnote>
  <w:endnote w:type="continuationSeparator" w:id="0">
    <w:p w14:paraId="015F2B1C" w14:textId="77777777" w:rsidR="002C1C8D" w:rsidRDefault="002C1C8D" w:rsidP="009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5E83F" w14:textId="77777777" w:rsidR="002C1C8D" w:rsidRDefault="002C1C8D" w:rsidP="009F384A">
      <w:pPr>
        <w:spacing w:after="0" w:line="240" w:lineRule="auto"/>
      </w:pPr>
      <w:r>
        <w:separator/>
      </w:r>
    </w:p>
  </w:footnote>
  <w:footnote w:type="continuationSeparator" w:id="0">
    <w:p w14:paraId="4C35A9DC" w14:textId="77777777" w:rsidR="002C1C8D" w:rsidRDefault="002C1C8D" w:rsidP="009F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7"/>
    <w:rsid w:val="00073C66"/>
    <w:rsid w:val="000A120D"/>
    <w:rsid w:val="000B103E"/>
    <w:rsid w:val="000B4217"/>
    <w:rsid w:val="0013766C"/>
    <w:rsid w:val="00166160"/>
    <w:rsid w:val="002514A0"/>
    <w:rsid w:val="00260867"/>
    <w:rsid w:val="002C1C8D"/>
    <w:rsid w:val="00315F6E"/>
    <w:rsid w:val="0031721D"/>
    <w:rsid w:val="00330DAC"/>
    <w:rsid w:val="003F3894"/>
    <w:rsid w:val="0040150B"/>
    <w:rsid w:val="00405189"/>
    <w:rsid w:val="004066A0"/>
    <w:rsid w:val="004154BE"/>
    <w:rsid w:val="004E5725"/>
    <w:rsid w:val="005372B3"/>
    <w:rsid w:val="0067508F"/>
    <w:rsid w:val="0071414E"/>
    <w:rsid w:val="00742BB0"/>
    <w:rsid w:val="007C6160"/>
    <w:rsid w:val="0081532C"/>
    <w:rsid w:val="009154DD"/>
    <w:rsid w:val="009C7E0C"/>
    <w:rsid w:val="009F384A"/>
    <w:rsid w:val="00A2682D"/>
    <w:rsid w:val="00B53446"/>
    <w:rsid w:val="00BB49FE"/>
    <w:rsid w:val="00CE1FAC"/>
    <w:rsid w:val="00D3539B"/>
    <w:rsid w:val="00D722C2"/>
    <w:rsid w:val="00E05DC9"/>
    <w:rsid w:val="00E30FFA"/>
    <w:rsid w:val="00F71FDC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16447"/>
  <w15:chartTrackingRefBased/>
  <w15:docId w15:val="{1C97298C-3CD1-4D35-9DD0-BCE910A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84A"/>
  </w:style>
  <w:style w:type="paragraph" w:styleId="a5">
    <w:name w:val="footer"/>
    <w:basedOn w:val="a"/>
    <w:link w:val="Char0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창원경상대학교병원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고세일</dc:creator>
  <cp:keywords/>
  <dc:description/>
  <cp:lastModifiedBy>USER</cp:lastModifiedBy>
  <cp:revision>29</cp:revision>
  <dcterms:created xsi:type="dcterms:W3CDTF">2022-02-09T10:30:00Z</dcterms:created>
  <dcterms:modified xsi:type="dcterms:W3CDTF">2023-08-01T09:11:00Z</dcterms:modified>
</cp:coreProperties>
</file>