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3AD9" w14:textId="77777777" w:rsidR="009601DA" w:rsidRDefault="009601DA" w:rsidP="009601DA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1 </w:t>
      </w:r>
      <w:r w:rsidRPr="009601DA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：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Demographic and disease-related characteristics of patients in the intervention and control groups at baseline examination (n=70)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852"/>
        <w:gridCol w:w="850"/>
      </w:tblGrid>
      <w:tr w:rsidR="009601DA" w:rsidRPr="00B11C73" w14:paraId="35DBD2FE" w14:textId="77777777" w:rsidTr="0038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5"/>
        </w:trPr>
        <w:tc>
          <w:tcPr>
            <w:tcW w:w="2689" w:type="dxa"/>
          </w:tcPr>
          <w:p w14:paraId="3484D51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Variable</w:t>
            </w:r>
          </w:p>
        </w:tc>
        <w:tc>
          <w:tcPr>
            <w:tcW w:w="1984" w:type="dxa"/>
          </w:tcPr>
          <w:p w14:paraId="66EFFB1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Intervention</w:t>
            </w:r>
            <w:r w:rsidRPr="00B11C73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group</w:t>
            </w: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（</w:t>
            </w: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n=35</w:t>
            </w: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559" w:type="dxa"/>
          </w:tcPr>
          <w:p w14:paraId="1F81A25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Control</w:t>
            </w:r>
            <w:r w:rsidRPr="00B11C73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group</w:t>
            </w:r>
          </w:p>
          <w:p w14:paraId="4B3DA16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(n=35)</w:t>
            </w:r>
          </w:p>
        </w:tc>
        <w:tc>
          <w:tcPr>
            <w:tcW w:w="852" w:type="dxa"/>
          </w:tcPr>
          <w:p w14:paraId="1666807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χ</w:t>
            </w:r>
            <w:r w:rsidRPr="00B11C73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perscript"/>
              </w:rPr>
              <w:t>2</w:t>
            </w:r>
            <w:r w:rsidRPr="00B11C73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/t</w:t>
            </w:r>
          </w:p>
        </w:tc>
        <w:tc>
          <w:tcPr>
            <w:tcW w:w="850" w:type="dxa"/>
          </w:tcPr>
          <w:p w14:paraId="755AC24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P-</w:t>
            </w: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9601DA" w:rsidRPr="00B11C73" w14:paraId="5CD5516C" w14:textId="77777777" w:rsidTr="0038281D">
        <w:tc>
          <w:tcPr>
            <w:tcW w:w="2689" w:type="dxa"/>
          </w:tcPr>
          <w:p w14:paraId="4D3A32EA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Age, years</w:t>
            </w:r>
          </w:p>
        </w:tc>
        <w:tc>
          <w:tcPr>
            <w:tcW w:w="1984" w:type="dxa"/>
          </w:tcPr>
          <w:p w14:paraId="4CC0104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61.06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9.66</w:t>
            </w:r>
          </w:p>
        </w:tc>
        <w:tc>
          <w:tcPr>
            <w:tcW w:w="1559" w:type="dxa"/>
          </w:tcPr>
          <w:p w14:paraId="7F3D426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59.31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  <m:r>
                <w:rPr>
                  <w:rFonts w:ascii="Cambria Math" w:eastAsia="宋体" w:hAnsi="Cambria Math" w:cs="Times New Roman"/>
                  <w:szCs w:val="21"/>
                </w:rPr>
                <m:t>7.60</m:t>
              </m:r>
            </m:oMath>
          </w:p>
        </w:tc>
        <w:tc>
          <w:tcPr>
            <w:tcW w:w="852" w:type="dxa"/>
          </w:tcPr>
          <w:p w14:paraId="6C28E4EB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0.839</w:t>
            </w:r>
            <w:r w:rsidRPr="00B11C73">
              <w:rPr>
                <w:rFonts w:ascii="Times New Roman" w:eastAsia="宋体" w:hAnsi="Times New Roman" w:cs="Times New Roman"/>
                <w:szCs w:val="21"/>
                <w:vertAlign w:val="superscript"/>
              </w:rPr>
              <w:sym w:font="Symbol" w:char="F023"/>
            </w:r>
          </w:p>
        </w:tc>
        <w:tc>
          <w:tcPr>
            <w:tcW w:w="850" w:type="dxa"/>
          </w:tcPr>
          <w:p w14:paraId="77E30F7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0.405</w:t>
            </w:r>
          </w:p>
        </w:tc>
      </w:tr>
      <w:tr w:rsidR="009601DA" w:rsidRPr="00B11C73" w14:paraId="1DE540EF" w14:textId="77777777" w:rsidTr="0038281D">
        <w:tc>
          <w:tcPr>
            <w:tcW w:w="2689" w:type="dxa"/>
          </w:tcPr>
          <w:p w14:paraId="7EA18C8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Gender</w:t>
            </w:r>
          </w:p>
        </w:tc>
        <w:tc>
          <w:tcPr>
            <w:tcW w:w="1984" w:type="dxa"/>
          </w:tcPr>
          <w:p w14:paraId="1699E1C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2877602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14:paraId="06B01E8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0.467</w:t>
            </w:r>
            <w:r w:rsidRPr="00B11C73">
              <w:rPr>
                <w:rFonts w:ascii="Times New Roman" w:eastAsia="宋体" w:hAnsi="Times New Roman" w:cs="Times New Roman"/>
                <w:szCs w:val="21"/>
                <w:vertAlign w:val="superscript"/>
              </w:rPr>
              <w:sym w:font="Symbol" w:char="F02A"/>
            </w:r>
          </w:p>
        </w:tc>
        <w:tc>
          <w:tcPr>
            <w:tcW w:w="850" w:type="dxa"/>
          </w:tcPr>
          <w:p w14:paraId="2D908FB1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0.495</w:t>
            </w:r>
          </w:p>
        </w:tc>
      </w:tr>
      <w:tr w:rsidR="009601DA" w:rsidRPr="00B11C73" w14:paraId="7E5FA1A1" w14:textId="77777777" w:rsidTr="0038281D">
        <w:tc>
          <w:tcPr>
            <w:tcW w:w="2689" w:type="dxa"/>
          </w:tcPr>
          <w:p w14:paraId="7EF8DD2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1984" w:type="dxa"/>
          </w:tcPr>
          <w:p w14:paraId="2C49E4B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1559" w:type="dxa"/>
          </w:tcPr>
          <w:p w14:paraId="29D7DA2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852" w:type="dxa"/>
          </w:tcPr>
          <w:p w14:paraId="58D9FC2A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DABAED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0983D2EB" w14:textId="77777777" w:rsidTr="0038281D">
        <w:tc>
          <w:tcPr>
            <w:tcW w:w="2689" w:type="dxa"/>
          </w:tcPr>
          <w:p w14:paraId="35C8A5C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Female</w:t>
            </w:r>
          </w:p>
        </w:tc>
        <w:tc>
          <w:tcPr>
            <w:tcW w:w="1984" w:type="dxa"/>
          </w:tcPr>
          <w:p w14:paraId="6D8CD31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559" w:type="dxa"/>
          </w:tcPr>
          <w:p w14:paraId="4E8A95E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852" w:type="dxa"/>
          </w:tcPr>
          <w:p w14:paraId="35A5D7F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65C2F0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4FCE03AB" w14:textId="77777777" w:rsidTr="0038281D">
        <w:tc>
          <w:tcPr>
            <w:tcW w:w="2689" w:type="dxa"/>
          </w:tcPr>
          <w:p w14:paraId="213F328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BMI</w:t>
            </w:r>
          </w:p>
        </w:tc>
        <w:tc>
          <w:tcPr>
            <w:tcW w:w="1984" w:type="dxa"/>
          </w:tcPr>
          <w:p w14:paraId="10821E8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25.07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3.49</w:t>
            </w:r>
          </w:p>
        </w:tc>
        <w:tc>
          <w:tcPr>
            <w:tcW w:w="1559" w:type="dxa"/>
          </w:tcPr>
          <w:p w14:paraId="6AD96DA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eastAsia="宋体" w:hAnsi="Cambria Math" w:cs="Times New Roman"/>
                  <w:szCs w:val="21"/>
                </w:rPr>
                <m:t>23.60</m:t>
              </m:r>
              <m:bar>
                <m:bar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3.29</w:t>
            </w:r>
          </w:p>
        </w:tc>
        <w:tc>
          <w:tcPr>
            <w:tcW w:w="852" w:type="dxa"/>
          </w:tcPr>
          <w:p w14:paraId="3250158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1.823</w:t>
            </w:r>
            <w:r w:rsidRPr="00B11C73">
              <w:rPr>
                <w:rFonts w:ascii="Times New Roman" w:eastAsia="宋体" w:hAnsi="Times New Roman" w:cs="Times New Roman"/>
                <w:szCs w:val="21"/>
                <w:vertAlign w:val="superscript"/>
              </w:rPr>
              <w:sym w:font="Symbol" w:char="F023"/>
            </w:r>
          </w:p>
        </w:tc>
        <w:tc>
          <w:tcPr>
            <w:tcW w:w="850" w:type="dxa"/>
          </w:tcPr>
          <w:p w14:paraId="4557AE7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0.073</w:t>
            </w:r>
          </w:p>
        </w:tc>
      </w:tr>
      <w:tr w:rsidR="009601DA" w:rsidRPr="00B11C73" w14:paraId="4C5915CD" w14:textId="77777777" w:rsidTr="0038281D">
        <w:tc>
          <w:tcPr>
            <w:tcW w:w="2689" w:type="dxa"/>
          </w:tcPr>
          <w:p w14:paraId="2D6FA68A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Number of indwelling chest tubes</w:t>
            </w:r>
          </w:p>
        </w:tc>
        <w:tc>
          <w:tcPr>
            <w:tcW w:w="1984" w:type="dxa"/>
          </w:tcPr>
          <w:p w14:paraId="2F54D9CB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5341C8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14:paraId="1B377AC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&lt;.001</w:t>
            </w:r>
            <w:r w:rsidRPr="00B11C73">
              <w:rPr>
                <w:rFonts w:ascii="Times New Roman" w:eastAsia="宋体" w:hAnsi="Times New Roman" w:cs="Times New Roman"/>
                <w:szCs w:val="21"/>
                <w:vertAlign w:val="superscript"/>
              </w:rPr>
              <w:sym w:font="Symbol" w:char="F02A"/>
            </w:r>
          </w:p>
        </w:tc>
        <w:tc>
          <w:tcPr>
            <w:tcW w:w="850" w:type="dxa"/>
          </w:tcPr>
          <w:p w14:paraId="3A6EEBC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9601DA" w:rsidRPr="00B11C73" w14:paraId="279D2448" w14:textId="77777777" w:rsidTr="0038281D">
        <w:tc>
          <w:tcPr>
            <w:tcW w:w="2689" w:type="dxa"/>
          </w:tcPr>
          <w:p w14:paraId="10A63CC1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one</w:t>
            </w:r>
          </w:p>
        </w:tc>
        <w:tc>
          <w:tcPr>
            <w:tcW w:w="1984" w:type="dxa"/>
          </w:tcPr>
          <w:p w14:paraId="5475857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1559" w:type="dxa"/>
          </w:tcPr>
          <w:p w14:paraId="3B8D04E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852" w:type="dxa"/>
          </w:tcPr>
          <w:p w14:paraId="2C0235B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6BD3638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0B0E1DC9" w14:textId="77777777" w:rsidTr="0038281D">
        <w:tc>
          <w:tcPr>
            <w:tcW w:w="2689" w:type="dxa"/>
          </w:tcPr>
          <w:p w14:paraId="52859E8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two</w:t>
            </w:r>
          </w:p>
        </w:tc>
        <w:tc>
          <w:tcPr>
            <w:tcW w:w="1984" w:type="dxa"/>
          </w:tcPr>
          <w:p w14:paraId="6B1F2F4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559" w:type="dxa"/>
          </w:tcPr>
          <w:p w14:paraId="2665A44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852" w:type="dxa"/>
          </w:tcPr>
          <w:p w14:paraId="245B86B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664BF54B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495F2E01" w14:textId="77777777" w:rsidTr="0038281D">
        <w:tc>
          <w:tcPr>
            <w:tcW w:w="2689" w:type="dxa"/>
          </w:tcPr>
          <w:p w14:paraId="37994BD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Excision extension</w:t>
            </w:r>
          </w:p>
        </w:tc>
        <w:tc>
          <w:tcPr>
            <w:tcW w:w="1984" w:type="dxa"/>
          </w:tcPr>
          <w:p w14:paraId="0EFF23D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D0EB37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14:paraId="6806C2B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3.867</w:t>
            </w:r>
            <w:r w:rsidRPr="00B11C73">
              <w:rPr>
                <w:rFonts w:ascii="Times New Roman" w:eastAsia="宋体" w:hAnsi="Times New Roman" w:cs="Times New Roman"/>
                <w:szCs w:val="21"/>
                <w:vertAlign w:val="superscript"/>
              </w:rPr>
              <w:sym w:font="Symbol" w:char="F02A"/>
            </w:r>
          </w:p>
        </w:tc>
        <w:tc>
          <w:tcPr>
            <w:tcW w:w="850" w:type="dxa"/>
          </w:tcPr>
          <w:p w14:paraId="6668465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0.424</w:t>
            </w:r>
          </w:p>
        </w:tc>
      </w:tr>
      <w:tr w:rsidR="009601DA" w:rsidRPr="00B11C73" w14:paraId="07319353" w14:textId="77777777" w:rsidTr="0038281D">
        <w:tc>
          <w:tcPr>
            <w:tcW w:w="2689" w:type="dxa"/>
          </w:tcPr>
          <w:p w14:paraId="6374B141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Upper lobe of left lung</w:t>
            </w:r>
          </w:p>
        </w:tc>
        <w:tc>
          <w:tcPr>
            <w:tcW w:w="1984" w:type="dxa"/>
          </w:tcPr>
          <w:p w14:paraId="0EC1031A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559" w:type="dxa"/>
          </w:tcPr>
          <w:p w14:paraId="1DA0B2E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52" w:type="dxa"/>
          </w:tcPr>
          <w:p w14:paraId="38FCBD3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52F474C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34844DED" w14:textId="77777777" w:rsidTr="0038281D">
        <w:tc>
          <w:tcPr>
            <w:tcW w:w="2689" w:type="dxa"/>
          </w:tcPr>
          <w:p w14:paraId="13ED8922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Inferior lobe of left lung</w:t>
            </w:r>
          </w:p>
        </w:tc>
        <w:tc>
          <w:tcPr>
            <w:tcW w:w="1984" w:type="dxa"/>
          </w:tcPr>
          <w:p w14:paraId="1AB296C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559" w:type="dxa"/>
          </w:tcPr>
          <w:p w14:paraId="504DFC7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852" w:type="dxa"/>
          </w:tcPr>
          <w:p w14:paraId="5ADB74B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0186FC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72126559" w14:textId="77777777" w:rsidTr="0038281D">
        <w:tc>
          <w:tcPr>
            <w:tcW w:w="2689" w:type="dxa"/>
          </w:tcPr>
          <w:p w14:paraId="52AE5EE1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Superior lobe of right lung</w:t>
            </w:r>
          </w:p>
        </w:tc>
        <w:tc>
          <w:tcPr>
            <w:tcW w:w="1984" w:type="dxa"/>
          </w:tcPr>
          <w:p w14:paraId="067AB92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1559" w:type="dxa"/>
          </w:tcPr>
          <w:p w14:paraId="2D1DD7B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852" w:type="dxa"/>
          </w:tcPr>
          <w:p w14:paraId="6CE9A3C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5A3D05B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7F651FD2" w14:textId="77777777" w:rsidTr="0038281D">
        <w:tc>
          <w:tcPr>
            <w:tcW w:w="2689" w:type="dxa"/>
          </w:tcPr>
          <w:p w14:paraId="46C6F5ED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Inferior lobe of right lung</w:t>
            </w:r>
          </w:p>
        </w:tc>
        <w:tc>
          <w:tcPr>
            <w:tcW w:w="1984" w:type="dxa"/>
          </w:tcPr>
          <w:p w14:paraId="59D562D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559" w:type="dxa"/>
          </w:tcPr>
          <w:p w14:paraId="6A3D6822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852" w:type="dxa"/>
          </w:tcPr>
          <w:p w14:paraId="50D0C9A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74D3E0D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601DA" w:rsidRPr="00B11C73" w14:paraId="723A39DE" w14:textId="77777777" w:rsidTr="0038281D">
        <w:tc>
          <w:tcPr>
            <w:tcW w:w="2689" w:type="dxa"/>
          </w:tcPr>
          <w:p w14:paraId="6582B06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Middle lobe of right lung</w:t>
            </w:r>
          </w:p>
        </w:tc>
        <w:tc>
          <w:tcPr>
            <w:tcW w:w="1984" w:type="dxa"/>
          </w:tcPr>
          <w:p w14:paraId="61B635A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559" w:type="dxa"/>
          </w:tcPr>
          <w:p w14:paraId="263570D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52" w:type="dxa"/>
          </w:tcPr>
          <w:p w14:paraId="6B3760F1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468EE02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682233FD" w14:textId="77777777" w:rsidR="009601DA" w:rsidRPr="008B6CC6" w:rsidRDefault="009601DA" w:rsidP="009601DA">
      <w:pPr>
        <w:widowControl/>
        <w:kinsoku w:val="0"/>
        <w:autoSpaceDE w:val="0"/>
        <w:autoSpaceDN w:val="0"/>
        <w:adjustRightInd w:val="0"/>
        <w:snapToGrid w:val="0"/>
        <w:spacing w:before="69" w:line="480" w:lineRule="auto"/>
        <w:textAlignment w:val="baseline"/>
        <w:rPr>
          <w:rFonts w:ascii="Times New Roman" w:hAnsi="Times New Roman" w:cs="Times New Roman"/>
          <w:snapToGrid w:val="0"/>
          <w:color w:val="000000"/>
          <w:kern w:val="0"/>
          <w:szCs w:val="21"/>
        </w:rPr>
      </w:pPr>
      <w:r w:rsidRPr="008B6CC6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position w:val="2"/>
          <w:szCs w:val="21"/>
        </w:rPr>
        <w:t>*</w:t>
      </w:r>
      <w:r w:rsidRPr="008B6CC6">
        <w:rPr>
          <w:rFonts w:ascii="Times New Roman" w:eastAsia="Arial" w:hAnsi="Times New Roman" w:cs="Times New Roman"/>
          <w:noProof/>
          <w:snapToGrid w:val="0"/>
          <w:color w:val="000000"/>
          <w:kern w:val="0"/>
          <w:position w:val="-5"/>
          <w:szCs w:val="21"/>
          <w14:textOutline w14:w="144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drawing>
          <wp:inline distT="0" distB="0" distL="0" distR="0" wp14:anchorId="03316414" wp14:editId="18D90DB6">
            <wp:extent cx="50165" cy="68580"/>
            <wp:effectExtent l="0" t="0" r="0" b="0"/>
            <wp:docPr id="1079990440" name="图片 1079990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14" cy="6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CC6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position w:val="2"/>
          <w:szCs w:val="21"/>
        </w:rPr>
        <w:t>2</w:t>
      </w:r>
      <w:r w:rsidRPr="008B6CC6">
        <w:rPr>
          <w:rFonts w:ascii="Times New Roman" w:eastAsia="微软雅黑" w:hAnsi="Times New Roman" w:cs="Times New Roman"/>
          <w:b/>
          <w:bCs/>
          <w:snapToGrid w:val="0"/>
          <w:color w:val="000000"/>
          <w:kern w:val="0"/>
          <w:position w:val="-2"/>
          <w:szCs w:val="21"/>
        </w:rPr>
        <w:t>，</w:t>
      </w:r>
      <w:r w:rsidRPr="008B6CC6">
        <w:rPr>
          <w:rFonts w:ascii="Times New Roman" w:eastAsia="Arial" w:hAnsi="Times New Roman" w:cs="Times New Roman"/>
          <w:noProof/>
          <w:snapToGrid w:val="0"/>
          <w:color w:val="000000"/>
          <w:kern w:val="0"/>
          <w:szCs w:val="21"/>
          <w14:textOutline w14:w="90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drawing>
          <wp:inline distT="0" distB="0" distL="0" distR="0" wp14:anchorId="59EFCCAB" wp14:editId="5F8BACE3">
            <wp:extent cx="30480" cy="77470"/>
            <wp:effectExtent l="0" t="0" r="0" b="0"/>
            <wp:docPr id="1315726930" name="图片 1315726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8" cy="7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CC6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position w:val="-2"/>
          <w:szCs w:val="21"/>
        </w:rPr>
        <w:t>t</w:t>
      </w:r>
    </w:p>
    <w:p w14:paraId="10FF66E9" w14:textId="17B55E9C" w:rsidR="009601DA" w:rsidRPr="009601DA" w:rsidRDefault="009601DA" w:rsidP="009601DA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2 </w:t>
      </w:r>
      <w:r w:rsidRPr="009601DA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：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Comparison of shoulder mobility between the two groups in and out of hospital (°,</w:t>
      </w:r>
      <w:r w:rsidRPr="009601DA">
        <w:rPr>
          <w:rFonts w:ascii="Cambria Math" w:eastAsia="宋体" w:hAnsi="Cambria Math" w:cs="Cambria Math"/>
          <w:b/>
          <w:bCs/>
          <w:color w:val="000000"/>
          <w:kern w:val="0"/>
          <w:sz w:val="24"/>
          <w:szCs w:val="24"/>
        </w:rPr>
        <w:t>𝑿</w:t>
      </w:r>
      <m:oMath>
        <m:bar>
          <m:barPr>
            <m:ctrlPr>
              <w:rPr>
                <w:rFonts w:ascii="Cambria Math" w:eastAsia="宋体" w:hAnsi="Cambria Math" w:cs="Times New Roman"/>
                <w:b/>
                <w:bCs/>
                <w:color w:val="000000"/>
                <w:kern w:val="0"/>
                <w:sz w:val="24"/>
                <w:szCs w:val="24"/>
              </w:rPr>
            </m:ctrlPr>
          </m:barPr>
          <m:e>
            <m:r>
              <m:rPr>
                <m:sty m:val="b"/>
              </m:rPr>
              <w:rPr>
                <w:rFonts w:ascii="Cambria Math" w:eastAsia="宋体" w:hAnsi="Cambria Math" w:cs="Times New Roman"/>
                <w:color w:val="000000"/>
                <w:kern w:val="0"/>
                <w:sz w:val="24"/>
                <w:szCs w:val="24"/>
              </w:rPr>
              <m:t>+</m:t>
            </m:r>
          </m:e>
        </m:bar>
      </m:oMath>
      <w:r w:rsidRPr="009601DA">
        <w:rPr>
          <w:rFonts w:ascii="Cambria Math" w:eastAsia="宋体" w:hAnsi="Cambria Math" w:cs="Cambria Math"/>
          <w:b/>
          <w:bCs/>
          <w:color w:val="000000"/>
          <w:kern w:val="0"/>
          <w:sz w:val="24"/>
          <w:szCs w:val="24"/>
        </w:rPr>
        <w:t>𝑺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）</w:t>
      </w:r>
    </w:p>
    <w:tbl>
      <w:tblPr>
        <w:tblStyle w:val="1"/>
        <w:tblW w:w="8217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46"/>
        <w:gridCol w:w="283"/>
        <w:gridCol w:w="1134"/>
        <w:gridCol w:w="992"/>
        <w:gridCol w:w="284"/>
        <w:gridCol w:w="1134"/>
        <w:gridCol w:w="1134"/>
      </w:tblGrid>
      <w:tr w:rsidR="009601DA" w:rsidRPr="00B11C73" w14:paraId="76A5E3A0" w14:textId="77777777" w:rsidTr="0038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tcW w:w="1418" w:type="dxa"/>
            <w:tcBorders>
              <w:bottom w:val="nil"/>
            </w:tcBorders>
            <w:hideMark/>
          </w:tcPr>
          <w:p w14:paraId="3000793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>Group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  <w:hideMark/>
          </w:tcPr>
          <w:p w14:paraId="1D35FB8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Uplift</w:t>
            </w:r>
          </w:p>
        </w:tc>
        <w:tc>
          <w:tcPr>
            <w:tcW w:w="283" w:type="dxa"/>
            <w:tcBorders>
              <w:bottom w:val="nil"/>
            </w:tcBorders>
          </w:tcPr>
          <w:p w14:paraId="3B005D9D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hideMark/>
          </w:tcPr>
          <w:p w14:paraId="1814208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Backward extension</w:t>
            </w:r>
          </w:p>
        </w:tc>
        <w:tc>
          <w:tcPr>
            <w:tcW w:w="284" w:type="dxa"/>
            <w:tcBorders>
              <w:bottom w:val="nil"/>
            </w:tcBorders>
          </w:tcPr>
          <w:p w14:paraId="572FF83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hideMark/>
          </w:tcPr>
          <w:p w14:paraId="6652196A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External rotation</w:t>
            </w:r>
          </w:p>
        </w:tc>
      </w:tr>
      <w:tr w:rsidR="009601DA" w:rsidRPr="00B11C73" w14:paraId="5C09C4BE" w14:textId="77777777" w:rsidTr="0038281D">
        <w:trPr>
          <w:trHeight w:val="210"/>
        </w:trPr>
        <w:tc>
          <w:tcPr>
            <w:tcW w:w="1418" w:type="dxa"/>
            <w:tcBorders>
              <w:top w:val="nil"/>
            </w:tcBorders>
          </w:tcPr>
          <w:p w14:paraId="551A757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73188E3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10150B8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UD</w:t>
            </w:r>
          </w:p>
        </w:tc>
        <w:tc>
          <w:tcPr>
            <w:tcW w:w="283" w:type="dxa"/>
            <w:tcBorders>
              <w:top w:val="nil"/>
            </w:tcBorders>
          </w:tcPr>
          <w:p w14:paraId="1269215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663045B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64EF722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UD</w:t>
            </w:r>
          </w:p>
        </w:tc>
        <w:tc>
          <w:tcPr>
            <w:tcW w:w="284" w:type="dxa"/>
            <w:tcBorders>
              <w:top w:val="nil"/>
            </w:tcBorders>
          </w:tcPr>
          <w:p w14:paraId="50FAC82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3FDDBB1D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386028CB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b/>
                <w:bCs/>
                <w:szCs w:val="21"/>
              </w:rPr>
              <w:t>UD</w:t>
            </w:r>
          </w:p>
        </w:tc>
      </w:tr>
      <w:tr w:rsidR="009601DA" w:rsidRPr="00B11C73" w14:paraId="6F42A58E" w14:textId="77777777" w:rsidTr="0038281D">
        <w:trPr>
          <w:trHeight w:val="1259"/>
        </w:trPr>
        <w:tc>
          <w:tcPr>
            <w:tcW w:w="1418" w:type="dxa"/>
            <w:hideMark/>
          </w:tcPr>
          <w:p w14:paraId="7DCD946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Intervention group(n=35)</w:t>
            </w:r>
          </w:p>
        </w:tc>
        <w:tc>
          <w:tcPr>
            <w:tcW w:w="992" w:type="dxa"/>
            <w:hideMark/>
          </w:tcPr>
          <w:p w14:paraId="52C3E68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169.067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  <m:r>
                <w:rPr>
                  <w:rFonts w:ascii="Cambria Math" w:eastAsia="宋体" w:hAnsi="Cambria Math" w:cs="Times New Roman"/>
                  <w:szCs w:val="21"/>
                </w:rPr>
                <m:t>5.3</m:t>
              </m: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846" w:type="dxa"/>
            <w:hideMark/>
          </w:tcPr>
          <w:p w14:paraId="407077A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163.94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4.98</w:t>
            </w:r>
          </w:p>
        </w:tc>
        <w:tc>
          <w:tcPr>
            <w:tcW w:w="283" w:type="dxa"/>
          </w:tcPr>
          <w:p w14:paraId="35AC1A7D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268103C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78.14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4.26</w:t>
            </w:r>
          </w:p>
        </w:tc>
        <w:tc>
          <w:tcPr>
            <w:tcW w:w="992" w:type="dxa"/>
            <w:hideMark/>
          </w:tcPr>
          <w:p w14:paraId="3E7BB9D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69.00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4.76</w:t>
            </w:r>
          </w:p>
        </w:tc>
        <w:tc>
          <w:tcPr>
            <w:tcW w:w="284" w:type="dxa"/>
          </w:tcPr>
          <w:p w14:paraId="2B96772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4665F68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169.80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5.78</w:t>
            </w:r>
          </w:p>
        </w:tc>
        <w:tc>
          <w:tcPr>
            <w:tcW w:w="1134" w:type="dxa"/>
            <w:hideMark/>
          </w:tcPr>
          <w:p w14:paraId="50AF46F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164.46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5.64</w:t>
            </w:r>
          </w:p>
        </w:tc>
      </w:tr>
      <w:tr w:rsidR="009601DA" w:rsidRPr="00B11C73" w14:paraId="62D76CB5" w14:textId="77777777" w:rsidTr="0038281D">
        <w:trPr>
          <w:trHeight w:val="921"/>
        </w:trPr>
        <w:tc>
          <w:tcPr>
            <w:tcW w:w="1418" w:type="dxa"/>
            <w:hideMark/>
          </w:tcPr>
          <w:p w14:paraId="6AD6366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Control group(n=35)</w:t>
            </w:r>
          </w:p>
        </w:tc>
        <w:tc>
          <w:tcPr>
            <w:tcW w:w="992" w:type="dxa"/>
            <w:hideMark/>
          </w:tcPr>
          <w:p w14:paraId="36F1734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169.147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5.40</w:t>
            </w:r>
          </w:p>
        </w:tc>
        <w:tc>
          <w:tcPr>
            <w:tcW w:w="846" w:type="dxa"/>
            <w:hideMark/>
          </w:tcPr>
          <w:p w14:paraId="67DFE8EB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160.09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4.65</w:t>
            </w:r>
          </w:p>
        </w:tc>
        <w:tc>
          <w:tcPr>
            <w:tcW w:w="283" w:type="dxa"/>
          </w:tcPr>
          <w:p w14:paraId="13F76AD2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15C9BFE6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78.83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44.99</w:t>
            </w:r>
          </w:p>
        </w:tc>
        <w:tc>
          <w:tcPr>
            <w:tcW w:w="992" w:type="dxa"/>
            <w:hideMark/>
          </w:tcPr>
          <w:p w14:paraId="77D3AA9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65.23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6.11</w:t>
            </w:r>
          </w:p>
        </w:tc>
        <w:tc>
          <w:tcPr>
            <w:tcW w:w="284" w:type="dxa"/>
          </w:tcPr>
          <w:p w14:paraId="0E43C94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598E9192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169.91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5.53</w:t>
            </w:r>
          </w:p>
        </w:tc>
        <w:tc>
          <w:tcPr>
            <w:tcW w:w="1134" w:type="dxa"/>
            <w:hideMark/>
          </w:tcPr>
          <w:p w14:paraId="4D737EE1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158.51</w:t>
            </w:r>
            <m:oMath>
              <m:bar>
                <m:bar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bar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+</m:t>
                  </m:r>
                </m:e>
              </m:bar>
            </m:oMath>
            <w:r w:rsidRPr="00B11C73">
              <w:rPr>
                <w:rFonts w:ascii="Times New Roman" w:eastAsia="宋体" w:hAnsi="Times New Roman" w:cs="Times New Roman"/>
                <w:szCs w:val="21"/>
              </w:rPr>
              <w:t>5.52</w:t>
            </w:r>
          </w:p>
        </w:tc>
      </w:tr>
      <w:tr w:rsidR="009601DA" w:rsidRPr="00B11C73" w14:paraId="14976B33" w14:textId="77777777" w:rsidTr="0038281D">
        <w:trPr>
          <w:trHeight w:val="683"/>
        </w:trPr>
        <w:tc>
          <w:tcPr>
            <w:tcW w:w="1418" w:type="dxa"/>
            <w:hideMark/>
          </w:tcPr>
          <w:p w14:paraId="7D7235F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t</w:t>
            </w:r>
          </w:p>
        </w:tc>
        <w:tc>
          <w:tcPr>
            <w:tcW w:w="992" w:type="dxa"/>
            <w:hideMark/>
          </w:tcPr>
          <w:p w14:paraId="218D393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0.067</w:t>
            </w:r>
          </w:p>
        </w:tc>
        <w:tc>
          <w:tcPr>
            <w:tcW w:w="846" w:type="dxa"/>
            <w:hideMark/>
          </w:tcPr>
          <w:p w14:paraId="41D9EABF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3.351</w:t>
            </w:r>
          </w:p>
        </w:tc>
        <w:tc>
          <w:tcPr>
            <w:tcW w:w="283" w:type="dxa"/>
          </w:tcPr>
          <w:p w14:paraId="600F7874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4C8CD687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0.619</w:t>
            </w:r>
          </w:p>
        </w:tc>
        <w:tc>
          <w:tcPr>
            <w:tcW w:w="992" w:type="dxa"/>
            <w:hideMark/>
          </w:tcPr>
          <w:p w14:paraId="520ED17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2.882</w:t>
            </w:r>
          </w:p>
        </w:tc>
        <w:tc>
          <w:tcPr>
            <w:tcW w:w="284" w:type="dxa"/>
          </w:tcPr>
          <w:p w14:paraId="1D865C3C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468D1E6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-0.085</w:t>
            </w:r>
          </w:p>
        </w:tc>
        <w:tc>
          <w:tcPr>
            <w:tcW w:w="1134" w:type="dxa"/>
            <w:hideMark/>
          </w:tcPr>
          <w:p w14:paraId="2ED3F62A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4.455</w:t>
            </w:r>
          </w:p>
        </w:tc>
      </w:tr>
      <w:tr w:rsidR="009601DA" w:rsidRPr="00B11C73" w14:paraId="75487397" w14:textId="77777777" w:rsidTr="0038281D">
        <w:trPr>
          <w:trHeight w:val="830"/>
        </w:trPr>
        <w:tc>
          <w:tcPr>
            <w:tcW w:w="1418" w:type="dxa"/>
            <w:hideMark/>
          </w:tcPr>
          <w:p w14:paraId="0FF83103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992" w:type="dxa"/>
            <w:hideMark/>
          </w:tcPr>
          <w:p w14:paraId="3F7CFD62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0.947</w:t>
            </w:r>
          </w:p>
        </w:tc>
        <w:tc>
          <w:tcPr>
            <w:tcW w:w="846" w:type="dxa"/>
            <w:hideMark/>
          </w:tcPr>
          <w:p w14:paraId="39116268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0.001</w:t>
            </w:r>
          </w:p>
        </w:tc>
        <w:tc>
          <w:tcPr>
            <w:tcW w:w="283" w:type="dxa"/>
          </w:tcPr>
          <w:p w14:paraId="6AF90665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6E774FF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0.538</w:t>
            </w:r>
          </w:p>
        </w:tc>
        <w:tc>
          <w:tcPr>
            <w:tcW w:w="992" w:type="dxa"/>
            <w:hideMark/>
          </w:tcPr>
          <w:p w14:paraId="7244B47D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0.005</w:t>
            </w:r>
          </w:p>
        </w:tc>
        <w:tc>
          <w:tcPr>
            <w:tcW w:w="284" w:type="dxa"/>
          </w:tcPr>
          <w:p w14:paraId="50CD0AEE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hideMark/>
          </w:tcPr>
          <w:p w14:paraId="65293F79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0.933</w:t>
            </w:r>
          </w:p>
        </w:tc>
        <w:tc>
          <w:tcPr>
            <w:tcW w:w="1134" w:type="dxa"/>
            <w:hideMark/>
          </w:tcPr>
          <w:p w14:paraId="7A74FE30" w14:textId="77777777" w:rsidR="009601DA" w:rsidRPr="00B11C73" w:rsidRDefault="009601DA" w:rsidP="0038281D">
            <w:pPr>
              <w:widowControl/>
              <w:shd w:val="clear" w:color="auto" w:fill="FFFFFF"/>
              <w:spacing w:beforeLines="0" w:before="0" w:afterLines="0" w:after="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11C73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</w:tbl>
    <w:p w14:paraId="7A3A1B38" w14:textId="77777777" w:rsidR="009601DA" w:rsidRPr="008B6CC6" w:rsidRDefault="009601DA" w:rsidP="009601DA">
      <w:pPr>
        <w:widowControl/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8B6CC6">
        <w:rPr>
          <w:rFonts w:ascii="Times New Roman" w:hAnsi="Times New Roman" w:cs="Times New Roman"/>
          <w:b/>
          <w:bCs/>
          <w:sz w:val="18"/>
          <w:szCs w:val="18"/>
        </w:rPr>
        <w:t>AD: at admission; UD: upon discharge</w:t>
      </w:r>
    </w:p>
    <w:p w14:paraId="438B7B59" w14:textId="77777777" w:rsidR="009601DA" w:rsidRPr="009601DA" w:rsidRDefault="009601DA" w:rsidP="009601DA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9601DA"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Pr="009601DA"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Comparison of FVC and FEV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vertAlign w:val="subscript"/>
        </w:rPr>
        <w:t xml:space="preserve">1 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between the two groups in and out of hospital</w:t>
      </w:r>
    </w:p>
    <w:tbl>
      <w:tblPr>
        <w:tblStyle w:val="1"/>
        <w:tblW w:w="7938" w:type="dxa"/>
        <w:tblLook w:val="04A0" w:firstRow="1" w:lastRow="0" w:firstColumn="1" w:lastColumn="0" w:noHBand="0" w:noVBand="1"/>
      </w:tblPr>
      <w:tblGrid>
        <w:gridCol w:w="1280"/>
        <w:gridCol w:w="1533"/>
        <w:gridCol w:w="1535"/>
        <w:gridCol w:w="476"/>
        <w:gridCol w:w="1511"/>
        <w:gridCol w:w="1603"/>
      </w:tblGrid>
      <w:tr w:rsidR="009601DA" w:rsidRPr="008B6CC6" w14:paraId="28C04E8B" w14:textId="77777777" w:rsidTr="0038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80" w:type="dxa"/>
            <w:tcBorders>
              <w:bottom w:val="nil"/>
            </w:tcBorders>
          </w:tcPr>
          <w:p w14:paraId="5907E983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Group</w:t>
            </w:r>
          </w:p>
        </w:tc>
        <w:tc>
          <w:tcPr>
            <w:tcW w:w="3068" w:type="dxa"/>
            <w:gridSpan w:val="2"/>
            <w:tcBorders>
              <w:bottom w:val="single" w:sz="4" w:space="0" w:color="auto"/>
            </w:tcBorders>
          </w:tcPr>
          <w:p w14:paraId="1F961AD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FVC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2A"/>
            </w:r>
          </w:p>
        </w:tc>
        <w:tc>
          <w:tcPr>
            <w:tcW w:w="476" w:type="dxa"/>
            <w:tcBorders>
              <w:bottom w:val="nil"/>
            </w:tcBorders>
          </w:tcPr>
          <w:p w14:paraId="5C8F575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14:paraId="02163372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FEV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1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2A"/>
            </w:r>
          </w:p>
        </w:tc>
      </w:tr>
      <w:tr w:rsidR="009601DA" w:rsidRPr="008B6CC6" w14:paraId="1927D983" w14:textId="77777777" w:rsidTr="0038281D">
        <w:trPr>
          <w:trHeight w:val="340"/>
        </w:trPr>
        <w:tc>
          <w:tcPr>
            <w:tcW w:w="1280" w:type="dxa"/>
            <w:tcBorders>
              <w:top w:val="nil"/>
            </w:tcBorders>
          </w:tcPr>
          <w:p w14:paraId="7491F1D4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1DF73FDD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3159BFD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UD</w:t>
            </w:r>
          </w:p>
        </w:tc>
        <w:tc>
          <w:tcPr>
            <w:tcW w:w="476" w:type="dxa"/>
            <w:tcBorders>
              <w:top w:val="nil"/>
            </w:tcBorders>
          </w:tcPr>
          <w:p w14:paraId="5B21DB5F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3CE9A8CC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6AFD796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UD</w:t>
            </w:r>
          </w:p>
        </w:tc>
      </w:tr>
      <w:tr w:rsidR="009601DA" w:rsidRPr="008B6CC6" w14:paraId="3B52FFA5" w14:textId="77777777" w:rsidTr="0038281D">
        <w:tc>
          <w:tcPr>
            <w:tcW w:w="1280" w:type="dxa"/>
          </w:tcPr>
          <w:p w14:paraId="28D02FC3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Intervention group(n=35)</w:t>
            </w:r>
          </w:p>
        </w:tc>
        <w:tc>
          <w:tcPr>
            <w:tcW w:w="1533" w:type="dxa"/>
          </w:tcPr>
          <w:p w14:paraId="55C5160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1.73(1.61,1.83)</w:t>
            </w:r>
          </w:p>
        </w:tc>
        <w:tc>
          <w:tcPr>
            <w:tcW w:w="1535" w:type="dxa"/>
          </w:tcPr>
          <w:p w14:paraId="04EA90E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1.46(1.36,1.61)</w:t>
            </w:r>
          </w:p>
        </w:tc>
        <w:tc>
          <w:tcPr>
            <w:tcW w:w="476" w:type="dxa"/>
          </w:tcPr>
          <w:p w14:paraId="35C62558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</w:tcPr>
          <w:p w14:paraId="0D936DA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2.87(2.71,3.04)</w:t>
            </w:r>
          </w:p>
        </w:tc>
        <w:tc>
          <w:tcPr>
            <w:tcW w:w="1603" w:type="dxa"/>
          </w:tcPr>
          <w:p w14:paraId="6BE13FA1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2.68(2.51,2.83)</w:t>
            </w:r>
          </w:p>
        </w:tc>
      </w:tr>
      <w:tr w:rsidR="009601DA" w:rsidRPr="008B6CC6" w14:paraId="09B913F6" w14:textId="77777777" w:rsidTr="0038281D">
        <w:trPr>
          <w:trHeight w:val="501"/>
        </w:trPr>
        <w:tc>
          <w:tcPr>
            <w:tcW w:w="1280" w:type="dxa"/>
          </w:tcPr>
          <w:p w14:paraId="7A263607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Control group(n=35)</w:t>
            </w:r>
          </w:p>
        </w:tc>
        <w:tc>
          <w:tcPr>
            <w:tcW w:w="1533" w:type="dxa"/>
          </w:tcPr>
          <w:p w14:paraId="26F3A9A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1.75(1.67,1.86)</w:t>
            </w:r>
          </w:p>
        </w:tc>
        <w:tc>
          <w:tcPr>
            <w:tcW w:w="1535" w:type="dxa"/>
          </w:tcPr>
          <w:p w14:paraId="6CBF14FF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1.32(1.24,1.42)</w:t>
            </w:r>
          </w:p>
        </w:tc>
        <w:tc>
          <w:tcPr>
            <w:tcW w:w="476" w:type="dxa"/>
          </w:tcPr>
          <w:p w14:paraId="79956B7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</w:tcPr>
          <w:p w14:paraId="7449167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2.78(2.50,3.02)</w:t>
            </w:r>
          </w:p>
        </w:tc>
        <w:tc>
          <w:tcPr>
            <w:tcW w:w="1603" w:type="dxa"/>
          </w:tcPr>
          <w:p w14:paraId="32EEAEE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2.28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2.06,2.44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9601DA" w:rsidRPr="008B6CC6" w14:paraId="0640672E" w14:textId="77777777" w:rsidTr="0038281D">
        <w:tc>
          <w:tcPr>
            <w:tcW w:w="1280" w:type="dxa"/>
          </w:tcPr>
          <w:p w14:paraId="1C3F8CC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Z</w:t>
            </w:r>
          </w:p>
        </w:tc>
        <w:tc>
          <w:tcPr>
            <w:tcW w:w="1533" w:type="dxa"/>
          </w:tcPr>
          <w:p w14:paraId="4D07670F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1.358</w:t>
            </w:r>
          </w:p>
        </w:tc>
        <w:tc>
          <w:tcPr>
            <w:tcW w:w="1535" w:type="dxa"/>
          </w:tcPr>
          <w:p w14:paraId="300984F7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3.502</w:t>
            </w:r>
          </w:p>
        </w:tc>
        <w:tc>
          <w:tcPr>
            <w:tcW w:w="476" w:type="dxa"/>
          </w:tcPr>
          <w:p w14:paraId="783EBB63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</w:tcPr>
          <w:p w14:paraId="19A7C5F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1.381</w:t>
            </w:r>
          </w:p>
        </w:tc>
        <w:tc>
          <w:tcPr>
            <w:tcW w:w="1603" w:type="dxa"/>
          </w:tcPr>
          <w:p w14:paraId="5463730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5.676</w:t>
            </w:r>
          </w:p>
        </w:tc>
      </w:tr>
      <w:tr w:rsidR="009601DA" w:rsidRPr="008B6CC6" w14:paraId="795FB77E" w14:textId="77777777" w:rsidTr="0038281D">
        <w:tc>
          <w:tcPr>
            <w:tcW w:w="1280" w:type="dxa"/>
          </w:tcPr>
          <w:p w14:paraId="6FC2F373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533" w:type="dxa"/>
          </w:tcPr>
          <w:p w14:paraId="2502754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1535" w:type="dxa"/>
          </w:tcPr>
          <w:p w14:paraId="6A59A08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&lt;0.001</w:t>
            </w:r>
            <w:r w:rsidRPr="008B6CC6">
              <w:rPr>
                <w:rFonts w:ascii="Times New Roman" w:hAnsi="Times New Roman" w:cs="Times New Roman"/>
                <w:szCs w:val="21"/>
                <w:vertAlign w:val="superscript"/>
              </w:rPr>
              <w:sym w:font="Symbol" w:char="F023"/>
            </w:r>
          </w:p>
        </w:tc>
        <w:tc>
          <w:tcPr>
            <w:tcW w:w="476" w:type="dxa"/>
          </w:tcPr>
          <w:p w14:paraId="0B7000F6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</w:tcPr>
          <w:p w14:paraId="62E18D6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0.167</w:t>
            </w:r>
          </w:p>
        </w:tc>
        <w:tc>
          <w:tcPr>
            <w:tcW w:w="1603" w:type="dxa"/>
          </w:tcPr>
          <w:p w14:paraId="01FA4618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&lt;0.001</w:t>
            </w:r>
            <w:r w:rsidRPr="008B6CC6">
              <w:rPr>
                <w:rFonts w:ascii="Times New Roman" w:hAnsi="Times New Roman" w:cs="Times New Roman"/>
                <w:szCs w:val="21"/>
                <w:vertAlign w:val="superscript"/>
              </w:rPr>
              <w:sym w:font="Symbol" w:char="F023"/>
            </w:r>
          </w:p>
        </w:tc>
      </w:tr>
    </w:tbl>
    <w:p w14:paraId="680F667E" w14:textId="77777777" w:rsidR="009601DA" w:rsidRPr="008B6CC6" w:rsidRDefault="009601DA" w:rsidP="009601DA">
      <w:pPr>
        <w:widowControl/>
        <w:spacing w:line="480" w:lineRule="auto"/>
        <w:rPr>
          <w:rFonts w:ascii="Times New Roman" w:hAnsi="Times New Roman" w:cs="Times New Roman"/>
          <w:b/>
          <w:bCs/>
          <w:sz w:val="15"/>
          <w:szCs w:val="15"/>
        </w:rPr>
      </w:pPr>
      <w:r w:rsidRPr="008B6CC6">
        <w:rPr>
          <w:rFonts w:ascii="Times New Roman" w:hAnsi="Times New Roman" w:cs="Times New Roman"/>
          <w:b/>
          <w:bCs/>
          <w:sz w:val="15"/>
          <w:szCs w:val="15"/>
        </w:rPr>
        <w:t xml:space="preserve">AD: at admission; UD: upon discharge; </w:t>
      </w:r>
      <w:r w:rsidRPr="008B6CC6">
        <w:rPr>
          <w:rFonts w:ascii="Times New Roman" w:hAnsi="Times New Roman" w:cs="Times New Roman"/>
          <w:b/>
          <w:bCs/>
          <w:sz w:val="15"/>
          <w:szCs w:val="15"/>
          <w:vertAlign w:val="superscript"/>
        </w:rPr>
        <w:sym w:font="Symbol" w:char="F02A"/>
      </w:r>
      <w:r w:rsidRPr="008B6CC6">
        <w:rPr>
          <w:rFonts w:ascii="Times New Roman" w:hAnsi="Times New Roman" w:cs="Times New Roman"/>
          <w:b/>
          <w:bCs/>
          <w:sz w:val="15"/>
          <w:szCs w:val="15"/>
        </w:rPr>
        <w:t xml:space="preserve"> M (P25, P75); </w:t>
      </w:r>
      <w:r w:rsidRPr="008B6CC6">
        <w:rPr>
          <w:rFonts w:ascii="Times New Roman" w:hAnsi="Times New Roman" w:cs="Times New Roman"/>
          <w:b/>
          <w:bCs/>
          <w:sz w:val="15"/>
          <w:szCs w:val="15"/>
          <w:vertAlign w:val="superscript"/>
        </w:rPr>
        <w:sym w:font="Symbol" w:char="F023"/>
      </w:r>
      <w:r w:rsidRPr="008B6CC6">
        <w:rPr>
          <w:rFonts w:ascii="Times New Roman" w:hAnsi="Times New Roman" w:cs="Times New Roman"/>
          <w:b/>
          <w:bCs/>
          <w:sz w:val="15"/>
          <w:szCs w:val="15"/>
          <w:vertAlign w:val="superscript"/>
        </w:rPr>
        <w:t xml:space="preserve"> </w:t>
      </w:r>
      <w:r w:rsidRPr="008B6CC6">
        <w:rPr>
          <w:rFonts w:ascii="Times New Roman" w:hAnsi="Times New Roman" w:cs="Times New Roman"/>
          <w:b/>
          <w:bCs/>
          <w:sz w:val="15"/>
          <w:szCs w:val="15"/>
        </w:rPr>
        <w:t>P&lt;0.05</w:t>
      </w:r>
    </w:p>
    <w:p w14:paraId="31DBDB26" w14:textId="77777777" w:rsidR="009601DA" w:rsidRPr="009601DA" w:rsidRDefault="009601DA" w:rsidP="009601DA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9601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4 </w:t>
      </w:r>
      <w:r w:rsidRPr="009601DA"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Comparison of incoming and outgoing MVV and PEF between the two groups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11"/>
        <w:gridCol w:w="1826"/>
        <w:gridCol w:w="1826"/>
        <w:gridCol w:w="235"/>
        <w:gridCol w:w="1354"/>
        <w:gridCol w:w="1354"/>
      </w:tblGrid>
      <w:tr w:rsidR="009601DA" w:rsidRPr="008B6CC6" w14:paraId="01140F77" w14:textId="77777777" w:rsidTr="0038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tcW w:w="1711" w:type="dxa"/>
            <w:tcBorders>
              <w:bottom w:val="nil"/>
            </w:tcBorders>
          </w:tcPr>
          <w:p w14:paraId="5A72FF72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Group</w:t>
            </w:r>
          </w:p>
        </w:tc>
        <w:tc>
          <w:tcPr>
            <w:tcW w:w="3652" w:type="dxa"/>
            <w:gridSpan w:val="2"/>
            <w:tcBorders>
              <w:bottom w:val="single" w:sz="4" w:space="0" w:color="auto"/>
            </w:tcBorders>
          </w:tcPr>
          <w:p w14:paraId="08BE8C9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MVV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2A"/>
            </w:r>
          </w:p>
        </w:tc>
        <w:tc>
          <w:tcPr>
            <w:tcW w:w="235" w:type="dxa"/>
            <w:tcBorders>
              <w:bottom w:val="nil"/>
            </w:tcBorders>
          </w:tcPr>
          <w:p w14:paraId="1123231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08" w:type="dxa"/>
            <w:gridSpan w:val="2"/>
            <w:tcBorders>
              <w:bottom w:val="single" w:sz="4" w:space="0" w:color="auto"/>
            </w:tcBorders>
          </w:tcPr>
          <w:p w14:paraId="0C06EF39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PEF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2A"/>
            </w:r>
          </w:p>
        </w:tc>
      </w:tr>
      <w:tr w:rsidR="009601DA" w:rsidRPr="008B6CC6" w14:paraId="7EBC1CDA" w14:textId="77777777" w:rsidTr="0038281D">
        <w:trPr>
          <w:trHeight w:val="480"/>
        </w:trPr>
        <w:tc>
          <w:tcPr>
            <w:tcW w:w="1711" w:type="dxa"/>
            <w:tcBorders>
              <w:top w:val="nil"/>
            </w:tcBorders>
          </w:tcPr>
          <w:p w14:paraId="79A1ECB8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4033A4B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AE0206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UD</w:t>
            </w:r>
          </w:p>
        </w:tc>
        <w:tc>
          <w:tcPr>
            <w:tcW w:w="235" w:type="dxa"/>
            <w:tcBorders>
              <w:top w:val="nil"/>
            </w:tcBorders>
          </w:tcPr>
          <w:p w14:paraId="234791AB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0BAC11D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AD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6334E182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UD</w:t>
            </w:r>
          </w:p>
        </w:tc>
      </w:tr>
      <w:tr w:rsidR="009601DA" w:rsidRPr="008B6CC6" w14:paraId="540EB28A" w14:textId="77777777" w:rsidTr="0038281D">
        <w:trPr>
          <w:trHeight w:val="952"/>
        </w:trPr>
        <w:tc>
          <w:tcPr>
            <w:tcW w:w="1711" w:type="dxa"/>
          </w:tcPr>
          <w:p w14:paraId="11ABD53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Intervention group(n=35)</w:t>
            </w:r>
          </w:p>
        </w:tc>
        <w:tc>
          <w:tcPr>
            <w:tcW w:w="1826" w:type="dxa"/>
          </w:tcPr>
          <w:p w14:paraId="081FD9A1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85.92(84.25,87.42)</w:t>
            </w:r>
          </w:p>
        </w:tc>
        <w:tc>
          <w:tcPr>
            <w:tcW w:w="1826" w:type="dxa"/>
          </w:tcPr>
          <w:p w14:paraId="48ECBADF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80.16(78.96,81.34)</w:t>
            </w:r>
          </w:p>
        </w:tc>
        <w:tc>
          <w:tcPr>
            <w:tcW w:w="235" w:type="dxa"/>
          </w:tcPr>
          <w:p w14:paraId="3CC9DE7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27696DA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443(436,454)</w:t>
            </w:r>
          </w:p>
        </w:tc>
        <w:tc>
          <w:tcPr>
            <w:tcW w:w="1354" w:type="dxa"/>
          </w:tcPr>
          <w:p w14:paraId="12A160E3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405(496,417)</w:t>
            </w:r>
          </w:p>
        </w:tc>
      </w:tr>
      <w:tr w:rsidR="009601DA" w:rsidRPr="008B6CC6" w14:paraId="44CFA2A9" w14:textId="77777777" w:rsidTr="0038281D">
        <w:trPr>
          <w:trHeight w:val="943"/>
        </w:trPr>
        <w:tc>
          <w:tcPr>
            <w:tcW w:w="1711" w:type="dxa"/>
          </w:tcPr>
          <w:p w14:paraId="52E43C5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Control group(n=35)</w:t>
            </w:r>
          </w:p>
        </w:tc>
        <w:tc>
          <w:tcPr>
            <w:tcW w:w="1826" w:type="dxa"/>
          </w:tcPr>
          <w:p w14:paraId="18EA9D49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86.58(84.53,88.01)</w:t>
            </w:r>
          </w:p>
        </w:tc>
        <w:tc>
          <w:tcPr>
            <w:tcW w:w="1826" w:type="dxa"/>
          </w:tcPr>
          <w:p w14:paraId="7BA0B349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75.78(73.28,78.51)</w:t>
            </w:r>
          </w:p>
        </w:tc>
        <w:tc>
          <w:tcPr>
            <w:tcW w:w="235" w:type="dxa"/>
          </w:tcPr>
          <w:p w14:paraId="5F0AF972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4310630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452(441,458)</w:t>
            </w:r>
          </w:p>
        </w:tc>
        <w:tc>
          <w:tcPr>
            <w:tcW w:w="1354" w:type="dxa"/>
          </w:tcPr>
          <w:p w14:paraId="66B4E55A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397(385,402)</w:t>
            </w:r>
          </w:p>
        </w:tc>
      </w:tr>
      <w:tr w:rsidR="009601DA" w:rsidRPr="008B6CC6" w14:paraId="6A14F02D" w14:textId="77777777" w:rsidTr="0038281D">
        <w:trPr>
          <w:trHeight w:val="480"/>
        </w:trPr>
        <w:tc>
          <w:tcPr>
            <w:tcW w:w="1711" w:type="dxa"/>
          </w:tcPr>
          <w:p w14:paraId="6C9FF59F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Z</w:t>
            </w:r>
          </w:p>
        </w:tc>
        <w:tc>
          <w:tcPr>
            <w:tcW w:w="1826" w:type="dxa"/>
          </w:tcPr>
          <w:p w14:paraId="4F9ED8DC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1.509</w:t>
            </w:r>
          </w:p>
        </w:tc>
        <w:tc>
          <w:tcPr>
            <w:tcW w:w="1826" w:type="dxa"/>
          </w:tcPr>
          <w:p w14:paraId="1BF252C1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4.511</w:t>
            </w:r>
          </w:p>
        </w:tc>
        <w:tc>
          <w:tcPr>
            <w:tcW w:w="235" w:type="dxa"/>
          </w:tcPr>
          <w:p w14:paraId="3A5D7FF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300410DC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1.946</w:t>
            </w:r>
          </w:p>
        </w:tc>
        <w:tc>
          <w:tcPr>
            <w:tcW w:w="1354" w:type="dxa"/>
          </w:tcPr>
          <w:p w14:paraId="27079CB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3.157</w:t>
            </w:r>
          </w:p>
        </w:tc>
      </w:tr>
      <w:tr w:rsidR="009601DA" w:rsidRPr="008B6CC6" w14:paraId="63CEE39B" w14:textId="77777777" w:rsidTr="0038281D">
        <w:trPr>
          <w:trHeight w:val="471"/>
        </w:trPr>
        <w:tc>
          <w:tcPr>
            <w:tcW w:w="1711" w:type="dxa"/>
          </w:tcPr>
          <w:p w14:paraId="404ECF4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1826" w:type="dxa"/>
          </w:tcPr>
          <w:p w14:paraId="2A73BED3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0.131</w:t>
            </w:r>
          </w:p>
        </w:tc>
        <w:tc>
          <w:tcPr>
            <w:tcW w:w="1826" w:type="dxa"/>
          </w:tcPr>
          <w:p w14:paraId="356C762D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&lt;0.001</w:t>
            </w:r>
            <w:r w:rsidRPr="008B6CC6">
              <w:rPr>
                <w:rFonts w:ascii="Times New Roman" w:hAnsi="Times New Roman" w:cs="Times New Roman"/>
                <w:szCs w:val="21"/>
              </w:rPr>
              <w:sym w:font="Symbol" w:char="F023"/>
            </w:r>
          </w:p>
        </w:tc>
        <w:tc>
          <w:tcPr>
            <w:tcW w:w="235" w:type="dxa"/>
          </w:tcPr>
          <w:p w14:paraId="1CFE67C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4" w:type="dxa"/>
          </w:tcPr>
          <w:p w14:paraId="66E0F9F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1354" w:type="dxa"/>
          </w:tcPr>
          <w:p w14:paraId="5FE15D8D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</w:tbl>
    <w:p w14:paraId="12FE950B" w14:textId="77777777" w:rsidR="009601DA" w:rsidRPr="008B6CC6" w:rsidRDefault="009601DA" w:rsidP="009601DA">
      <w:pPr>
        <w:widowControl/>
        <w:spacing w:line="480" w:lineRule="auto"/>
        <w:rPr>
          <w:rFonts w:ascii="Times New Roman" w:hAnsi="Times New Roman" w:cs="Times New Roman"/>
          <w:b/>
          <w:bCs/>
          <w:sz w:val="15"/>
          <w:szCs w:val="15"/>
        </w:rPr>
      </w:pPr>
      <w:r w:rsidRPr="008B6CC6">
        <w:rPr>
          <w:rFonts w:ascii="Times New Roman" w:hAnsi="Times New Roman" w:cs="Times New Roman"/>
          <w:b/>
          <w:bCs/>
          <w:sz w:val="15"/>
          <w:szCs w:val="15"/>
        </w:rPr>
        <w:t xml:space="preserve">AD: at admission; UD: upon discharge; </w:t>
      </w:r>
      <w:r w:rsidRPr="008B6CC6">
        <w:rPr>
          <w:rFonts w:ascii="Times New Roman" w:hAnsi="Times New Roman" w:cs="Times New Roman"/>
          <w:b/>
          <w:bCs/>
          <w:sz w:val="15"/>
          <w:szCs w:val="15"/>
          <w:vertAlign w:val="superscript"/>
        </w:rPr>
        <w:sym w:font="Symbol" w:char="F02A"/>
      </w:r>
      <w:r w:rsidRPr="008B6CC6">
        <w:rPr>
          <w:rFonts w:ascii="Times New Roman" w:hAnsi="Times New Roman" w:cs="Times New Roman"/>
          <w:b/>
          <w:bCs/>
          <w:sz w:val="15"/>
          <w:szCs w:val="15"/>
        </w:rPr>
        <w:t xml:space="preserve"> M (P25, P75); </w:t>
      </w:r>
      <w:r w:rsidRPr="008B6CC6">
        <w:rPr>
          <w:rFonts w:ascii="Times New Roman" w:hAnsi="Times New Roman" w:cs="Times New Roman"/>
          <w:b/>
          <w:bCs/>
          <w:sz w:val="15"/>
          <w:szCs w:val="15"/>
          <w:vertAlign w:val="superscript"/>
        </w:rPr>
        <w:sym w:font="Symbol" w:char="F023"/>
      </w:r>
      <w:r w:rsidRPr="008B6CC6">
        <w:rPr>
          <w:rFonts w:ascii="Times New Roman" w:hAnsi="Times New Roman" w:cs="Times New Roman"/>
          <w:b/>
          <w:bCs/>
          <w:sz w:val="15"/>
          <w:szCs w:val="15"/>
        </w:rPr>
        <w:t xml:space="preserve"> P&lt;0.05</w:t>
      </w:r>
    </w:p>
    <w:p w14:paraId="4BA87168" w14:textId="1106F967" w:rsidR="009601DA" w:rsidRPr="009601DA" w:rsidRDefault="009601DA" w:rsidP="009601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01DA">
        <w:rPr>
          <w:rFonts w:ascii="Times New Roman" w:hAnsi="Times New Roman" w:cs="Times New Roman"/>
          <w:b/>
          <w:bCs/>
          <w:sz w:val="24"/>
          <w:szCs w:val="24"/>
        </w:rPr>
        <w:t>Table 5 :C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omparison of chest tube retention time, and incidence of subcutaneous emphysema between the two groups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（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d,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b/>
                <w:bCs/>
                <w:color w:val="000000"/>
                <w:kern w:val="0"/>
                <w:sz w:val="24"/>
                <w:szCs w:val="24"/>
              </w:rPr>
            </m:ctrlPr>
          </m:barPr>
          <m:e>
            <m:r>
              <m:rPr>
                <m:sty m:val="bi"/>
              </m:rPr>
              <w:rPr>
                <w:rFonts w:ascii="Cambria Math" w:eastAsia="宋体" w:hAnsi="Cambria Math" w:cs="Times New Roman"/>
                <w:color w:val="000000"/>
                <w:kern w:val="0"/>
                <w:sz w:val="24"/>
                <w:szCs w:val="24"/>
              </w:rPr>
              <m:t>X</m:t>
            </m:r>
          </m:e>
        </m:bar>
        <m:bar>
          <m:barPr>
            <m:ctrlPr>
              <w:rPr>
                <w:rFonts w:ascii="Cambria Math" w:eastAsia="宋体" w:hAnsi="Cambria Math" w:cs="Times New Roman"/>
                <w:b/>
                <w:bCs/>
                <w:color w:val="000000"/>
                <w:kern w:val="0"/>
                <w:sz w:val="24"/>
                <w:szCs w:val="24"/>
              </w:rPr>
            </m:ctrlPr>
          </m:barPr>
          <m:e>
            <m:r>
              <m:rPr>
                <m:sty m:val="b"/>
              </m:rPr>
              <w:rPr>
                <w:rFonts w:ascii="Cambria Math" w:eastAsia="宋体" w:hAnsi="Cambria Math" w:cs="Times New Roman"/>
                <w:color w:val="000000"/>
                <w:kern w:val="0"/>
                <w:sz w:val="24"/>
                <w:szCs w:val="24"/>
              </w:rPr>
              <m:t>+</m:t>
            </m:r>
          </m:e>
        </m:bar>
      </m:oMath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S; n/%</w:t>
      </w:r>
      <w:r w:rsidRPr="009601D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）</w:t>
      </w:r>
    </w:p>
    <w:tbl>
      <w:tblPr>
        <w:tblStyle w:val="1"/>
        <w:tblW w:w="8364" w:type="dxa"/>
        <w:tblLook w:val="04A0" w:firstRow="1" w:lastRow="0" w:firstColumn="1" w:lastColumn="0" w:noHBand="0" w:noVBand="1"/>
      </w:tblPr>
      <w:tblGrid>
        <w:gridCol w:w="1799"/>
        <w:gridCol w:w="1844"/>
        <w:gridCol w:w="1400"/>
        <w:gridCol w:w="1124"/>
        <w:gridCol w:w="1063"/>
        <w:gridCol w:w="1134"/>
      </w:tblGrid>
      <w:tr w:rsidR="009601DA" w:rsidRPr="008B6CC6" w14:paraId="0C34884B" w14:textId="77777777" w:rsidTr="00382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99" w:type="dxa"/>
          </w:tcPr>
          <w:p w14:paraId="18137548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Group</w:t>
            </w:r>
          </w:p>
        </w:tc>
        <w:tc>
          <w:tcPr>
            <w:tcW w:w="1844" w:type="dxa"/>
          </w:tcPr>
          <w:p w14:paraId="3D86FE1C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Pipeline indwelling time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2A"/>
            </w:r>
          </w:p>
        </w:tc>
        <w:tc>
          <w:tcPr>
            <w:tcW w:w="1400" w:type="dxa"/>
          </w:tcPr>
          <w:p w14:paraId="7ECF3F6D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Level 0</w:t>
            </w:r>
            <w:r w:rsidRPr="008B6CC6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sym w:font="Symbol" w:char="F023"/>
            </w:r>
          </w:p>
        </w:tc>
        <w:tc>
          <w:tcPr>
            <w:tcW w:w="1124" w:type="dxa"/>
          </w:tcPr>
          <w:p w14:paraId="6FC12ED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Level 1</w:t>
            </w:r>
          </w:p>
        </w:tc>
        <w:tc>
          <w:tcPr>
            <w:tcW w:w="1063" w:type="dxa"/>
          </w:tcPr>
          <w:p w14:paraId="612E937E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Level 2</w:t>
            </w:r>
          </w:p>
        </w:tc>
        <w:tc>
          <w:tcPr>
            <w:tcW w:w="1134" w:type="dxa"/>
          </w:tcPr>
          <w:p w14:paraId="52DD3B30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6CC6">
              <w:rPr>
                <w:rFonts w:ascii="Times New Roman" w:hAnsi="Times New Roman" w:cs="Times New Roman"/>
                <w:b/>
                <w:bCs/>
                <w:szCs w:val="21"/>
              </w:rPr>
              <w:t>Level 3</w:t>
            </w:r>
          </w:p>
        </w:tc>
      </w:tr>
      <w:tr w:rsidR="009601DA" w:rsidRPr="008B6CC6" w14:paraId="62ED6ED9" w14:textId="77777777" w:rsidTr="0038281D">
        <w:tc>
          <w:tcPr>
            <w:tcW w:w="1799" w:type="dxa"/>
          </w:tcPr>
          <w:p w14:paraId="565D4F48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Intervention group(n=35)</w:t>
            </w:r>
          </w:p>
        </w:tc>
        <w:tc>
          <w:tcPr>
            <w:tcW w:w="1844" w:type="dxa"/>
          </w:tcPr>
          <w:p w14:paraId="54B7532C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4.506</w:t>
            </w:r>
            <m:oMath>
              <m:bar>
                <m:bar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</m:e>
              </m:bar>
            </m:oMath>
            <w:r w:rsidRPr="008B6CC6">
              <w:rPr>
                <w:rFonts w:ascii="Times New Roman" w:hAnsi="Times New Roman" w:cs="Times New Roman"/>
                <w:szCs w:val="21"/>
              </w:rPr>
              <w:t>0.816</w:t>
            </w:r>
          </w:p>
        </w:tc>
        <w:tc>
          <w:tcPr>
            <w:tcW w:w="1400" w:type="dxa"/>
          </w:tcPr>
          <w:p w14:paraId="17FEACE8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32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91.4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4" w:type="dxa"/>
          </w:tcPr>
          <w:p w14:paraId="203C05AB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3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8.6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063" w:type="dxa"/>
          </w:tcPr>
          <w:p w14:paraId="39B22C3D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0.0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</w:tcPr>
          <w:p w14:paraId="03580611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0.0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9601DA" w:rsidRPr="008B6CC6" w14:paraId="7FBB83DF" w14:textId="77777777" w:rsidTr="0038281D">
        <w:tc>
          <w:tcPr>
            <w:tcW w:w="1799" w:type="dxa"/>
            <w:tcBorders>
              <w:bottom w:val="single" w:sz="4" w:space="0" w:color="auto"/>
            </w:tcBorders>
          </w:tcPr>
          <w:p w14:paraId="49C26F45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Control group(n=35)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43338E3F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5.949</w:t>
            </w:r>
            <m:oMath>
              <m:bar>
                <m:bar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</m:e>
              </m:bar>
            </m:oMath>
            <w:r w:rsidRPr="008B6CC6">
              <w:rPr>
                <w:rFonts w:ascii="Times New Roman" w:hAnsi="Times New Roman" w:cs="Times New Roman"/>
                <w:szCs w:val="21"/>
              </w:rPr>
              <w:t xml:space="preserve">0.854   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BE4DB1C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 xml:space="preserve"> 33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94.3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05B67AF2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2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5.7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44974B1D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0.0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297006" w14:textId="77777777" w:rsidR="009601DA" w:rsidRPr="008B6CC6" w:rsidRDefault="009601DA" w:rsidP="0038281D">
            <w:pPr>
              <w:widowControl/>
              <w:spacing w:before="78" w:after="78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6CC6">
              <w:rPr>
                <w:rFonts w:ascii="Times New Roman" w:hAnsi="Times New Roman" w:cs="Times New Roman"/>
                <w:szCs w:val="21"/>
              </w:rPr>
              <w:t>0</w:t>
            </w:r>
            <w:r w:rsidRPr="008B6CC6">
              <w:rPr>
                <w:rFonts w:ascii="Times New Roman" w:hAnsi="Times New Roman" w:cs="Times New Roman"/>
                <w:szCs w:val="21"/>
              </w:rPr>
              <w:t>（</w:t>
            </w:r>
            <w:r w:rsidRPr="008B6CC6">
              <w:rPr>
                <w:rFonts w:ascii="Times New Roman" w:hAnsi="Times New Roman" w:cs="Times New Roman"/>
                <w:szCs w:val="21"/>
              </w:rPr>
              <w:t>0.0</w:t>
            </w:r>
            <w:r w:rsidRPr="008B6CC6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</w:tbl>
    <w:p w14:paraId="64800F56" w14:textId="539AA0BC" w:rsidR="003A5457" w:rsidRPr="009601DA" w:rsidRDefault="009601DA" w:rsidP="009601DA">
      <w:pPr>
        <w:spacing w:line="480" w:lineRule="auto"/>
        <w:rPr>
          <w:rFonts w:ascii="Times New Roman" w:hAnsi="Times New Roman" w:cs="Times New Roman" w:hint="eastAsia"/>
          <w:b/>
          <w:bCs/>
          <w:sz w:val="16"/>
          <w:szCs w:val="16"/>
        </w:rPr>
      </w:pPr>
      <w:r w:rsidRPr="00332167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sym w:font="Symbol" w:char="F02A"/>
      </w:r>
      <w:r w:rsidRPr="00332167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 xml:space="preserve"> </w:t>
      </w:r>
      <w:r w:rsidRPr="00332167">
        <w:rPr>
          <w:rFonts w:ascii="Times New Roman" w:hAnsi="Times New Roman" w:cs="Times New Roman"/>
          <w:b/>
          <w:bCs/>
          <w:sz w:val="16"/>
          <w:szCs w:val="16"/>
        </w:rPr>
        <w:t>t=7.229</w:t>
      </w:r>
      <w:r w:rsidRPr="00332167">
        <w:rPr>
          <w:rFonts w:ascii="Times New Roman" w:hAnsi="Times New Roman" w:cs="Times New Roman"/>
          <w:b/>
          <w:bCs/>
          <w:sz w:val="16"/>
          <w:szCs w:val="16"/>
        </w:rPr>
        <w:t>，</w:t>
      </w:r>
      <w:r w:rsidRPr="00332167">
        <w:rPr>
          <w:rFonts w:ascii="Times New Roman" w:hAnsi="Times New Roman" w:cs="Times New Roman"/>
          <w:b/>
          <w:bCs/>
          <w:sz w:val="16"/>
          <w:szCs w:val="16"/>
        </w:rPr>
        <w:t xml:space="preserve">P&lt;0.001; </w:t>
      </w:r>
      <w:r w:rsidRPr="00332167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sym w:font="Symbol" w:char="F023"/>
      </w:r>
      <w:r w:rsidRPr="00332167">
        <w:rPr>
          <w:rFonts w:ascii="Times New Roman" w:hAnsi="Times New Roman" w:cs="Times New Roman"/>
          <w:b/>
          <w:bCs/>
          <w:sz w:val="16"/>
          <w:szCs w:val="16"/>
        </w:rPr>
        <w:t xml:space="preserve"> Subcutaneous emphysema grading</w:t>
      </w:r>
    </w:p>
    <w:sectPr w:rsidR="003A5457" w:rsidRPr="00960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DA"/>
    <w:rsid w:val="001532D6"/>
    <w:rsid w:val="003A5457"/>
    <w:rsid w:val="009601DA"/>
    <w:rsid w:val="00B8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FC90"/>
  <w15:chartTrackingRefBased/>
  <w15:docId w15:val="{AC7593C6-7FA7-44AC-9511-A6157987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B82B92"/>
    <w:pPr>
      <w:spacing w:beforeLines="25" w:before="25" w:afterLines="25" w:after="25" w:line="400" w:lineRule="exact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浪 花</dc:creator>
  <cp:keywords/>
  <dc:description/>
  <cp:lastModifiedBy>浪 花</cp:lastModifiedBy>
  <cp:revision>1</cp:revision>
  <dcterms:created xsi:type="dcterms:W3CDTF">2023-08-06T10:05:00Z</dcterms:created>
  <dcterms:modified xsi:type="dcterms:W3CDTF">2023-08-06T10:07:00Z</dcterms:modified>
</cp:coreProperties>
</file>