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330" w:line="578" w:lineRule="auto"/>
        <w:outlineLvl w:val="0"/>
        <w:rPr>
          <w:rFonts w:ascii="Times New Roman" w:hAnsi="Times New Roman" w:eastAsia="宋体"/>
          <w:kern w:val="44"/>
          <w:sz w:val="36"/>
          <w:szCs w:val="44"/>
        </w:rPr>
      </w:pPr>
      <w:bookmarkStart w:id="0" w:name="OLE_LINK3"/>
      <w:bookmarkStart w:id="1" w:name="_Hlk91594298"/>
      <w:r>
        <w:rPr>
          <w:rFonts w:ascii="Times New Roman" w:hAnsi="Times New Roman" w:eastAsia="宋体"/>
          <w:kern w:val="44"/>
          <w:sz w:val="36"/>
          <w:szCs w:val="44"/>
        </w:rPr>
        <w:t>Supplement material</w:t>
      </w:r>
    </w:p>
    <w:bookmarkEnd w:id="0"/>
    <w:bookmarkEnd w:id="1"/>
    <w:p>
      <w:pPr>
        <w:keepNext/>
        <w:keepLines/>
        <w:spacing w:before="340" w:after="330" w:line="578" w:lineRule="auto"/>
        <w:outlineLvl w:val="0"/>
        <w:rPr>
          <w:rFonts w:ascii="Times New Roman" w:hAnsi="Times New Roman" w:eastAsia="宋体"/>
          <w:b/>
          <w:bCs/>
          <w:kern w:val="44"/>
          <w:sz w:val="36"/>
          <w:szCs w:val="44"/>
          <w:lang w:eastAsia="en-US"/>
        </w:rPr>
      </w:pPr>
      <w:r>
        <w:rPr>
          <w:rFonts w:ascii="Times New Roman" w:hAnsi="Times New Roman" w:eastAsia="宋体"/>
          <w:b/>
          <w:bCs/>
          <w:kern w:val="44"/>
          <w:sz w:val="36"/>
          <w:szCs w:val="44"/>
          <w:lang w:eastAsia="en-US"/>
        </w:rPr>
        <w:t xml:space="preserve">Role of sulfide on DNRA distribution and the microbial community structure in a </w:t>
      </w:r>
      <w:bookmarkStart w:id="2" w:name="_Hlk123394716"/>
      <w:r>
        <w:rPr>
          <w:rFonts w:ascii="Times New Roman" w:hAnsi="Times New Roman" w:eastAsia="宋体"/>
          <w:b/>
          <w:bCs/>
          <w:kern w:val="44"/>
          <w:sz w:val="36"/>
          <w:szCs w:val="44"/>
          <w:lang w:eastAsia="en-US"/>
        </w:rPr>
        <w:t>sulfide-driven nitrate reduction process</w:t>
      </w:r>
    </w:p>
    <w:bookmarkEnd w:id="2"/>
    <w:p>
      <w:pPr>
        <w:widowControl/>
        <w:spacing w:after="200" w:line="360" w:lineRule="auto"/>
        <w:rPr>
          <w:rFonts w:hint="default" w:ascii="Times New Roman" w:hAnsi="Times New Roman" w:eastAsia="宋体" w:cs="Times New Roman"/>
          <w:i/>
          <w:sz w:val="28"/>
          <w:szCs w:val="28"/>
          <w:lang w:val="en-US" w:eastAsia="zh-CN"/>
        </w:rPr>
      </w:pPr>
      <w:bookmarkStart w:id="3" w:name="_Hlk91594308"/>
      <w:r>
        <w:rPr>
          <w:rFonts w:ascii="Times New Roman" w:hAnsi="Times New Roman" w:eastAsia="Times New Roman" w:cs="Times New Roman"/>
          <w:i/>
          <w:sz w:val="28"/>
          <w:szCs w:val="28"/>
        </w:rPr>
        <w:t>Xiaoling Li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i/>
          <w:sz w:val="28"/>
          <w:szCs w:val="28"/>
          <w:lang w:val="en-US" w:eastAsia="zh-CN"/>
        </w:rPr>
        <w:t xml:space="preserve">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JianQiang Zhao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b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*</w:t>
      </w:r>
      <w:r>
        <w:rPr>
          <w:rFonts w:hint="eastAsia" w:ascii="Times New Roman" w:hAnsi="Times New Roman" w:eastAsia="宋体" w:cs="Times New Roman"/>
          <w:i/>
          <w:sz w:val="28"/>
          <w:szCs w:val="28"/>
          <w:lang w:val="en-US" w:eastAsia="zh-CN"/>
        </w:rPr>
        <w:t xml:space="preserve">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Zhaolin Lu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c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,</w:t>
      </w:r>
      <w:r>
        <w:rPr>
          <w:rFonts w:hint="eastAsia" w:ascii="Times New Roman" w:hAnsi="Times New Roman" w:eastAsia="宋体" w:cs="Times New Roman"/>
          <w:i/>
          <w:sz w:val="28"/>
          <w:szCs w:val="28"/>
          <w:lang w:val="en-US" w:eastAsia="zh-CN"/>
        </w:rPr>
        <w:t xml:space="preserve"> Juncai Zhou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baseline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Wenbo Zhang</w:t>
      </w:r>
      <w:bookmarkEnd w:id="3"/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,</w:t>
      </w:r>
      <w:r>
        <w:rPr>
          <w:rFonts w:hint="eastAsia" w:ascii="Times New Roman" w:hAnsi="Times New Roman" w:eastAsia="宋体" w:cs="Times New Roman"/>
          <w:i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baseline"/>
          <w:lang w:val="en-US" w:eastAsia="zh-CN"/>
        </w:rPr>
        <w:t>Bo Hu</w:t>
      </w:r>
      <w:r>
        <w:rPr>
          <w:rFonts w:hint="eastAsia" w:ascii="Times New Roman" w:hAnsi="Times New Roman" w:eastAsia="宋体" w:cs="Times New Roman"/>
          <w:i/>
          <w:sz w:val="28"/>
          <w:szCs w:val="28"/>
          <w:vertAlign w:val="superscript"/>
          <w:lang w:val="en-US" w:eastAsia="zh-CN"/>
        </w:rPr>
        <w:t>a</w:t>
      </w:r>
      <w:bookmarkStart w:id="4" w:name="_GoBack"/>
      <w:bookmarkEnd w:id="4"/>
    </w:p>
    <w:p>
      <w:pPr>
        <w:spacing w:line="360" w:lineRule="auto"/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</w:pPr>
    </w:p>
    <w:p>
      <w:pPr>
        <w:tabs>
          <w:tab w:val="left" w:pos="0"/>
        </w:tabs>
        <w:spacing w:line="360" w:lineRule="auto"/>
        <w:jc w:val="left"/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</w:pP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a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.Key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Laboratory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of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Water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supply &amp;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Sewage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Engineering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Ministry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of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Housing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and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Urban-Rural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Development, School of Civil Engineering, Chang’an University, Xi’an, 710054, China.</w:t>
      </w:r>
    </w:p>
    <w:p>
      <w:pPr>
        <w:tabs>
          <w:tab w:val="left" w:pos="0"/>
        </w:tabs>
        <w:spacing w:line="360" w:lineRule="auto"/>
        <w:jc w:val="left"/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</w:pP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b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.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School of Water and Environment, Chang’an University, Xi’an 710064, Shaanxi, China.</w:t>
      </w:r>
    </w:p>
    <w:p>
      <w:pPr>
        <w:tabs>
          <w:tab w:val="left" w:pos="0"/>
        </w:tabs>
        <w:spacing w:line="360" w:lineRule="auto"/>
        <w:jc w:val="left"/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c.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</w:rPr>
        <w:t>Southwest Municipal Engineering Design &amp; Research Institute of China, Chengdu, 610084, China.</w:t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*Corresponding author: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Jianqiang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Zhao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 xml:space="preserve">, E-mail address: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626710287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@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vertAlign w:val="superscript"/>
          <w:lang w:val="en-US" w:eastAsia="zh-CN"/>
        </w:rPr>
        <w:t>qq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perscript"/>
        </w:rPr>
        <w:t>.com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Times New Roman" w:cs="Times New Roman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Fig. S1 Sequencing biofilm batch reactor (SBBR)</w:t>
      </w:r>
    </w:p>
    <w:p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1207770</wp:posOffset>
            </wp:positionH>
            <wp:positionV relativeFrom="paragraph">
              <wp:posOffset>273050</wp:posOffset>
            </wp:positionV>
            <wp:extent cx="3317240" cy="1725930"/>
            <wp:effectExtent l="0" t="0" r="0" b="762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lYWU1NTBiNWI5ZjAzOWY1NTFjNmI1NDliZmIwOTAifQ=="/>
  </w:docVars>
  <w:rsids>
    <w:rsidRoot w:val="00994C41"/>
    <w:rsid w:val="00033D60"/>
    <w:rsid w:val="00073348"/>
    <w:rsid w:val="00331D37"/>
    <w:rsid w:val="00482AFB"/>
    <w:rsid w:val="00534E0E"/>
    <w:rsid w:val="005E42F6"/>
    <w:rsid w:val="00601F78"/>
    <w:rsid w:val="006225F2"/>
    <w:rsid w:val="00994C41"/>
    <w:rsid w:val="00B1777E"/>
    <w:rsid w:val="00C8014F"/>
    <w:rsid w:val="00CB6391"/>
    <w:rsid w:val="00D57BD7"/>
    <w:rsid w:val="00E55822"/>
    <w:rsid w:val="00EC3C2B"/>
    <w:rsid w:val="00F024D0"/>
    <w:rsid w:val="16F608B4"/>
    <w:rsid w:val="19665366"/>
    <w:rsid w:val="364C7130"/>
    <w:rsid w:val="3D90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614</Characters>
  <Lines>5</Lines>
  <Paragraphs>1</Paragraphs>
  <TotalTime>0</TotalTime>
  <ScaleCrop>false</ScaleCrop>
  <LinksUpToDate>false</LinksUpToDate>
  <CharactersWithSpaces>700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2022-09-21T07:46:00Z</dcterms:created>
  <dc:creator>李 晓玲</dc:creator>
  <cp:lastModifiedBy>玲珑</cp:lastModifiedBy>
  <dcterms:modified xsi:type="dcterms:W3CDTF">2023-08-07T05:25:16Z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ABD401016E634D7A8033D7FFD42A01A3_12</vt:lpwstr>
  </property>
</Properties>
</file>