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E86" w:rsidRPr="003B1E86" w:rsidRDefault="003B1E86" w:rsidP="003B1E86">
      <w:pPr>
        <w:jc w:val="center"/>
        <w:rPr>
          <w:rFonts w:cs="Times New Roman"/>
          <w:bCs/>
          <w:sz w:val="15"/>
          <w:szCs w:val="15"/>
        </w:rPr>
      </w:pPr>
      <w:r w:rsidRPr="003B1E86">
        <w:rPr>
          <w:rFonts w:cs="Times New Roman"/>
          <w:b/>
          <w:sz w:val="15"/>
          <w:szCs w:val="15"/>
        </w:rPr>
        <w:t xml:space="preserve">Supplementary Table 1. </w:t>
      </w:r>
      <w:r w:rsidRPr="003B1E86">
        <w:rPr>
          <w:rFonts w:cs="Times New Roman"/>
          <w:bCs/>
          <w:sz w:val="15"/>
          <w:szCs w:val="15"/>
        </w:rPr>
        <w:t>Prevalence of the ICH metrics by sex.</w:t>
      </w:r>
    </w:p>
    <w:tbl>
      <w:tblPr>
        <w:tblW w:w="5291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69"/>
        <w:gridCol w:w="283"/>
        <w:gridCol w:w="1559"/>
        <w:gridCol w:w="285"/>
        <w:gridCol w:w="1557"/>
        <w:gridCol w:w="285"/>
        <w:gridCol w:w="1559"/>
        <w:gridCol w:w="285"/>
        <w:gridCol w:w="707"/>
      </w:tblGrid>
      <w:tr w:rsidR="003B1E86" w:rsidRPr="003B1E86" w:rsidTr="00377DD8">
        <w:trPr>
          <w:trHeight w:val="20"/>
        </w:trPr>
        <w:tc>
          <w:tcPr>
            <w:tcW w:w="1291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bookmarkStart w:id="0" w:name="OLE_LINK92"/>
            <w:bookmarkStart w:id="1" w:name="OLE_LINK100"/>
            <w:bookmarkStart w:id="2" w:name="OLE_LINK99"/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>ICH</w:t>
            </w:r>
            <w:bookmarkEnd w:id="0"/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 xml:space="preserve"> metrics</w:t>
            </w:r>
          </w:p>
        </w:tc>
        <w:tc>
          <w:tcPr>
            <w:tcW w:w="161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7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>Total (n = 27745)</w:t>
            </w:r>
          </w:p>
        </w:tc>
        <w:tc>
          <w:tcPr>
            <w:tcW w:w="162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6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>Men (n = 11013)</w:t>
            </w:r>
          </w:p>
        </w:tc>
        <w:tc>
          <w:tcPr>
            <w:tcW w:w="162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7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>Women (n = 16732)</w:t>
            </w:r>
          </w:p>
        </w:tc>
        <w:tc>
          <w:tcPr>
            <w:tcW w:w="162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02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3B1E86" w:rsidRPr="003B1E86" w:rsidTr="00377DD8">
        <w:trPr>
          <w:trHeight w:hRule="exact" w:val="301"/>
        </w:trPr>
        <w:tc>
          <w:tcPr>
            <w:tcW w:w="1291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Ideal health factors</w:t>
            </w:r>
          </w:p>
        </w:tc>
        <w:tc>
          <w:tcPr>
            <w:tcW w:w="161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</w:pPr>
          </w:p>
        </w:tc>
      </w:tr>
      <w:tr w:rsidR="003B1E86" w:rsidRPr="003B1E86" w:rsidTr="00377DD8">
        <w:trPr>
          <w:trHeight w:hRule="exact" w:val="301"/>
        </w:trPr>
        <w:tc>
          <w:tcPr>
            <w:tcW w:w="129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3" w:name="OLE_LINK77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Total cholesterol</w:t>
            </w:r>
            <w:bookmarkEnd w:id="3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, n (%)</w:t>
            </w:r>
          </w:p>
        </w:tc>
        <w:tc>
          <w:tcPr>
            <w:tcW w:w="16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righ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3B1E86" w:rsidRPr="003B1E86" w:rsidTr="00377DD8">
        <w:trPr>
          <w:trHeight w:hRule="exact" w:val="301"/>
        </w:trPr>
        <w:tc>
          <w:tcPr>
            <w:tcW w:w="1291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C1126B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23794</w:t>
            </w:r>
            <w:bookmarkStart w:id="4" w:name="OLE_LINK7"/>
            <w:bookmarkStart w:id="5" w:name="_GoBack"/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67.83</w:t>
            </w:r>
            <w:bookmarkEnd w:id="4"/>
            <w:bookmarkEnd w:id="5"/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C1126B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9866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71.96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 w:rsidR="00C1126B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3928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 w:rsidR="00C1126B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65.18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11287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32.17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3845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8.04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7442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34.82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6" w:name="OLE_LINK78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Blood pressure</w:t>
            </w:r>
            <w:bookmarkEnd w:id="6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, n (%)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4030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39.99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4980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36.32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9050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42.35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21051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60.01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8731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63.68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12320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57.65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7" w:name="_Hlk35892219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Fasting plasma glucose</w:t>
            </w:r>
            <w:bookmarkEnd w:id="7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, n (%)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0.134</w:t>
            </w: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4954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(7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1.13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9691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(7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0.68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15263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71.42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10127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8.87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4020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9.32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6107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28.58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</w:pPr>
            <w:bookmarkStart w:id="8" w:name="OLE_LINK74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Smoking</w:t>
            </w:r>
            <w:bookmarkEnd w:id="8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, n (%)</w:t>
            </w: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bookmarkStart w:id="9" w:name="_Hlk41583677"/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="00B00CD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5651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(7</w:t>
            </w:r>
            <w:r w:rsidR="00B00CD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3.12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B00CD3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4362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(31.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81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B00CD3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21289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(99.6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B00CD3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9430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6.88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B00CD3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9349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(68.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19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B00CD3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81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(0.3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="00C1126B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10" w:name="OLE_LINK72"/>
            <w:bookmarkEnd w:id="9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Ideal health behaviors</w:t>
            </w:r>
            <w:bookmarkEnd w:id="10"/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C1126B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Smoking, n (%)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C1126B" w:rsidRPr="003B1E86" w:rsidRDefault="00C1126B" w:rsidP="00C1126B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5651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(7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3.12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4362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(31.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21289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(99.6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9430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6.88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9349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(68.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(0.3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11" w:name="OLE_LINK75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Physical activity</w:t>
            </w:r>
            <w:bookmarkEnd w:id="11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, n (%)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32053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(91.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11771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(8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5.85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20282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4.91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3028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(8.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1940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4.15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1088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5.09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BMI (kg/m</w:t>
            </w: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), n (%)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9114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(5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4.49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7795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56.85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11319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(5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2.97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15967(45.51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5916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43.1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10051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47.03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50" w:firstLine="75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Healthy diet score, n (%)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167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(0.4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111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(0.8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(0.2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B00CD3" w:rsidRPr="003B1E86" w:rsidTr="00377DD8">
        <w:trPr>
          <w:trHeight w:hRule="exact" w:val="301"/>
        </w:trPr>
        <w:tc>
          <w:tcPr>
            <w:tcW w:w="129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Non-ideal</w:t>
            </w:r>
          </w:p>
        </w:tc>
        <w:tc>
          <w:tcPr>
            <w:tcW w:w="161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34914(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99.5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6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13600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(99.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21314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(99.7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02" w:type="pct"/>
            <w:shd w:val="clear" w:color="auto" w:fill="auto"/>
            <w:vAlign w:val="center"/>
          </w:tcPr>
          <w:p w:rsidR="00B00CD3" w:rsidRPr="003B1E86" w:rsidRDefault="00B00CD3" w:rsidP="00B00CD3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</w:tbl>
    <w:bookmarkEnd w:id="1"/>
    <w:bookmarkEnd w:id="2"/>
    <w:p w:rsidR="003B1E86" w:rsidRPr="003B1E86" w:rsidRDefault="003B1E86" w:rsidP="003B1E86">
      <w:pPr>
        <w:rPr>
          <w:rFonts w:cs="Times New Roman"/>
          <w:b/>
          <w:sz w:val="15"/>
          <w:szCs w:val="15"/>
        </w:rPr>
      </w:pPr>
      <w:r w:rsidRPr="003B1E86">
        <w:rPr>
          <w:rFonts w:eastAsia="宋体" w:cs="Times New Roman"/>
          <w:color w:val="000000"/>
          <w:kern w:val="0"/>
          <w:sz w:val="15"/>
          <w:szCs w:val="15"/>
        </w:rPr>
        <w:t>ICH</w:t>
      </w:r>
      <w:r w:rsidRPr="003B1E86">
        <w:rPr>
          <w:rFonts w:cs="Times New Roman"/>
          <w:sz w:val="15"/>
          <w:szCs w:val="15"/>
        </w:rPr>
        <w:t xml:space="preserve">, </w:t>
      </w:r>
      <w:r w:rsidRPr="003B1E86">
        <w:rPr>
          <w:rFonts w:eastAsia="宋体" w:cs="Times New Roman"/>
          <w:color w:val="000000"/>
          <w:kern w:val="0"/>
          <w:sz w:val="15"/>
          <w:szCs w:val="15"/>
        </w:rPr>
        <w:t xml:space="preserve">Ideal </w:t>
      </w:r>
      <w:r w:rsidRPr="003B1E86">
        <w:rPr>
          <w:rFonts w:cs="Times New Roman"/>
          <w:sz w:val="15"/>
          <w:szCs w:val="15"/>
        </w:rPr>
        <w:t xml:space="preserve">cardiovascular health; BMI, body mass index; </w:t>
      </w:r>
      <w:r w:rsidRPr="003B1E86">
        <w:rPr>
          <w:rFonts w:cs="Times New Roman"/>
          <w:b/>
          <w:sz w:val="15"/>
          <w:szCs w:val="15"/>
          <w:vertAlign w:val="superscript"/>
        </w:rPr>
        <w:t>1</w:t>
      </w:r>
      <w:r w:rsidRPr="003B1E86">
        <w:rPr>
          <w:rFonts w:cs="Times New Roman"/>
          <w:b/>
          <w:sz w:val="15"/>
          <w:szCs w:val="15"/>
        </w:rPr>
        <w:t xml:space="preserve">, </w:t>
      </w:r>
      <w:r w:rsidRPr="003B1E86">
        <w:rPr>
          <w:rFonts w:cs="Times New Roman"/>
          <w:sz w:val="15"/>
          <w:szCs w:val="15"/>
        </w:rPr>
        <w:t>Smoking appeared on both lists of health behaviors and health factors due to its importance for health promotion;</w:t>
      </w:r>
    </w:p>
    <w:p w:rsidR="003B1E86" w:rsidRPr="003B1E86" w:rsidRDefault="003B1E86" w:rsidP="003B1E86">
      <w:pPr>
        <w:widowControl/>
        <w:jc w:val="left"/>
        <w:rPr>
          <w:rFonts w:cs="Times New Roman"/>
          <w:sz w:val="15"/>
          <w:szCs w:val="15"/>
        </w:rPr>
      </w:pPr>
      <w:r w:rsidRPr="003B1E86">
        <w:rPr>
          <w:rFonts w:cs="Times New Roman"/>
          <w:sz w:val="15"/>
          <w:szCs w:val="15"/>
        </w:rPr>
        <w:br w:type="page"/>
      </w:r>
    </w:p>
    <w:p w:rsidR="003B1E86" w:rsidRPr="003B1E86" w:rsidRDefault="003B1E86" w:rsidP="003B1E86">
      <w:pPr>
        <w:jc w:val="center"/>
        <w:rPr>
          <w:rFonts w:cs="Times New Roman"/>
          <w:b/>
          <w:sz w:val="15"/>
          <w:szCs w:val="15"/>
        </w:rPr>
      </w:pPr>
      <w:bookmarkStart w:id="12" w:name="OLE_LINK11"/>
      <w:bookmarkStart w:id="13" w:name="OLE_LINK10"/>
      <w:r w:rsidRPr="003B1E86">
        <w:rPr>
          <w:rFonts w:cs="Times New Roman"/>
          <w:b/>
          <w:sz w:val="15"/>
          <w:szCs w:val="15"/>
        </w:rPr>
        <w:lastRenderedPageBreak/>
        <w:t xml:space="preserve">Supplementary Table </w:t>
      </w:r>
      <w:bookmarkStart w:id="14" w:name="_Hlk37077592"/>
      <w:bookmarkEnd w:id="12"/>
      <w:r w:rsidRPr="003B1E86">
        <w:rPr>
          <w:rFonts w:cs="Times New Roman"/>
          <w:b/>
          <w:sz w:val="15"/>
          <w:szCs w:val="15"/>
        </w:rPr>
        <w:t>2.</w:t>
      </w:r>
      <w:bookmarkEnd w:id="13"/>
      <w:r w:rsidRPr="003B1E86">
        <w:rPr>
          <w:rFonts w:cs="Times New Roman"/>
          <w:b/>
          <w:sz w:val="15"/>
          <w:szCs w:val="15"/>
        </w:rPr>
        <w:t xml:space="preserve"> </w:t>
      </w:r>
      <w:r w:rsidRPr="003B1E86">
        <w:rPr>
          <w:rFonts w:cs="Times New Roman"/>
          <w:bCs/>
          <w:sz w:val="15"/>
          <w:szCs w:val="15"/>
        </w:rPr>
        <w:t>The odds ratio and 95% confidence intervals of Ideal ICH by sex.</w:t>
      </w:r>
      <w:bookmarkEnd w:id="14"/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265"/>
        <w:gridCol w:w="282"/>
        <w:gridCol w:w="2279"/>
        <w:gridCol w:w="272"/>
        <w:gridCol w:w="2208"/>
      </w:tblGrid>
      <w:tr w:rsidR="003B1E86" w:rsidRPr="003B1E86" w:rsidTr="00377DD8">
        <w:trPr>
          <w:trHeight w:val="246"/>
        </w:trPr>
        <w:tc>
          <w:tcPr>
            <w:tcW w:w="1965" w:type="pct"/>
            <w:vMerge w:val="restar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15" w:name="OLE_LINK135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Variables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5" w:type="pct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Ideal CVH</w:t>
            </w: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1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vMerge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372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Men (n = 11013)</w:t>
            </w:r>
          </w:p>
        </w:tc>
        <w:tc>
          <w:tcPr>
            <w:tcW w:w="164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329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Women (n =16732)</w:t>
            </w:r>
          </w:p>
        </w:tc>
      </w:tr>
      <w:tr w:rsidR="003B1E86" w:rsidRPr="003B1E86" w:rsidTr="00306408">
        <w:trPr>
          <w:trHeight w:val="287"/>
        </w:trPr>
        <w:tc>
          <w:tcPr>
            <w:tcW w:w="1965" w:type="pct"/>
            <w:vMerge/>
            <w:tcBorders>
              <w:bottom w:val="single" w:sz="6" w:space="0" w:color="auto"/>
            </w:tcBorders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OR (95%CI)</w:t>
            </w:r>
          </w:p>
        </w:tc>
        <w:tc>
          <w:tcPr>
            <w:tcW w:w="16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OR (95%CI)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17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372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64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329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64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-1.5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1.4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(1.1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-1.8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-3.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2.14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5.06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4.14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6.18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2.15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71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-2.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7.83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6.35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9.65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70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2.47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93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3.17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9.80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7.80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12.31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 P 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trend</w:t>
            </w:r>
          </w:p>
        </w:tc>
        <w:tc>
          <w:tcPr>
            <w:tcW w:w="170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16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Marital status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Married/cohabiting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Unmarried/divorced/widowed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0.84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73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-0.9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-1.1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Income (RMB per month)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&lt;500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500</w:t>
            </w:r>
            <w:r>
              <w:rPr>
                <w:rFonts w:eastAsia="宋体" w:cs="Times New Roman" w:hint="eastAsia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1.17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1000</w:t>
            </w:r>
            <w:r>
              <w:rPr>
                <w:rFonts w:eastAsia="宋体" w:cs="Times New Roman" w:hint="eastAsia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4)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 P 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trend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031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0.017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16" w:name="_Hlk41582656"/>
            <w:r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Education level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Primary school or illiteracy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Junior high school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0.92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0.98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High school or above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1.18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 P 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trend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noWrap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kern w:val="0"/>
                <w:sz w:val="15"/>
                <w:szCs w:val="15"/>
              </w:rPr>
              <w:t>525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noWrap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kern w:val="0"/>
                <w:sz w:val="15"/>
                <w:szCs w:val="15"/>
              </w:rPr>
              <w:t>587</w:t>
            </w:r>
          </w:p>
        </w:tc>
      </w:tr>
      <w:bookmarkEnd w:id="16"/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Drinking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 drinking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6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Current drinking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bookmarkStart w:id="17" w:name="OLE_LINK145"/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(1.5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-1.8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  <w:bookmarkEnd w:id="17"/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0.7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-0.8</w:t>
            </w:r>
            <w:r w:rsidR="00377DD8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46"/>
        </w:trPr>
        <w:tc>
          <w:tcPr>
            <w:tcW w:w="1965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Abdominal obesity </w:t>
            </w:r>
          </w:p>
        </w:tc>
        <w:tc>
          <w:tcPr>
            <w:tcW w:w="170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372" w:type="pct"/>
            <w:shd w:val="clear" w:color="auto" w:fill="auto"/>
            <w:noWrap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10.55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9.18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2.12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6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329" w:type="pct"/>
            <w:shd w:val="clear" w:color="auto" w:fill="auto"/>
            <w:noWrap/>
            <w:vAlign w:val="center"/>
          </w:tcPr>
          <w:p w:rsidR="003B1E86" w:rsidRPr="003B1E86" w:rsidRDefault="00377DD8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6.01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5.64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6.41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</w:tbl>
    <w:bookmarkEnd w:id="15"/>
    <w:p w:rsidR="003B1E86" w:rsidRPr="003B1E86" w:rsidRDefault="003B1E86" w:rsidP="003B1E86">
      <w:pPr>
        <w:rPr>
          <w:rFonts w:cs="Times New Roman"/>
          <w:sz w:val="15"/>
          <w:szCs w:val="15"/>
        </w:rPr>
      </w:pPr>
      <w:r w:rsidRPr="003B1E86">
        <w:rPr>
          <w:rFonts w:cs="Times New Roman"/>
          <w:iCs/>
          <w:sz w:val="15"/>
          <w:szCs w:val="15"/>
          <w:vertAlign w:val="superscript"/>
        </w:rPr>
        <w:t>1</w:t>
      </w:r>
      <w:r w:rsidRPr="003B1E86">
        <w:rPr>
          <w:rFonts w:cs="Times New Roman"/>
          <w:iCs/>
          <w:sz w:val="15"/>
          <w:szCs w:val="15"/>
        </w:rPr>
        <w:t>, ICH scores</w:t>
      </w:r>
      <w:r w:rsidR="00F61064">
        <w:rPr>
          <w:rFonts w:cs="Times New Roman"/>
          <w:iCs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≥</w:t>
      </w:r>
      <w:r w:rsidR="00F61064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5.</w:t>
      </w:r>
      <w:r w:rsidRPr="003B1E86">
        <w:rPr>
          <w:rFonts w:cs="Times New Roman"/>
          <w:iCs/>
          <w:sz w:val="15"/>
          <w:szCs w:val="15"/>
          <w:vertAlign w:val="superscript"/>
        </w:rPr>
        <w:t xml:space="preserve"> </w:t>
      </w:r>
      <w:r w:rsidRPr="003B1E86">
        <w:rPr>
          <w:rFonts w:cs="Times New Roman"/>
          <w:i/>
          <w:sz w:val="15"/>
          <w:szCs w:val="15"/>
        </w:rPr>
        <w:t>OR</w:t>
      </w:r>
      <w:r w:rsidRPr="003B1E86">
        <w:rPr>
          <w:rFonts w:cs="Times New Roman"/>
          <w:sz w:val="15"/>
          <w:szCs w:val="15"/>
        </w:rPr>
        <w:t xml:space="preserve">: odds ratios, </w:t>
      </w:r>
      <w:r w:rsidRPr="003B1E86">
        <w:rPr>
          <w:rFonts w:cs="Times New Roman"/>
          <w:i/>
          <w:sz w:val="15"/>
          <w:szCs w:val="15"/>
        </w:rPr>
        <w:t>CI</w:t>
      </w:r>
      <w:r w:rsidRPr="003B1E86">
        <w:rPr>
          <w:rFonts w:cs="Times New Roman"/>
          <w:sz w:val="15"/>
          <w:szCs w:val="15"/>
        </w:rPr>
        <w:t>: confidence intervals. Abdominal obesity was defined according to guidelines of the International Diabetes Federation for Chinese populations as a WC</w:t>
      </w:r>
      <w:r w:rsidR="00F61064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≥</w:t>
      </w:r>
      <w:r w:rsidR="00F61064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90 cm for men and ≥</w:t>
      </w:r>
      <w:r w:rsidR="00F61064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80 cm for women. Normal WC was defined as a WC &lt;</w:t>
      </w:r>
      <w:r w:rsidR="00F61064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90 cm for men and &lt;</w:t>
      </w:r>
      <w:r w:rsidR="00F61064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80 cm for women</w:t>
      </w:r>
      <w:r w:rsidRPr="003B1E86">
        <w:rPr>
          <w:rFonts w:cs="Times New Roman"/>
          <w:sz w:val="15"/>
          <w:szCs w:val="15"/>
        </w:rPr>
        <w:fldChar w:fldCharType="begin"/>
      </w:r>
      <w:r w:rsidRPr="003B1E86">
        <w:rPr>
          <w:rFonts w:cs="Times New Roman"/>
          <w:sz w:val="15"/>
          <w:szCs w:val="15"/>
        </w:rPr>
        <w:instrText xml:space="preserve"> ADDIN EN.CITE &lt;EndNote&gt;&lt;Cite&gt;&lt;RecNum&gt;2585&lt;/RecNum&gt;&lt;DisplayText&gt;&lt;style face="superscript"&gt;48&lt;/style&gt;&lt;/DisplayText&gt;&lt;record&gt;&lt;rec-number&gt;2585&lt;/rec-number&gt;&lt;foreign-keys&gt;&lt;key app="EN" db-id="pd0w5s0pjrdaavessrsx9xr0zxsrrepzd2ft" timestamp="1584157624"&gt;2585&lt;/key&gt;&lt;/foreign-keys&gt;&lt;ref-type name="Web Page"&gt;12&lt;/ref-type&gt;&lt;contributors&gt;&lt;/contributors&gt;&lt;titles&gt;&lt;title&gt;International Diabetes Federation. The IDF consensus worldwide definition of the metabolic syndrome.&lt;/title&gt;&lt;/titles&gt;&lt;dates&gt;&lt;/dates&gt;&lt;urls&gt;&lt;related-urls&gt;&lt;url&gt;&lt;style face="underline" font="default" size="100%"&gt;https://www.idf.org/our-activities/advocacy-awareness/resources-and-tools/60:idfconsensus-worldwide-defnitionof-the-metabolic-syndrome.html&lt;/style&gt;&lt;style face="normal" font="default" size="100%"&gt;.&lt;/style&gt;&lt;/url&gt;&lt;/related-urls&gt;&lt;/urls&gt;&lt;/record&gt;&lt;/Cite&gt;&lt;/EndNote&gt;</w:instrText>
      </w:r>
      <w:r w:rsidRPr="003B1E86">
        <w:rPr>
          <w:rFonts w:cs="Times New Roman"/>
          <w:sz w:val="15"/>
          <w:szCs w:val="15"/>
        </w:rPr>
        <w:fldChar w:fldCharType="separate"/>
      </w:r>
      <w:r w:rsidRPr="003B1E86">
        <w:rPr>
          <w:rFonts w:cs="Times New Roman"/>
          <w:sz w:val="15"/>
          <w:szCs w:val="15"/>
          <w:vertAlign w:val="superscript"/>
        </w:rPr>
        <w:t>48</w:t>
      </w:r>
      <w:r w:rsidRPr="003B1E86">
        <w:rPr>
          <w:rFonts w:cs="Times New Roman"/>
          <w:sz w:val="15"/>
          <w:szCs w:val="15"/>
        </w:rPr>
        <w:fldChar w:fldCharType="end"/>
      </w:r>
      <w:r w:rsidRPr="003B1E86">
        <w:rPr>
          <w:rFonts w:cs="Times New Roman"/>
          <w:sz w:val="15"/>
          <w:szCs w:val="15"/>
        </w:rPr>
        <w:t>.</w:t>
      </w:r>
    </w:p>
    <w:p w:rsidR="003B1E86" w:rsidRPr="003B1E86" w:rsidRDefault="003B1E86" w:rsidP="003B1E86">
      <w:pPr>
        <w:widowControl/>
        <w:jc w:val="left"/>
        <w:rPr>
          <w:rFonts w:cs="Times New Roman"/>
          <w:sz w:val="15"/>
          <w:szCs w:val="15"/>
        </w:rPr>
      </w:pPr>
      <w:r w:rsidRPr="003B1E86">
        <w:rPr>
          <w:rFonts w:cs="Times New Roman"/>
          <w:sz w:val="15"/>
          <w:szCs w:val="15"/>
        </w:rPr>
        <w:br w:type="page"/>
      </w:r>
    </w:p>
    <w:p w:rsidR="003B1E86" w:rsidRPr="003B1E86" w:rsidRDefault="003B1E86" w:rsidP="003B1E86">
      <w:pPr>
        <w:jc w:val="center"/>
        <w:rPr>
          <w:rFonts w:cs="Times New Roman"/>
          <w:sz w:val="15"/>
          <w:szCs w:val="15"/>
        </w:rPr>
      </w:pPr>
      <w:r w:rsidRPr="003B1E86">
        <w:rPr>
          <w:rFonts w:cs="Times New Roman"/>
          <w:b/>
          <w:bCs/>
          <w:sz w:val="15"/>
          <w:szCs w:val="15"/>
        </w:rPr>
        <w:lastRenderedPageBreak/>
        <w:t xml:space="preserve">Supplementary Table 3. </w:t>
      </w:r>
      <w:r w:rsidRPr="003B1E86">
        <w:rPr>
          <w:rFonts w:cs="Times New Roman"/>
          <w:sz w:val="15"/>
          <w:szCs w:val="15"/>
        </w:rPr>
        <w:t>The odds ratio and 95% confidence intervals of Ideal ICH by sex.</w:t>
      </w:r>
    </w:p>
    <w:tbl>
      <w:tblPr>
        <w:tblW w:w="5035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89"/>
        <w:gridCol w:w="114"/>
        <w:gridCol w:w="1266"/>
        <w:gridCol w:w="236"/>
        <w:gridCol w:w="1311"/>
        <w:gridCol w:w="236"/>
        <w:gridCol w:w="1266"/>
        <w:gridCol w:w="236"/>
        <w:gridCol w:w="1424"/>
      </w:tblGrid>
      <w:tr w:rsidR="003B1E86" w:rsidRPr="003B1E86" w:rsidTr="009813F7">
        <w:trPr>
          <w:trHeight w:val="300"/>
        </w:trPr>
        <w:tc>
          <w:tcPr>
            <w:tcW w:w="1187" w:type="pct"/>
            <w:vMerge w:val="restar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Variables</w:t>
            </w:r>
          </w:p>
        </w:tc>
        <w:tc>
          <w:tcPr>
            <w:tcW w:w="241" w:type="pct"/>
            <w:gridSpan w:val="2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682" w:type="pct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Ideal HB</w:t>
            </w: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49" w:type="pct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Ideal HF</w:t>
            </w: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</w:tr>
      <w:tr w:rsidR="003B1E86" w:rsidRPr="003B1E86" w:rsidTr="00306408">
        <w:trPr>
          <w:trHeight w:val="420"/>
        </w:trPr>
        <w:tc>
          <w:tcPr>
            <w:tcW w:w="1187" w:type="pct"/>
            <w:vMerge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18" w:name="_Hlk37077988"/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Men</w:t>
            </w:r>
          </w:p>
        </w:tc>
        <w:tc>
          <w:tcPr>
            <w:tcW w:w="14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4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Women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Men</w:t>
            </w:r>
          </w:p>
        </w:tc>
        <w:tc>
          <w:tcPr>
            <w:tcW w:w="14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Women</w:t>
            </w:r>
          </w:p>
        </w:tc>
      </w:tr>
      <w:tr w:rsidR="003B1E86" w:rsidRPr="003B1E86" w:rsidTr="00306408">
        <w:trPr>
          <w:trHeight w:val="285"/>
        </w:trPr>
        <w:tc>
          <w:tcPr>
            <w:tcW w:w="1187" w:type="pct"/>
            <w:vMerge/>
            <w:tcBorders>
              <w:bottom w:val="single" w:sz="6" w:space="0" w:color="auto"/>
            </w:tcBorders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3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pct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OR (95%CI)</w:t>
            </w:r>
          </w:p>
        </w:tc>
        <w:tc>
          <w:tcPr>
            <w:tcW w:w="14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OR (95%CI)</w:t>
            </w:r>
          </w:p>
        </w:tc>
        <w:tc>
          <w:tcPr>
            <w:tcW w:w="141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OR (95%CI)</w:t>
            </w:r>
          </w:p>
        </w:tc>
        <w:tc>
          <w:tcPr>
            <w:tcW w:w="14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OR (95%CI)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bookmarkStart w:id="19" w:name="_Hlk37077757"/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17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tcBorders>
              <w:top w:val="nil"/>
            </w:tcBorders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tcBorders>
              <w:top w:val="nil"/>
            </w:tcBorders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4.84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1.2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E53F43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1.97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(1.6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-2.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7.29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(0.0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2.43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E53F43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4.05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(3.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-4.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3.01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(0.2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8.61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2.24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3.18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E53F43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9.48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7.92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11.35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2.0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4.45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(0.1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7.78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3.28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2.40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4.48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E53F43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19.02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5.67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23.08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～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73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3.09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42.78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1.99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14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27.72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3.38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2.38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4.80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E53F43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32.98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25.90-41.99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 P 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trend</w:t>
            </w:r>
          </w:p>
        </w:tc>
        <w:tc>
          <w:tcPr>
            <w:tcW w:w="173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542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0.30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Marital status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Married/cohabiting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Unmarried/divorced/widowed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(0.1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-4.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bookmarkStart w:id="20" w:name="OLE_LINK144"/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bookmarkEnd w:id="20"/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1.10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0.7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(0.6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-0.9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Income (RMB per month)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&lt;500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500</w:t>
            </w:r>
            <w:r>
              <w:rPr>
                <w:rFonts w:eastAsia="宋体" w:cs="Times New Roman" w:hint="eastAsia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3.07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15.45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1.36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4.10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1.33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1.13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57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1000</w:t>
            </w:r>
            <w:r>
              <w:rPr>
                <w:rFonts w:eastAsia="宋体" w:cs="Times New Roman" w:hint="eastAsia"/>
                <w:color w:val="000000"/>
                <w:kern w:val="0"/>
                <w:sz w:val="15"/>
                <w:szCs w:val="15"/>
              </w:rPr>
              <w:t>～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3.12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2.48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1.20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0.93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 P 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trend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0.05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455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Education level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Primary school or illiteracy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Junior high school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0.38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1.91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0.68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2.05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0.91(0.78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(0.9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-1.1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High school or above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0.19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1.21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0.88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0.72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1.10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-1.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38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306408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06408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5"/>
                <w:szCs w:val="15"/>
              </w:rPr>
              <w:t xml:space="preserve">  P 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trend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kern w:val="0"/>
                <w:sz w:val="15"/>
                <w:szCs w:val="15"/>
              </w:rPr>
              <w:t>0.9</w:t>
            </w:r>
            <w:r>
              <w:rPr>
                <w:rFonts w:eastAsia="宋体" w:cs="Times New Roman"/>
                <w:kern w:val="0"/>
                <w:sz w:val="15"/>
                <w:szCs w:val="15"/>
              </w:rPr>
              <w:t>08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kern w:val="0"/>
                <w:sz w:val="15"/>
                <w:szCs w:val="15"/>
              </w:rPr>
              <w:t>793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kern w:val="0"/>
                <w:sz w:val="15"/>
                <w:szCs w:val="15"/>
              </w:rPr>
              <w:t>0.0</w:t>
            </w:r>
            <w:r>
              <w:rPr>
                <w:rFonts w:eastAsia="宋体" w:cs="Times New Roman"/>
                <w:kern w:val="0"/>
                <w:sz w:val="15"/>
                <w:szCs w:val="15"/>
              </w:rPr>
              <w:t>28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noWrap/>
            <w:vAlign w:val="center"/>
          </w:tcPr>
          <w:p w:rsidR="00306408" w:rsidRPr="003B1E86" w:rsidRDefault="00306408" w:rsidP="00306408">
            <w:pPr>
              <w:widowControl/>
              <w:snapToGrid w:val="0"/>
              <w:jc w:val="left"/>
              <w:rPr>
                <w:rFonts w:eastAsia="宋体" w:cs="Times New Roman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kern w:val="0"/>
                <w:sz w:val="15"/>
                <w:szCs w:val="15"/>
              </w:rPr>
              <w:t>0.</w:t>
            </w:r>
            <w:r>
              <w:rPr>
                <w:rFonts w:eastAsia="宋体" w:cs="Times New Roman"/>
                <w:kern w:val="0"/>
                <w:sz w:val="15"/>
                <w:szCs w:val="15"/>
              </w:rPr>
              <w:t>680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Drinking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No drinking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14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3B1E86" w:rsidRPr="003B1E86" w:rsidTr="00306408">
        <w:trPr>
          <w:trHeight w:val="270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ind w:firstLineChars="100" w:firstLine="15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Current drinking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pct"/>
            <w:gridSpan w:val="2"/>
            <w:shd w:val="clear" w:color="auto" w:fill="auto"/>
            <w:vAlign w:val="center"/>
          </w:tcPr>
          <w:p w:rsidR="003B1E86" w:rsidRPr="003B1E86" w:rsidRDefault="002732B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1.72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.60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-4.</w:t>
            </w:r>
            <w:r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</w:t>
            </w:r>
            <w:r w:rsidR="003B1E86"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84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(0.08-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1.49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2.9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(2.5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-3.4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pct"/>
            <w:shd w:val="clear" w:color="auto" w:fill="auto"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bookmarkStart w:id="21" w:name="OLE_LINK168"/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0.7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(0.6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-0.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89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  <w:bookmarkEnd w:id="21"/>
          </w:p>
        </w:tc>
      </w:tr>
      <w:tr w:rsidR="003B1E86" w:rsidRPr="003B1E86" w:rsidTr="00306408">
        <w:trPr>
          <w:trHeight w:val="285"/>
        </w:trPr>
        <w:tc>
          <w:tcPr>
            <w:tcW w:w="118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Abdominal obesity 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pct"/>
            <w:gridSpan w:val="2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4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(0.8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2732B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4.83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7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93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(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2.45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3.50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4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:rsidR="003B1E86" w:rsidRPr="003B1E86" w:rsidRDefault="003B1E86" w:rsidP="00377DD8">
            <w:pPr>
              <w:widowControl/>
              <w:snapToGrid w:val="0"/>
              <w:jc w:val="left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4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8(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2.32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-2.</w:t>
            </w:r>
            <w:r w:rsidR="00E53F43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66</w:t>
            </w:r>
            <w:r w:rsidRPr="003B1E86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</w:tbl>
    <w:bookmarkEnd w:id="18"/>
    <w:bookmarkEnd w:id="19"/>
    <w:p w:rsidR="003B1E86" w:rsidRPr="003B1E86" w:rsidRDefault="003B1E86" w:rsidP="003B1E86">
      <w:pPr>
        <w:rPr>
          <w:rFonts w:cs="Times New Roman"/>
          <w:sz w:val="15"/>
          <w:szCs w:val="15"/>
        </w:rPr>
      </w:pPr>
      <w:r w:rsidRPr="003B1E86">
        <w:rPr>
          <w:rFonts w:cs="Times New Roman"/>
          <w:iCs/>
          <w:sz w:val="15"/>
          <w:szCs w:val="15"/>
          <w:vertAlign w:val="superscript"/>
        </w:rPr>
        <w:t>1</w:t>
      </w:r>
      <w:r w:rsidRPr="003B1E86">
        <w:rPr>
          <w:rFonts w:cs="Times New Roman"/>
          <w:iCs/>
          <w:sz w:val="15"/>
          <w:szCs w:val="15"/>
        </w:rPr>
        <w:t xml:space="preserve">, IHB </w:t>
      </w:r>
      <w:bookmarkStart w:id="22" w:name="OLE_LINK141"/>
      <w:r w:rsidRPr="003B1E86">
        <w:rPr>
          <w:rFonts w:cs="Times New Roman"/>
          <w:iCs/>
          <w:sz w:val="15"/>
          <w:szCs w:val="15"/>
        </w:rPr>
        <w:t>scores</w:t>
      </w:r>
      <w:r w:rsidR="009813F7">
        <w:rPr>
          <w:rFonts w:cs="Times New Roman"/>
          <w:iCs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&gt;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3</w:t>
      </w:r>
      <w:bookmarkEnd w:id="22"/>
      <w:r w:rsidRPr="003B1E86">
        <w:rPr>
          <w:rFonts w:cs="Times New Roman"/>
          <w:sz w:val="15"/>
          <w:szCs w:val="15"/>
        </w:rPr>
        <w:t xml:space="preserve">; </w:t>
      </w:r>
      <w:r w:rsidRPr="003B1E86">
        <w:rPr>
          <w:rFonts w:cs="Times New Roman"/>
          <w:sz w:val="15"/>
          <w:szCs w:val="15"/>
          <w:vertAlign w:val="superscript"/>
        </w:rPr>
        <w:t>2</w:t>
      </w:r>
      <w:r w:rsidRPr="003B1E86">
        <w:rPr>
          <w:rFonts w:cs="Times New Roman"/>
          <w:sz w:val="15"/>
          <w:szCs w:val="15"/>
        </w:rPr>
        <w:t xml:space="preserve">, IHF </w:t>
      </w:r>
      <w:r w:rsidRPr="003B1E86">
        <w:rPr>
          <w:rFonts w:cs="Times New Roman"/>
          <w:iCs/>
          <w:sz w:val="15"/>
          <w:szCs w:val="15"/>
        </w:rPr>
        <w:t>scores</w:t>
      </w:r>
      <w:r w:rsidR="009813F7">
        <w:rPr>
          <w:rFonts w:cs="Times New Roman"/>
          <w:iCs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&gt;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3.</w:t>
      </w:r>
      <w:r w:rsidRPr="003B1E86">
        <w:rPr>
          <w:rFonts w:cs="Times New Roman"/>
          <w:iCs/>
          <w:sz w:val="15"/>
          <w:szCs w:val="15"/>
          <w:vertAlign w:val="superscript"/>
        </w:rPr>
        <w:t xml:space="preserve"> </w:t>
      </w:r>
      <w:r w:rsidRPr="003B1E86">
        <w:rPr>
          <w:rFonts w:cs="Times New Roman"/>
          <w:i/>
          <w:sz w:val="15"/>
          <w:szCs w:val="15"/>
        </w:rPr>
        <w:t>OR</w:t>
      </w:r>
      <w:r w:rsidRPr="003B1E86">
        <w:rPr>
          <w:rFonts w:cs="Times New Roman"/>
          <w:sz w:val="15"/>
          <w:szCs w:val="15"/>
        </w:rPr>
        <w:t xml:space="preserve">: odds ratios, </w:t>
      </w:r>
      <w:r w:rsidRPr="003B1E86">
        <w:rPr>
          <w:rFonts w:cs="Times New Roman"/>
          <w:i/>
          <w:sz w:val="15"/>
          <w:szCs w:val="15"/>
        </w:rPr>
        <w:t>CI</w:t>
      </w:r>
      <w:r w:rsidRPr="003B1E86">
        <w:rPr>
          <w:rFonts w:cs="Times New Roman"/>
          <w:sz w:val="15"/>
          <w:szCs w:val="15"/>
        </w:rPr>
        <w:t>: confidence intervals. Abdominal obesity was defined according to guidelines of the International Diabetes Federation for Chinese populations as a WC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≥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90 cm for men and ≥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80 cm for women. Normal WC was defined as a WC &lt;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90 cm for men and &lt;</w:t>
      </w:r>
      <w:r w:rsidR="009813F7">
        <w:rPr>
          <w:rFonts w:cs="Times New Roman"/>
          <w:sz w:val="15"/>
          <w:szCs w:val="15"/>
        </w:rPr>
        <w:t xml:space="preserve"> </w:t>
      </w:r>
      <w:r w:rsidRPr="003B1E86">
        <w:rPr>
          <w:rFonts w:cs="Times New Roman"/>
          <w:sz w:val="15"/>
          <w:szCs w:val="15"/>
        </w:rPr>
        <w:t>80 cm for women</w:t>
      </w:r>
      <w:r w:rsidRPr="003B1E86">
        <w:rPr>
          <w:rFonts w:cs="Times New Roman"/>
          <w:sz w:val="15"/>
          <w:szCs w:val="15"/>
        </w:rPr>
        <w:fldChar w:fldCharType="begin"/>
      </w:r>
      <w:r w:rsidRPr="003B1E86">
        <w:rPr>
          <w:rFonts w:cs="Times New Roman"/>
          <w:sz w:val="15"/>
          <w:szCs w:val="15"/>
        </w:rPr>
        <w:instrText xml:space="preserve"> ADDIN EN.CITE &lt;EndNote&gt;&lt;Cite&gt;&lt;RecNum&gt;2585&lt;/RecNum&gt;&lt;DisplayText&gt;&lt;style face="superscript"&gt;48&lt;/style&gt;&lt;/DisplayText&gt;&lt;record&gt;&lt;rec-number&gt;2585&lt;/rec-number&gt;&lt;foreign-keys&gt;&lt;key app="EN" db-id="pd0w5s0pjrdaavessrsx9xr0zxsrrepzd2ft" timestamp="1584157624"&gt;2585&lt;/key&gt;&lt;/foreign-keys&gt;&lt;ref-type name="Web Page"&gt;12&lt;/ref-type&gt;&lt;contributors&gt;&lt;/contributors&gt;&lt;titles&gt;&lt;title&gt;International Diabetes Federation. The IDF consensus worldwide definition of the metabolic syndrome.&lt;/title&gt;&lt;/titles&gt;&lt;dates&gt;&lt;/dates&gt;&lt;urls&gt;&lt;related-urls&gt;&lt;url&gt;&lt;style face="underline" font="default" size="100%"&gt;https://www.idf.org/our-activities/advocacy-awareness/resources-and-tools/60:idfconsensus-worldwide-defnitionof-the-metabolic-syndrome.html&lt;/style&gt;&lt;style face="normal" font="default" size="100%"&gt;.&lt;/style&gt;&lt;/url&gt;&lt;/related-urls&gt;&lt;/urls&gt;&lt;/record&gt;&lt;/Cite&gt;&lt;/EndNote&gt;</w:instrText>
      </w:r>
      <w:r w:rsidRPr="003B1E86">
        <w:rPr>
          <w:rFonts w:cs="Times New Roman"/>
          <w:sz w:val="15"/>
          <w:szCs w:val="15"/>
        </w:rPr>
        <w:fldChar w:fldCharType="separate"/>
      </w:r>
      <w:r w:rsidRPr="003B1E86">
        <w:rPr>
          <w:rFonts w:cs="Times New Roman"/>
          <w:sz w:val="15"/>
          <w:szCs w:val="15"/>
          <w:vertAlign w:val="superscript"/>
        </w:rPr>
        <w:t>48</w:t>
      </w:r>
      <w:r w:rsidRPr="003B1E86">
        <w:rPr>
          <w:rFonts w:cs="Times New Roman"/>
          <w:sz w:val="15"/>
          <w:szCs w:val="15"/>
        </w:rPr>
        <w:fldChar w:fldCharType="end"/>
      </w:r>
      <w:r w:rsidRPr="003B1E86">
        <w:rPr>
          <w:rFonts w:cs="Times New Roman"/>
          <w:sz w:val="15"/>
          <w:szCs w:val="15"/>
        </w:rPr>
        <w:t>.</w:t>
      </w:r>
    </w:p>
    <w:p w:rsidR="00A74A6F" w:rsidRPr="003B1E86" w:rsidRDefault="00A74A6F">
      <w:pPr>
        <w:rPr>
          <w:rFonts w:cs="Times New Roman"/>
          <w:sz w:val="15"/>
          <w:szCs w:val="15"/>
        </w:rPr>
      </w:pPr>
    </w:p>
    <w:sectPr w:rsidR="00A74A6F" w:rsidRPr="003B1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1E33" w:rsidRDefault="00851E33" w:rsidP="00F61064">
      <w:r>
        <w:separator/>
      </w:r>
    </w:p>
  </w:endnote>
  <w:endnote w:type="continuationSeparator" w:id="0">
    <w:p w:rsidR="00851E33" w:rsidRDefault="00851E33" w:rsidP="00F6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1E33" w:rsidRDefault="00851E33" w:rsidP="00F61064">
      <w:r>
        <w:separator/>
      </w:r>
    </w:p>
  </w:footnote>
  <w:footnote w:type="continuationSeparator" w:id="0">
    <w:p w:rsidR="00851E33" w:rsidRDefault="00851E33" w:rsidP="00F61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E86"/>
    <w:rsid w:val="00073BD0"/>
    <w:rsid w:val="002301D1"/>
    <w:rsid w:val="002732B6"/>
    <w:rsid w:val="00306408"/>
    <w:rsid w:val="00377DD8"/>
    <w:rsid w:val="003B1E86"/>
    <w:rsid w:val="00825EAD"/>
    <w:rsid w:val="00851E33"/>
    <w:rsid w:val="009813F7"/>
    <w:rsid w:val="009C60A3"/>
    <w:rsid w:val="00A74A6F"/>
    <w:rsid w:val="00A9483D"/>
    <w:rsid w:val="00B00CD3"/>
    <w:rsid w:val="00C1126B"/>
    <w:rsid w:val="00D131F3"/>
    <w:rsid w:val="00E53F43"/>
    <w:rsid w:val="00F61064"/>
    <w:rsid w:val="00F660D2"/>
    <w:rsid w:val="00F9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64379"/>
  <w15:chartTrackingRefBased/>
  <w15:docId w15:val="{FEC41B7F-D0FC-4784-89C5-8346CFE6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E86"/>
    <w:pPr>
      <w:widowControl w:val="0"/>
      <w:jc w:val="both"/>
    </w:pPr>
    <w:rPr>
      <w:rFonts w:ascii="Times New Roman" w:hAnsi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3B1E86"/>
    <w:pPr>
      <w:keepNext/>
      <w:keepLines/>
      <w:spacing w:before="260" w:after="260" w:line="416" w:lineRule="auto"/>
      <w:outlineLvl w:val="2"/>
    </w:pPr>
    <w:rPr>
      <w:rFonts w:asciiTheme="minorHAnsi" w:hAnsiTheme="minorHAns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1E86"/>
    <w:rPr>
      <w:rFonts w:asciiTheme="minorHAnsi" w:hAnsiTheme="minorHAns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B1E86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sid w:val="003B1E86"/>
    <w:rPr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F6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61064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6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61064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2322E-6F63-41F8-B64B-DC82B7DD1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956</Words>
  <Characters>5453</Characters>
  <Application>Microsoft Office Word</Application>
  <DocSecurity>0</DocSecurity>
  <Lines>45</Lines>
  <Paragraphs>12</Paragraphs>
  <ScaleCrop>false</ScaleCrop>
  <Company/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Xueyan</dc:creator>
  <cp:keywords/>
  <dc:description/>
  <cp:lastModifiedBy>Wu Xueyan</cp:lastModifiedBy>
  <cp:revision>8</cp:revision>
  <dcterms:created xsi:type="dcterms:W3CDTF">2020-05-28T09:48:00Z</dcterms:created>
  <dcterms:modified xsi:type="dcterms:W3CDTF">2020-05-28T15:43:00Z</dcterms:modified>
</cp:coreProperties>
</file>