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6"/>
        <w:gridCol w:w="3332"/>
        <w:gridCol w:w="3332"/>
      </w:tblGrid>
      <w:tr w:rsidR="009E5C4C" w:rsidRPr="009E5C4C" w:rsidTr="009E5C4C">
        <w:trPr>
          <w:trHeight w:val="870"/>
        </w:trPr>
        <w:tc>
          <w:tcPr>
            <w:tcW w:w="26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i/>
                <w:sz w:val="15"/>
                <w:szCs w:val="15"/>
              </w:rPr>
            </w:pPr>
          </w:p>
        </w:tc>
        <w:tc>
          <w:tcPr>
            <w:tcW w:w="333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b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b/>
                <w:sz w:val="15"/>
                <w:szCs w:val="15"/>
              </w:rPr>
              <w:t>MedVantage Group</w:t>
            </w:r>
          </w:p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n=189</w:t>
            </w:r>
          </w:p>
        </w:tc>
        <w:tc>
          <w:tcPr>
            <w:tcW w:w="333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b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b/>
                <w:sz w:val="15"/>
                <w:szCs w:val="15"/>
              </w:rPr>
              <w:t>Control Group</w:t>
            </w:r>
          </w:p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n=189</w:t>
            </w:r>
          </w:p>
        </w:tc>
      </w:tr>
      <w:tr w:rsidR="009E5C4C" w:rsidRPr="009E5C4C" w:rsidTr="009E5C4C">
        <w:trPr>
          <w:trHeight w:val="422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Average age, years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76.3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78.4</w:t>
            </w:r>
          </w:p>
        </w:tc>
      </w:tr>
      <w:tr w:rsidR="009E5C4C" w:rsidRPr="009E5C4C" w:rsidTr="009E5C4C">
        <w:trPr>
          <w:trHeight w:val="341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ab/>
              <w:t>40-49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8 (4)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4 (2)</w:t>
            </w:r>
          </w:p>
        </w:tc>
      </w:tr>
      <w:tr w:rsidR="009E5C4C" w:rsidRPr="009E5C4C" w:rsidTr="009E5C4C">
        <w:trPr>
          <w:trHeight w:val="17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ab/>
              <w:t>50-59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12 (6)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13 (7)</w:t>
            </w:r>
          </w:p>
        </w:tc>
      </w:tr>
      <w:tr w:rsidR="009E5C4C" w:rsidRPr="009E5C4C" w:rsidTr="009E5C4C">
        <w:trPr>
          <w:trHeight w:val="197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ab/>
              <w:t>60-69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64 (34)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59 (31)</w:t>
            </w:r>
          </w:p>
        </w:tc>
      </w:tr>
      <w:tr w:rsidR="009E5C4C" w:rsidRPr="009E5C4C" w:rsidTr="009E5C4C">
        <w:trPr>
          <w:trHeight w:val="26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ab/>
              <w:t>&gt;70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105 (56)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 xml:space="preserve">113 (60) </w:t>
            </w:r>
          </w:p>
        </w:tc>
      </w:tr>
      <w:tr w:rsidR="009E5C4C" w:rsidRPr="009E5C4C" w:rsidTr="009E5C4C">
        <w:trPr>
          <w:trHeight w:val="224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bCs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bCs/>
                <w:sz w:val="15"/>
                <w:szCs w:val="15"/>
              </w:rPr>
              <w:t>Average number of chronic conditions per patient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2.3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2.7</w:t>
            </w:r>
          </w:p>
        </w:tc>
      </w:tr>
      <w:tr w:rsidR="009E5C4C" w:rsidRPr="009E5C4C" w:rsidTr="009E5C4C">
        <w:trPr>
          <w:trHeight w:val="42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Any heart failure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46 (24)</w:t>
            </w:r>
          </w:p>
        </w:tc>
        <w:tc>
          <w:tcPr>
            <w:tcW w:w="3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69 (37)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Chronic kidney disease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54 (29)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99 (52)</w:t>
            </w:r>
          </w:p>
        </w:tc>
      </w:tr>
      <w:tr w:rsidR="009E5C4C" w:rsidRPr="009E5C4C" w:rsidTr="009E5C4C">
        <w:trPr>
          <w:trHeight w:val="62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 xml:space="preserve">Obesity 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53 (class 1), 23 (class 2),16 (class 3)</w:t>
            </w:r>
          </w:p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Total obese=92 (49)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52 (class 1), 30 (class 2), 21 (class 3)</w:t>
            </w:r>
          </w:p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Total obese=103 (54)</w:t>
            </w:r>
          </w:p>
        </w:tc>
      </w:tr>
      <w:tr w:rsidR="009E5C4C" w:rsidRPr="009E5C4C" w:rsidTr="009E5C4C">
        <w:trPr>
          <w:trHeight w:val="332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Type 2 diabetes with associated complications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61 (32)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92 (49)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Essential hypertension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148 (78)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131 (69)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 xml:space="preserve">Hyperlipidemia 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40 (21)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40 (21)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Psychological condition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28 (15)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25 (13)</w:t>
            </w:r>
          </w:p>
        </w:tc>
      </w:tr>
      <w:tr w:rsidR="009E5C4C" w:rsidRPr="009E5C4C" w:rsidTr="009E5C4C">
        <w:trPr>
          <w:trHeight w:val="107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Any dementia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13 (7)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22 (12)</w:t>
            </w:r>
          </w:p>
        </w:tc>
      </w:tr>
      <w:tr w:rsidR="009E5C4C" w:rsidRPr="009E5C4C" w:rsidTr="009E5C4C">
        <w:trPr>
          <w:trHeight w:val="116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Any heart disease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42 (22)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103 (54)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bCs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bCs/>
                <w:sz w:val="15"/>
                <w:szCs w:val="15"/>
              </w:rPr>
              <w:t>Sex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</w:p>
        </w:tc>
      </w:tr>
      <w:tr w:rsidR="009E5C4C" w:rsidRPr="009E5C4C" w:rsidTr="00890A21">
        <w:trPr>
          <w:trHeight w:val="635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ab/>
              <w:t>Male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82 (43)</w:t>
            </w:r>
          </w:p>
        </w:tc>
        <w:tc>
          <w:tcPr>
            <w:tcW w:w="3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87 (46)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lastRenderedPageBreak/>
              <w:tab/>
              <w:t>Female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107 (57)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102 (54)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bCs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bCs/>
                <w:sz w:val="15"/>
                <w:szCs w:val="15"/>
              </w:rPr>
              <w:t>Race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ab/>
              <w:t>African American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91 (48)</w:t>
            </w:r>
          </w:p>
        </w:tc>
        <w:tc>
          <w:tcPr>
            <w:tcW w:w="3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81 (43)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ab/>
              <w:t>White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97 (51)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>104 (55)</w:t>
            </w:r>
          </w:p>
        </w:tc>
      </w:tr>
      <w:tr w:rsidR="009E5C4C" w:rsidRPr="009E5C4C" w:rsidTr="009E5C4C">
        <w:trPr>
          <w:trHeight w:val="20"/>
        </w:trPr>
        <w:tc>
          <w:tcPr>
            <w:tcW w:w="2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ab/>
              <w:t>Other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 xml:space="preserve">1 (1) </w:t>
            </w:r>
          </w:p>
        </w:tc>
        <w:tc>
          <w:tcPr>
            <w:tcW w:w="33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E5C4C" w:rsidRPr="009E5C4C" w:rsidRDefault="009E5C4C" w:rsidP="00890A21">
            <w:pPr>
              <w:spacing w:after="0" w:line="360" w:lineRule="auto"/>
              <w:rPr>
                <w:rFonts w:ascii="Arial" w:eastAsia="Arial" w:hAnsi="Arial" w:cs="Arial"/>
                <w:sz w:val="15"/>
                <w:szCs w:val="15"/>
              </w:rPr>
            </w:pPr>
            <w:r w:rsidRPr="009E5C4C">
              <w:rPr>
                <w:rFonts w:ascii="Arial" w:eastAsia="Arial" w:hAnsi="Arial" w:cs="Arial"/>
                <w:sz w:val="15"/>
                <w:szCs w:val="15"/>
              </w:rPr>
              <w:t xml:space="preserve">4 (2) </w:t>
            </w:r>
          </w:p>
        </w:tc>
      </w:tr>
    </w:tbl>
    <w:p w:rsidR="00000000" w:rsidRDefault="00000000">
      <w:pPr>
        <w:rPr>
          <w:sz w:val="15"/>
          <w:szCs w:val="15"/>
        </w:rPr>
      </w:pPr>
    </w:p>
    <w:p w:rsidR="00703C84" w:rsidRPr="00703C84" w:rsidRDefault="00703C84">
      <w:pPr>
        <w:rPr>
          <w:rFonts w:ascii="Times New Roman" w:hAnsi="Times New Roman" w:cs="Times New Roman"/>
          <w:sz w:val="15"/>
          <w:szCs w:val="15"/>
        </w:rPr>
      </w:pPr>
    </w:p>
    <w:p w:rsidR="00703C84" w:rsidRPr="00703C84" w:rsidRDefault="00703C84" w:rsidP="00703C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3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A1: MedVantage Group and Control Group Demographics and Matching Characteristics. </w:t>
      </w:r>
    </w:p>
    <w:p w:rsidR="00703C84" w:rsidRPr="00703C84" w:rsidRDefault="00703C84" w:rsidP="00703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C84">
        <w:rPr>
          <w:rFonts w:ascii="Times New Roman" w:eastAsia="Times New Roman" w:hAnsi="Times New Roman" w:cs="Times New Roman"/>
          <w:color w:val="000000"/>
          <w:sz w:val="20"/>
          <w:szCs w:val="20"/>
        </w:rPr>
        <w:t>Data are presented as n (%) unless otherwise indicated.  </w:t>
      </w:r>
    </w:p>
    <w:p w:rsidR="00703C84" w:rsidRPr="00703C84" w:rsidRDefault="00703C84" w:rsidP="00703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C84" w:rsidRPr="009E5C4C" w:rsidRDefault="00703C84">
      <w:pPr>
        <w:rPr>
          <w:sz w:val="15"/>
          <w:szCs w:val="15"/>
        </w:rPr>
      </w:pPr>
    </w:p>
    <w:sectPr w:rsidR="00703C84" w:rsidRPr="009E5C4C" w:rsidSect="00360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4C"/>
    <w:rsid w:val="0001289C"/>
    <w:rsid w:val="00030C55"/>
    <w:rsid w:val="000A24F4"/>
    <w:rsid w:val="000B6839"/>
    <w:rsid w:val="000F2CA7"/>
    <w:rsid w:val="001144DA"/>
    <w:rsid w:val="00117064"/>
    <w:rsid w:val="001420CE"/>
    <w:rsid w:val="001537F7"/>
    <w:rsid w:val="00177247"/>
    <w:rsid w:val="00185CFF"/>
    <w:rsid w:val="001B1F26"/>
    <w:rsid w:val="001B6B2E"/>
    <w:rsid w:val="001C746F"/>
    <w:rsid w:val="001E41AF"/>
    <w:rsid w:val="0021098F"/>
    <w:rsid w:val="00255D29"/>
    <w:rsid w:val="00256BBC"/>
    <w:rsid w:val="00270B5E"/>
    <w:rsid w:val="00295824"/>
    <w:rsid w:val="002A2B1D"/>
    <w:rsid w:val="002B1F74"/>
    <w:rsid w:val="002C72D8"/>
    <w:rsid w:val="002E6432"/>
    <w:rsid w:val="002F4429"/>
    <w:rsid w:val="00302B00"/>
    <w:rsid w:val="00320038"/>
    <w:rsid w:val="00323187"/>
    <w:rsid w:val="00334F40"/>
    <w:rsid w:val="00343F0A"/>
    <w:rsid w:val="00350A85"/>
    <w:rsid w:val="003571A9"/>
    <w:rsid w:val="00360A78"/>
    <w:rsid w:val="00400355"/>
    <w:rsid w:val="00424825"/>
    <w:rsid w:val="00460F73"/>
    <w:rsid w:val="00466FA2"/>
    <w:rsid w:val="00472132"/>
    <w:rsid w:val="004C593A"/>
    <w:rsid w:val="004F4907"/>
    <w:rsid w:val="005024E1"/>
    <w:rsid w:val="0050377D"/>
    <w:rsid w:val="00504528"/>
    <w:rsid w:val="00524B0C"/>
    <w:rsid w:val="00580ADB"/>
    <w:rsid w:val="00586750"/>
    <w:rsid w:val="005B3BA2"/>
    <w:rsid w:val="005C418D"/>
    <w:rsid w:val="005D455F"/>
    <w:rsid w:val="005D6C86"/>
    <w:rsid w:val="005E1091"/>
    <w:rsid w:val="005F642C"/>
    <w:rsid w:val="00622AFF"/>
    <w:rsid w:val="006549E9"/>
    <w:rsid w:val="00662D21"/>
    <w:rsid w:val="006A40A7"/>
    <w:rsid w:val="007030AF"/>
    <w:rsid w:val="00703C84"/>
    <w:rsid w:val="007142FC"/>
    <w:rsid w:val="00744632"/>
    <w:rsid w:val="00761121"/>
    <w:rsid w:val="00787FE2"/>
    <w:rsid w:val="00791A4F"/>
    <w:rsid w:val="007A1121"/>
    <w:rsid w:val="007B02E5"/>
    <w:rsid w:val="007E741F"/>
    <w:rsid w:val="007F5BE1"/>
    <w:rsid w:val="00817A47"/>
    <w:rsid w:val="00851176"/>
    <w:rsid w:val="0086516D"/>
    <w:rsid w:val="0086722D"/>
    <w:rsid w:val="008B4B1B"/>
    <w:rsid w:val="008B6C41"/>
    <w:rsid w:val="008C4887"/>
    <w:rsid w:val="008E3126"/>
    <w:rsid w:val="008E73CE"/>
    <w:rsid w:val="00904FE9"/>
    <w:rsid w:val="00913BD9"/>
    <w:rsid w:val="00914554"/>
    <w:rsid w:val="00935E63"/>
    <w:rsid w:val="0096719F"/>
    <w:rsid w:val="009919AF"/>
    <w:rsid w:val="009A096D"/>
    <w:rsid w:val="009A79BF"/>
    <w:rsid w:val="009E1478"/>
    <w:rsid w:val="009E5C4C"/>
    <w:rsid w:val="00A4167F"/>
    <w:rsid w:val="00A52BE6"/>
    <w:rsid w:val="00A65007"/>
    <w:rsid w:val="00A915F9"/>
    <w:rsid w:val="00AA07B4"/>
    <w:rsid w:val="00AA621B"/>
    <w:rsid w:val="00AA798B"/>
    <w:rsid w:val="00AC3745"/>
    <w:rsid w:val="00AC521A"/>
    <w:rsid w:val="00AD62F1"/>
    <w:rsid w:val="00AD6368"/>
    <w:rsid w:val="00B02FF8"/>
    <w:rsid w:val="00B176F9"/>
    <w:rsid w:val="00B502D4"/>
    <w:rsid w:val="00B67F1E"/>
    <w:rsid w:val="00B761FA"/>
    <w:rsid w:val="00BC71BE"/>
    <w:rsid w:val="00BF6493"/>
    <w:rsid w:val="00C275CA"/>
    <w:rsid w:val="00C56725"/>
    <w:rsid w:val="00C62004"/>
    <w:rsid w:val="00C87882"/>
    <w:rsid w:val="00CA0066"/>
    <w:rsid w:val="00CB5923"/>
    <w:rsid w:val="00CD7F8B"/>
    <w:rsid w:val="00D153E3"/>
    <w:rsid w:val="00D316A6"/>
    <w:rsid w:val="00D502AE"/>
    <w:rsid w:val="00D73974"/>
    <w:rsid w:val="00D76F63"/>
    <w:rsid w:val="00DD02F3"/>
    <w:rsid w:val="00DF79F4"/>
    <w:rsid w:val="00E330E2"/>
    <w:rsid w:val="00E4002F"/>
    <w:rsid w:val="00E50115"/>
    <w:rsid w:val="00E628FB"/>
    <w:rsid w:val="00E940D0"/>
    <w:rsid w:val="00EA4BB4"/>
    <w:rsid w:val="00F02823"/>
    <w:rsid w:val="00F86206"/>
    <w:rsid w:val="00FA0289"/>
    <w:rsid w:val="00FB604F"/>
    <w:rsid w:val="00FB6106"/>
    <w:rsid w:val="00FC4DB2"/>
    <w:rsid w:val="00FC729D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6D2279"/>
  <w15:chartTrackingRefBased/>
  <w15:docId w15:val="{D8E273D9-A442-804F-9770-F7C6B8FA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C4C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2023-04-29T19:34:00Z</dcterms:created>
  <dcterms:modified xsi:type="dcterms:W3CDTF">2023-08-06T19:58:00Z</dcterms:modified>
</cp:coreProperties>
</file>