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AE350" w14:textId="533839FF" w:rsidR="00BA0024" w:rsidRDefault="00213FD5">
      <w:pPr>
        <w:rPr>
          <w:rFonts w:ascii="Times New Roman" w:hAnsi="Times New Roman" w:cs="Times New Roman"/>
          <w:sz w:val="32"/>
          <w:szCs w:val="32"/>
        </w:rPr>
      </w:pPr>
      <w:r w:rsidRPr="00213FD5">
        <w:rPr>
          <w:rFonts w:ascii="Times New Roman" w:hAnsi="Times New Roman" w:cs="Times New Roman"/>
          <w:sz w:val="32"/>
          <w:szCs w:val="32"/>
        </w:rPr>
        <w:t>Supplementary information</w:t>
      </w:r>
    </w:p>
    <w:p w14:paraId="70B31196" w14:textId="77777777" w:rsidR="00213FD5" w:rsidRDefault="00213FD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3BE454E" w14:textId="1A58A4C1" w:rsidR="008F0811" w:rsidRDefault="00997BC7" w:rsidP="008F0811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97BC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A </w:t>
      </w:r>
      <w:proofErr w:type="spellStart"/>
      <w:r w:rsidRPr="00997BC7">
        <w:rPr>
          <w:rFonts w:ascii="Times New Roman" w:hAnsi="Times New Roman"/>
          <w:b/>
          <w:bCs/>
          <w:color w:val="000000" w:themeColor="text1"/>
          <w:sz w:val="24"/>
          <w:szCs w:val="24"/>
        </w:rPr>
        <w:t>nanovaccine</w:t>
      </w:r>
      <w:proofErr w:type="spellEnd"/>
      <w:r w:rsidRPr="00997BC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with dual toll-like receptor agonists based on </w:t>
      </w:r>
      <w:proofErr w:type="spellStart"/>
      <w:r w:rsidRPr="00997BC7">
        <w:rPr>
          <w:rFonts w:ascii="Times New Roman" w:hAnsi="Times New Roman"/>
          <w:b/>
          <w:bCs/>
          <w:color w:val="000000" w:themeColor="text1"/>
          <w:sz w:val="24"/>
          <w:szCs w:val="24"/>
        </w:rPr>
        <w:t>CaP</w:t>
      </w:r>
      <w:proofErr w:type="spellEnd"/>
      <w:r w:rsidRPr="00997BC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mineralized PLGA nanoparticle for preventing HPV infections</w:t>
      </w:r>
    </w:p>
    <w:p w14:paraId="22DC814A" w14:textId="77777777" w:rsidR="00997BC7" w:rsidRPr="008F0811" w:rsidRDefault="00997BC7" w:rsidP="008F0811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0CCCA2E7" w14:textId="77777777" w:rsidR="00213FD5" w:rsidRPr="00E550AF" w:rsidRDefault="00213FD5" w:rsidP="00213FD5">
      <w:pPr>
        <w:jc w:val="left"/>
        <w:rPr>
          <w:rFonts w:ascii="Times" w:hAnsi="Times" w:cs="Times New Roman"/>
          <w:i/>
          <w:kern w:val="0"/>
          <w:sz w:val="24"/>
          <w:szCs w:val="20"/>
          <w:lang w:eastAsia="en-US"/>
        </w:rPr>
      </w:pPr>
      <w:bookmarkStart w:id="0" w:name="OLE_LINK3"/>
      <w:proofErr w:type="spellStart"/>
      <w:r w:rsidRPr="00E550AF">
        <w:rPr>
          <w:rFonts w:ascii="Times" w:hAnsi="Times" w:cs="Times New Roman"/>
          <w:i/>
          <w:kern w:val="0"/>
          <w:sz w:val="24"/>
          <w:szCs w:val="20"/>
          <w:lang w:eastAsia="en-US"/>
        </w:rPr>
        <w:t>Yongjie</w:t>
      </w:r>
      <w:proofErr w:type="spellEnd"/>
      <w:r w:rsidRPr="00E550AF">
        <w:rPr>
          <w:rFonts w:ascii="Times" w:hAnsi="Times" w:cs="Times New Roman"/>
          <w:i/>
          <w:kern w:val="0"/>
          <w:sz w:val="24"/>
          <w:szCs w:val="20"/>
          <w:lang w:eastAsia="en-US"/>
        </w:rPr>
        <w:t xml:space="preserve"> Chi</w:t>
      </w:r>
      <w:r w:rsidRPr="003730D5">
        <w:rPr>
          <w:rFonts w:ascii="Times" w:hAnsi="Times" w:cs="Times New Roman"/>
          <w:i/>
          <w:kern w:val="0"/>
          <w:sz w:val="24"/>
          <w:szCs w:val="20"/>
          <w:vertAlign w:val="superscript"/>
          <w:lang w:eastAsia="en-US"/>
        </w:rPr>
        <w:t>1,2,</w:t>
      </w:r>
      <w:r w:rsidRPr="003730D5">
        <w:rPr>
          <w:rFonts w:ascii="Times" w:hAnsi="Times"/>
          <w:kern w:val="0"/>
          <w:sz w:val="24"/>
          <w:vertAlign w:val="superscript"/>
        </w:rPr>
        <w:t xml:space="preserve"> ‡</w:t>
      </w:r>
      <w:r w:rsidRPr="00E550AF">
        <w:rPr>
          <w:rFonts w:ascii="Times" w:hAnsi="Times" w:cs="Times New Roman"/>
          <w:i/>
          <w:kern w:val="0"/>
          <w:sz w:val="24"/>
          <w:szCs w:val="20"/>
          <w:lang w:eastAsia="en-US"/>
        </w:rPr>
        <w:t xml:space="preserve">, </w:t>
      </w:r>
      <w:proofErr w:type="spellStart"/>
      <w:r w:rsidRPr="00E550AF">
        <w:rPr>
          <w:rFonts w:ascii="Times" w:hAnsi="Times" w:cs="Times New Roman"/>
          <w:i/>
          <w:kern w:val="0"/>
          <w:sz w:val="24"/>
          <w:szCs w:val="20"/>
          <w:lang w:eastAsia="en-US"/>
        </w:rPr>
        <w:t>Chengcheng</w:t>
      </w:r>
      <w:proofErr w:type="spellEnd"/>
      <w:r w:rsidRPr="00E550AF">
        <w:rPr>
          <w:rFonts w:ascii="Times" w:hAnsi="Times" w:cs="Times New Roman"/>
          <w:i/>
          <w:kern w:val="0"/>
          <w:sz w:val="24"/>
          <w:szCs w:val="20"/>
          <w:lang w:eastAsia="en-US"/>
        </w:rPr>
        <w:t xml:space="preserve"> Jia</w:t>
      </w:r>
      <w:r w:rsidRPr="003730D5">
        <w:rPr>
          <w:rFonts w:ascii="Times" w:hAnsi="Times" w:cs="Times New Roman"/>
          <w:i/>
          <w:kern w:val="0"/>
          <w:sz w:val="24"/>
          <w:szCs w:val="20"/>
          <w:vertAlign w:val="superscript"/>
          <w:lang w:eastAsia="en-US"/>
        </w:rPr>
        <w:t>1,3,</w:t>
      </w:r>
      <w:r w:rsidRPr="003730D5">
        <w:rPr>
          <w:rFonts w:ascii="Times" w:hAnsi="Times"/>
          <w:kern w:val="0"/>
          <w:sz w:val="24"/>
          <w:vertAlign w:val="superscript"/>
        </w:rPr>
        <w:t xml:space="preserve"> ‡</w:t>
      </w:r>
      <w:r w:rsidRPr="00E550AF">
        <w:rPr>
          <w:rFonts w:ascii="Times" w:hAnsi="Times" w:cs="Times New Roman"/>
          <w:i/>
          <w:kern w:val="0"/>
          <w:sz w:val="24"/>
          <w:szCs w:val="20"/>
          <w:lang w:eastAsia="en-US"/>
        </w:rPr>
        <w:t xml:space="preserve">, </w:t>
      </w:r>
      <w:proofErr w:type="spellStart"/>
      <w:r w:rsidRPr="00E550AF">
        <w:rPr>
          <w:rFonts w:ascii="Times" w:hAnsi="Times" w:cs="Times New Roman"/>
          <w:i/>
          <w:kern w:val="0"/>
          <w:sz w:val="24"/>
          <w:szCs w:val="20"/>
          <w:lang w:eastAsia="en-US"/>
        </w:rPr>
        <w:t>Weiting</w:t>
      </w:r>
      <w:proofErr w:type="spellEnd"/>
      <w:r w:rsidRPr="00E550AF">
        <w:rPr>
          <w:rFonts w:ascii="Times" w:hAnsi="Times" w:cs="Times New Roman"/>
          <w:i/>
          <w:kern w:val="0"/>
          <w:sz w:val="24"/>
          <w:szCs w:val="20"/>
          <w:lang w:eastAsia="en-US"/>
        </w:rPr>
        <w:t xml:space="preserve"> Zhong</w:t>
      </w:r>
      <w:r w:rsidRPr="003730D5">
        <w:rPr>
          <w:rFonts w:ascii="Times" w:hAnsi="Times" w:cs="Times New Roman"/>
          <w:i/>
          <w:kern w:val="0"/>
          <w:sz w:val="24"/>
          <w:szCs w:val="20"/>
          <w:vertAlign w:val="superscript"/>
          <w:lang w:eastAsia="en-US"/>
        </w:rPr>
        <w:t>4,</w:t>
      </w:r>
      <w:r w:rsidRPr="003730D5">
        <w:rPr>
          <w:rFonts w:ascii="Times" w:hAnsi="Times"/>
          <w:kern w:val="0"/>
          <w:sz w:val="24"/>
          <w:vertAlign w:val="superscript"/>
        </w:rPr>
        <w:t xml:space="preserve"> ‡</w:t>
      </w:r>
      <w:r w:rsidRPr="00E550AF">
        <w:rPr>
          <w:rFonts w:ascii="Times" w:hAnsi="Times" w:cs="Times New Roman"/>
          <w:i/>
          <w:kern w:val="0"/>
          <w:sz w:val="24"/>
          <w:szCs w:val="20"/>
          <w:lang w:eastAsia="en-US"/>
        </w:rPr>
        <w:t xml:space="preserve">, Zhu Yang </w:t>
      </w:r>
      <w:r w:rsidRPr="003730D5">
        <w:rPr>
          <w:rFonts w:ascii="Times" w:hAnsi="Times" w:cs="Times New Roman"/>
          <w:i/>
          <w:kern w:val="0"/>
          <w:sz w:val="24"/>
          <w:szCs w:val="20"/>
          <w:vertAlign w:val="superscript"/>
          <w:lang w:eastAsia="en-US"/>
        </w:rPr>
        <w:t>1,2</w:t>
      </w:r>
      <w:r w:rsidRPr="00E550AF">
        <w:rPr>
          <w:rFonts w:ascii="Times" w:hAnsi="Times" w:cs="Times New Roman"/>
          <w:i/>
          <w:kern w:val="0"/>
          <w:sz w:val="24"/>
          <w:szCs w:val="20"/>
          <w:lang w:eastAsia="en-US"/>
        </w:rPr>
        <w:t>, Ocean Cheung</w:t>
      </w:r>
      <w:r w:rsidRPr="003730D5">
        <w:rPr>
          <w:rFonts w:ascii="Times" w:hAnsi="Times" w:cs="Times New Roman"/>
          <w:i/>
          <w:kern w:val="0"/>
          <w:sz w:val="24"/>
          <w:szCs w:val="20"/>
          <w:vertAlign w:val="superscript"/>
          <w:lang w:eastAsia="en-US"/>
        </w:rPr>
        <w:t>5</w:t>
      </w:r>
      <w:r w:rsidRPr="00E550AF">
        <w:rPr>
          <w:rFonts w:ascii="Times" w:hAnsi="Times" w:cs="Times New Roman"/>
          <w:i/>
          <w:kern w:val="0"/>
          <w:sz w:val="24"/>
          <w:szCs w:val="20"/>
          <w:lang w:eastAsia="en-US"/>
        </w:rPr>
        <w:t>, Yu Lu</w:t>
      </w:r>
      <w:r w:rsidRPr="003730D5">
        <w:rPr>
          <w:rFonts w:ascii="Times" w:hAnsi="Times" w:cs="Times New Roman"/>
          <w:i/>
          <w:kern w:val="0"/>
          <w:sz w:val="24"/>
          <w:szCs w:val="20"/>
          <w:vertAlign w:val="superscript"/>
          <w:lang w:eastAsia="en-US"/>
        </w:rPr>
        <w:t>6</w:t>
      </w:r>
      <w:r w:rsidRPr="00E550AF">
        <w:rPr>
          <w:rFonts w:ascii="Times" w:hAnsi="Times" w:cs="Times New Roman"/>
          <w:i/>
          <w:kern w:val="0"/>
          <w:sz w:val="24"/>
          <w:szCs w:val="20"/>
          <w:lang w:eastAsia="en-US"/>
        </w:rPr>
        <w:t>, Yanping Zhao</w:t>
      </w:r>
      <w:proofErr w:type="gramStart"/>
      <w:r w:rsidRPr="003730D5">
        <w:rPr>
          <w:rFonts w:ascii="Times" w:hAnsi="Times" w:cs="Times New Roman"/>
          <w:i/>
          <w:kern w:val="0"/>
          <w:sz w:val="24"/>
          <w:szCs w:val="20"/>
          <w:vertAlign w:val="superscript"/>
          <w:lang w:eastAsia="en-US"/>
        </w:rPr>
        <w:t>4,*</w:t>
      </w:r>
      <w:proofErr w:type="gramEnd"/>
      <w:r w:rsidRPr="00E550AF">
        <w:rPr>
          <w:rFonts w:ascii="Times" w:hAnsi="Times" w:cs="Times New Roman"/>
          <w:i/>
          <w:kern w:val="0"/>
          <w:sz w:val="24"/>
          <w:szCs w:val="20"/>
          <w:lang w:eastAsia="en-US"/>
        </w:rPr>
        <w:t xml:space="preserve">, </w:t>
      </w:r>
      <w:proofErr w:type="spellStart"/>
      <w:r w:rsidRPr="00E550AF">
        <w:rPr>
          <w:rFonts w:ascii="Times" w:hAnsi="Times" w:cs="Times New Roman"/>
          <w:i/>
          <w:kern w:val="0"/>
          <w:sz w:val="24"/>
          <w:szCs w:val="20"/>
          <w:lang w:eastAsia="en-US"/>
        </w:rPr>
        <w:t>Hongjun</w:t>
      </w:r>
      <w:proofErr w:type="spellEnd"/>
      <w:r w:rsidRPr="00E550AF">
        <w:rPr>
          <w:rFonts w:ascii="Times" w:hAnsi="Times" w:cs="Times New Roman"/>
          <w:i/>
          <w:kern w:val="0"/>
          <w:sz w:val="24"/>
          <w:szCs w:val="20"/>
          <w:lang w:eastAsia="en-US"/>
        </w:rPr>
        <w:t xml:space="preserve"> Wang</w:t>
      </w:r>
      <w:r w:rsidRPr="003730D5">
        <w:rPr>
          <w:rFonts w:ascii="Times" w:hAnsi="Times" w:cs="Times New Roman"/>
          <w:i/>
          <w:kern w:val="0"/>
          <w:sz w:val="24"/>
          <w:szCs w:val="20"/>
          <w:vertAlign w:val="superscript"/>
          <w:lang w:eastAsia="en-US"/>
        </w:rPr>
        <w:t>4,*</w:t>
      </w:r>
      <w:r w:rsidRPr="00E550AF">
        <w:rPr>
          <w:rFonts w:ascii="Times" w:hAnsi="Times" w:cs="Times New Roman"/>
          <w:i/>
          <w:kern w:val="0"/>
          <w:sz w:val="24"/>
          <w:szCs w:val="20"/>
          <w:lang w:eastAsia="en-US"/>
        </w:rPr>
        <w:t>, Jianping Chen</w:t>
      </w:r>
      <w:r w:rsidRPr="003730D5">
        <w:rPr>
          <w:rFonts w:ascii="Times" w:hAnsi="Times" w:cs="Times New Roman"/>
          <w:i/>
          <w:kern w:val="0"/>
          <w:sz w:val="24"/>
          <w:szCs w:val="20"/>
          <w:vertAlign w:val="superscript"/>
          <w:lang w:eastAsia="en-US"/>
        </w:rPr>
        <w:t>3,*</w:t>
      </w:r>
      <w:r w:rsidRPr="00E550AF">
        <w:rPr>
          <w:rFonts w:ascii="Times" w:hAnsi="Times" w:cs="Times New Roman"/>
          <w:i/>
          <w:kern w:val="0"/>
          <w:sz w:val="24"/>
          <w:szCs w:val="20"/>
          <w:lang w:eastAsia="en-US"/>
        </w:rPr>
        <w:t xml:space="preserve">, and </w:t>
      </w:r>
      <w:proofErr w:type="spellStart"/>
      <w:r w:rsidRPr="00E550AF">
        <w:rPr>
          <w:rFonts w:ascii="Times" w:hAnsi="Times" w:cs="Times New Roman"/>
          <w:i/>
          <w:kern w:val="0"/>
          <w:sz w:val="24"/>
          <w:szCs w:val="20"/>
          <w:lang w:eastAsia="en-US"/>
        </w:rPr>
        <w:t>Lianyan</w:t>
      </w:r>
      <w:proofErr w:type="spellEnd"/>
      <w:r w:rsidRPr="00E550AF">
        <w:rPr>
          <w:rFonts w:ascii="Times" w:hAnsi="Times" w:cs="Times New Roman"/>
          <w:i/>
          <w:kern w:val="0"/>
          <w:sz w:val="24"/>
          <w:szCs w:val="20"/>
          <w:lang w:eastAsia="en-US"/>
        </w:rPr>
        <w:t xml:space="preserve"> Wang </w:t>
      </w:r>
      <w:r w:rsidRPr="003730D5">
        <w:rPr>
          <w:rFonts w:ascii="Times" w:hAnsi="Times" w:cs="Times New Roman"/>
          <w:i/>
          <w:kern w:val="0"/>
          <w:sz w:val="24"/>
          <w:szCs w:val="20"/>
          <w:vertAlign w:val="superscript"/>
          <w:lang w:eastAsia="en-US"/>
        </w:rPr>
        <w:t>1,2,*</w:t>
      </w:r>
    </w:p>
    <w:bookmarkEnd w:id="0"/>
    <w:p w14:paraId="55EE7254" w14:textId="77777777" w:rsidR="00D71B32" w:rsidRPr="00213FD5" w:rsidRDefault="00D71B32" w:rsidP="008F0811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A873022" w14:textId="78478F4C" w:rsidR="006922B5" w:rsidRDefault="006922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922B5">
        <w:rPr>
          <w:rFonts w:ascii="Times New Roman" w:hAnsi="Times New Roman" w:cs="Times New Roman"/>
          <w:b/>
          <w:bCs/>
          <w:sz w:val="24"/>
          <w:szCs w:val="24"/>
        </w:rPr>
        <w:t>Supplementary Experimental Section</w:t>
      </w:r>
    </w:p>
    <w:p w14:paraId="6C515A68" w14:textId="0806351B" w:rsidR="006922B5" w:rsidRDefault="006922B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3000E2" w14:textId="12C8DC59" w:rsidR="006922B5" w:rsidRDefault="006922B5">
      <w:pPr>
        <w:rPr>
          <w:rFonts w:ascii="Times New Roman" w:hAnsi="Times New Roman" w:cs="Times New Roman"/>
          <w:bCs/>
          <w:sz w:val="24"/>
          <w:szCs w:val="24"/>
        </w:rPr>
      </w:pPr>
      <w:r w:rsidRPr="00320995">
        <w:rPr>
          <w:rFonts w:ascii="Times New Roman" w:hAnsi="Times New Roman" w:cs="Times New Roman"/>
          <w:bCs/>
          <w:i/>
          <w:iCs/>
          <w:sz w:val="24"/>
          <w:szCs w:val="24"/>
        </w:rPr>
        <w:t>Materials</w:t>
      </w:r>
      <w:r w:rsidR="00320995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  <w:r w:rsidRPr="008F08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0B1B" w:rsidRPr="008F0811">
        <w:rPr>
          <w:rFonts w:ascii="Times New Roman" w:hAnsi="Times New Roman" w:cs="Times New Roman"/>
          <w:bCs/>
          <w:sz w:val="24"/>
          <w:szCs w:val="24"/>
        </w:rPr>
        <w:t xml:space="preserve">PVA-217 (Poly (vinyl alcohol)), 1700 DP, 88.5% DH) was purchased from Kuraray (Tokyo, Japan). PLGA (poly (D, L-lactic-co-glycolic acid), 75/25, Mw≈13 </w:t>
      </w:r>
      <w:proofErr w:type="spellStart"/>
      <w:r w:rsidR="008A0B1B" w:rsidRPr="008F0811">
        <w:rPr>
          <w:rFonts w:ascii="Times New Roman" w:hAnsi="Times New Roman" w:cs="Times New Roman"/>
          <w:bCs/>
          <w:sz w:val="24"/>
          <w:szCs w:val="24"/>
        </w:rPr>
        <w:t>kDa</w:t>
      </w:r>
      <w:proofErr w:type="spellEnd"/>
      <w:r w:rsidR="008A0B1B" w:rsidRPr="008F0811">
        <w:rPr>
          <w:rFonts w:ascii="Times New Roman" w:hAnsi="Times New Roman" w:cs="Times New Roman"/>
          <w:bCs/>
          <w:sz w:val="24"/>
          <w:szCs w:val="24"/>
        </w:rPr>
        <w:t xml:space="preserve">) was purchased from Lakeshore Biomaterials (Birmingham, AL, USA). </w:t>
      </w:r>
      <w:proofErr w:type="spellStart"/>
      <w:r w:rsidR="008A0B1B" w:rsidRPr="008F0811">
        <w:rPr>
          <w:rFonts w:ascii="Times New Roman" w:hAnsi="Times New Roman" w:cs="Times New Roman"/>
          <w:bCs/>
          <w:sz w:val="24"/>
          <w:szCs w:val="24"/>
        </w:rPr>
        <w:t>Shirasu</w:t>
      </w:r>
      <w:proofErr w:type="spellEnd"/>
      <w:r w:rsidR="008A0B1B" w:rsidRPr="008F0811">
        <w:rPr>
          <w:rFonts w:ascii="Times New Roman" w:hAnsi="Times New Roman" w:cs="Times New Roman"/>
          <w:bCs/>
          <w:sz w:val="24"/>
          <w:szCs w:val="24"/>
        </w:rPr>
        <w:t xml:space="preserve"> porous glass (SPG) membrane was purchased from SPG Technology Co. Ltd. (</w:t>
      </w:r>
      <w:proofErr w:type="spellStart"/>
      <w:r w:rsidR="008A0B1B" w:rsidRPr="008F0811">
        <w:rPr>
          <w:rFonts w:ascii="Times New Roman" w:hAnsi="Times New Roman" w:cs="Times New Roman"/>
          <w:bCs/>
          <w:sz w:val="24"/>
          <w:szCs w:val="24"/>
        </w:rPr>
        <w:t>Sadowara</w:t>
      </w:r>
      <w:proofErr w:type="spellEnd"/>
      <w:r w:rsidR="008A0B1B" w:rsidRPr="008F0811">
        <w:rPr>
          <w:rFonts w:ascii="Times New Roman" w:hAnsi="Times New Roman" w:cs="Times New Roman"/>
          <w:bCs/>
          <w:sz w:val="24"/>
          <w:szCs w:val="24"/>
        </w:rPr>
        <w:t xml:space="preserve">, Japan). The National Engineering Research Center for Biotechnology (Beijing, China) offered premix membrane emulsification apparatus (FMEM-500M). Beijing Health Guard Biotechnology Inc. provided the HPV16 L1 pentamer antigen. </w:t>
      </w:r>
      <w:proofErr w:type="spellStart"/>
      <w:r w:rsidR="008A0B1B" w:rsidRPr="008F0811">
        <w:rPr>
          <w:rFonts w:ascii="Times New Roman" w:hAnsi="Times New Roman" w:cs="Times New Roman"/>
          <w:bCs/>
          <w:sz w:val="24"/>
          <w:szCs w:val="24"/>
        </w:rPr>
        <w:t>Imject</w:t>
      </w:r>
      <w:proofErr w:type="spellEnd"/>
      <w:r w:rsidR="008A0B1B" w:rsidRPr="008F0811">
        <w:rPr>
          <w:rFonts w:ascii="Times New Roman" w:hAnsi="Times New Roman" w:cs="Times New Roman"/>
          <w:bCs/>
          <w:sz w:val="24"/>
          <w:szCs w:val="24"/>
        </w:rPr>
        <w:t xml:space="preserve">™ Alum Adjuvant was obtained from </w:t>
      </w:r>
      <w:proofErr w:type="spellStart"/>
      <w:r w:rsidR="008A0B1B" w:rsidRPr="008F0811">
        <w:rPr>
          <w:rFonts w:ascii="Times New Roman" w:hAnsi="Times New Roman" w:cs="Times New Roman"/>
          <w:bCs/>
          <w:sz w:val="24"/>
          <w:szCs w:val="24"/>
        </w:rPr>
        <w:t>Thermo</w:t>
      </w:r>
      <w:proofErr w:type="spellEnd"/>
      <w:r w:rsidR="008A0B1B" w:rsidRPr="008F0811">
        <w:rPr>
          <w:rFonts w:ascii="Times New Roman" w:hAnsi="Times New Roman" w:cs="Times New Roman"/>
          <w:bCs/>
          <w:sz w:val="24"/>
          <w:szCs w:val="24"/>
        </w:rPr>
        <w:t xml:space="preserve"> scientific. RPMI 1640 medium and fetal bovine serum (FBS) were purchased from Gibco (Carlsbad, CA, USA). Phosphate buffered saline was purchased from </w:t>
      </w:r>
      <w:proofErr w:type="spellStart"/>
      <w:r w:rsidR="008A0B1B" w:rsidRPr="008F0811">
        <w:rPr>
          <w:rFonts w:ascii="Times New Roman" w:hAnsi="Times New Roman" w:cs="Times New Roman"/>
          <w:bCs/>
          <w:sz w:val="24"/>
          <w:szCs w:val="24"/>
        </w:rPr>
        <w:t>Hyclone</w:t>
      </w:r>
      <w:proofErr w:type="spellEnd"/>
      <w:r w:rsidR="008A0B1B" w:rsidRPr="008F0811">
        <w:rPr>
          <w:rFonts w:ascii="Times New Roman" w:hAnsi="Times New Roman" w:cs="Times New Roman"/>
          <w:bCs/>
          <w:sz w:val="24"/>
          <w:szCs w:val="24"/>
        </w:rPr>
        <w:t xml:space="preserve"> (Logan, UT).</w:t>
      </w:r>
      <w:r w:rsidR="00AC40C5">
        <w:rPr>
          <w:rFonts w:ascii="Times New Roman" w:hAnsi="Times New Roman" w:cs="Times New Roman"/>
          <w:bCs/>
          <w:sz w:val="24"/>
          <w:szCs w:val="24"/>
        </w:rPr>
        <w:t xml:space="preserve"> N</w:t>
      </w:r>
      <w:r w:rsidR="00AC40C5" w:rsidRPr="00AC40C5">
        <w:rPr>
          <w:rFonts w:ascii="Times New Roman" w:hAnsi="Times New Roman" w:cs="Times New Roman"/>
          <w:bCs/>
          <w:sz w:val="24"/>
          <w:szCs w:val="24"/>
        </w:rPr>
        <w:t xml:space="preserve">ile red </w:t>
      </w:r>
      <w:r w:rsidR="00AC40C5" w:rsidRPr="008F0811">
        <w:rPr>
          <w:rFonts w:ascii="Times New Roman" w:hAnsi="Times New Roman" w:cs="Times New Roman"/>
          <w:bCs/>
          <w:sz w:val="24"/>
          <w:szCs w:val="24"/>
        </w:rPr>
        <w:t>was purchased from</w:t>
      </w:r>
      <w:r w:rsidR="00AC40C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C40C5" w:rsidRPr="00AC40C5">
        <w:rPr>
          <w:rFonts w:ascii="Times New Roman" w:hAnsi="Times New Roman" w:cs="Times New Roman"/>
          <w:bCs/>
          <w:sz w:val="24"/>
          <w:szCs w:val="24"/>
        </w:rPr>
        <w:t>Thermo</w:t>
      </w:r>
      <w:proofErr w:type="spellEnd"/>
      <w:r w:rsidR="00AC40C5" w:rsidRPr="00AC40C5">
        <w:rPr>
          <w:rFonts w:ascii="Times New Roman" w:hAnsi="Times New Roman" w:cs="Times New Roman"/>
          <w:bCs/>
          <w:sz w:val="24"/>
          <w:szCs w:val="24"/>
        </w:rPr>
        <w:t xml:space="preserve"> scientific.</w:t>
      </w:r>
      <w:r w:rsidR="00BE43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68AF">
        <w:rPr>
          <w:rFonts w:ascii="Times New Roman" w:hAnsi="Times New Roman" w:cs="Times New Roman"/>
          <w:bCs/>
          <w:sz w:val="24"/>
          <w:szCs w:val="24"/>
        </w:rPr>
        <w:t xml:space="preserve">DAPI and </w:t>
      </w:r>
      <w:proofErr w:type="spellStart"/>
      <w:r w:rsidR="00BE43BB" w:rsidRPr="00BE43BB">
        <w:rPr>
          <w:rFonts w:ascii="Times New Roman" w:hAnsi="Times New Roman" w:cs="Times New Roman"/>
          <w:bCs/>
          <w:sz w:val="24"/>
          <w:szCs w:val="24"/>
        </w:rPr>
        <w:t>Lyso</w:t>
      </w:r>
      <w:proofErr w:type="spellEnd"/>
      <w:r w:rsidR="00BE43BB" w:rsidRPr="00BE43BB">
        <w:rPr>
          <w:rFonts w:ascii="Times New Roman" w:hAnsi="Times New Roman" w:cs="Times New Roman"/>
          <w:bCs/>
          <w:sz w:val="24"/>
          <w:szCs w:val="24"/>
        </w:rPr>
        <w:t>-Tracker Green</w:t>
      </w:r>
      <w:r w:rsidR="00BE43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43BB" w:rsidRPr="008F0811">
        <w:rPr>
          <w:rFonts w:ascii="Times New Roman" w:hAnsi="Times New Roman" w:cs="Times New Roman"/>
          <w:bCs/>
          <w:sz w:val="24"/>
          <w:szCs w:val="24"/>
        </w:rPr>
        <w:t>was purchased from</w:t>
      </w:r>
      <w:r w:rsidR="00BE43B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E43BB" w:rsidRPr="00BE43BB">
        <w:rPr>
          <w:rFonts w:ascii="Times New Roman" w:hAnsi="Times New Roman" w:cs="Times New Roman"/>
          <w:bCs/>
          <w:sz w:val="24"/>
          <w:szCs w:val="24"/>
        </w:rPr>
        <w:t>Solarbio</w:t>
      </w:r>
      <w:proofErr w:type="spellEnd"/>
      <w:r w:rsidR="00BE43BB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0BA635A5" w14:textId="77777777" w:rsidR="008F0811" w:rsidRPr="008F0811" w:rsidRDefault="008F0811">
      <w:pPr>
        <w:rPr>
          <w:rFonts w:ascii="Times New Roman" w:hAnsi="Times New Roman" w:cs="Times New Roman"/>
          <w:bCs/>
          <w:sz w:val="24"/>
          <w:szCs w:val="24"/>
        </w:rPr>
      </w:pPr>
    </w:p>
    <w:p w14:paraId="7B78DD48" w14:textId="23F42CF5" w:rsidR="008A0B1B" w:rsidRDefault="0093693F">
      <w:pPr>
        <w:rPr>
          <w:rFonts w:ascii="Times New Roman" w:hAnsi="Times New Roman" w:cs="Times New Roman"/>
          <w:bCs/>
          <w:sz w:val="24"/>
          <w:szCs w:val="24"/>
        </w:rPr>
      </w:pPr>
      <w:r w:rsidRPr="00320995">
        <w:rPr>
          <w:rFonts w:ascii="Times New Roman" w:hAnsi="Times New Roman" w:cs="Times New Roman"/>
          <w:bCs/>
          <w:i/>
          <w:iCs/>
          <w:sz w:val="24"/>
          <w:szCs w:val="24"/>
        </w:rPr>
        <w:t>Evaluation of release behavior</w:t>
      </w:r>
      <w:r w:rsidR="00320995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  <w:r w:rsidRPr="003209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5205" w:rsidRPr="005A5205">
        <w:rPr>
          <w:rFonts w:ascii="Times New Roman" w:hAnsi="Times New Roman" w:cs="Times New Roman"/>
          <w:bCs/>
          <w:sz w:val="24"/>
          <w:szCs w:val="24"/>
        </w:rPr>
        <w:t>Briefly,</w:t>
      </w:r>
      <w:r w:rsidR="005A52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5205">
        <w:rPr>
          <w:rFonts w:ascii="Times New Roman" w:hAnsi="Times New Roman" w:cs="Times New Roman"/>
          <w:bCs/>
          <w:sz w:val="24"/>
          <w:szCs w:val="24"/>
        </w:rPr>
        <w:t>a</w:t>
      </w:r>
      <w:r w:rsidR="00A1454F" w:rsidRPr="00A1454F">
        <w:rPr>
          <w:rFonts w:ascii="Times New Roman" w:hAnsi="Times New Roman" w:cs="Times New Roman"/>
          <w:bCs/>
          <w:sz w:val="24"/>
          <w:szCs w:val="24"/>
        </w:rPr>
        <w:t xml:space="preserve"> sufficient amount of PLGA vaccine particles </w:t>
      </w:r>
      <w:r w:rsidR="00A1454F">
        <w:rPr>
          <w:rFonts w:ascii="Times New Roman" w:hAnsi="Times New Roman" w:cs="Times New Roman"/>
          <w:bCs/>
          <w:sz w:val="24"/>
          <w:szCs w:val="24"/>
        </w:rPr>
        <w:t>(</w:t>
      </w:r>
      <w:r w:rsidR="00A1454F" w:rsidRPr="00A1454F">
        <w:rPr>
          <w:rFonts w:ascii="Times New Roman" w:hAnsi="Times New Roman" w:cs="Times New Roman"/>
          <w:bCs/>
          <w:sz w:val="24"/>
          <w:szCs w:val="24"/>
        </w:rPr>
        <w:t>10</w:t>
      </w:r>
      <w:r w:rsidR="00A145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454F" w:rsidRPr="00A1454F">
        <w:rPr>
          <w:rFonts w:ascii="Times New Roman" w:hAnsi="Times New Roman" w:cs="Times New Roman"/>
          <w:bCs/>
          <w:sz w:val="24"/>
          <w:szCs w:val="24"/>
        </w:rPr>
        <w:t>mg</w:t>
      </w:r>
      <w:r w:rsidR="00A1454F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A1454F" w:rsidRPr="00A1454F">
        <w:rPr>
          <w:rFonts w:ascii="Times New Roman" w:hAnsi="Times New Roman" w:cs="Times New Roman"/>
          <w:bCs/>
          <w:sz w:val="24"/>
          <w:szCs w:val="24"/>
        </w:rPr>
        <w:t>were dispersed in PBS (pH 7.4) solution. The whole system was placed in a 37 °C environment and shaken continuously at 150 rpm using a shaker. The supernatant was collected at regular intervals, and R848</w:t>
      </w:r>
      <w:r w:rsidR="005F6253">
        <w:rPr>
          <w:rFonts w:ascii="Times New Roman" w:hAnsi="Times New Roman" w:cs="Times New Roman"/>
          <w:bCs/>
          <w:sz w:val="24"/>
          <w:szCs w:val="24"/>
        </w:rPr>
        <w:t xml:space="preserve">, Poly (I:C) and </w:t>
      </w:r>
      <w:r w:rsidR="00A1454F" w:rsidRPr="00A1454F">
        <w:rPr>
          <w:rFonts w:ascii="Times New Roman" w:hAnsi="Times New Roman" w:cs="Times New Roman"/>
          <w:bCs/>
          <w:sz w:val="24"/>
          <w:szCs w:val="24"/>
        </w:rPr>
        <w:t>antigen</w:t>
      </w:r>
      <w:r w:rsidR="005F6253">
        <w:rPr>
          <w:rFonts w:ascii="Times New Roman" w:hAnsi="Times New Roman" w:cs="Times New Roman"/>
          <w:bCs/>
          <w:sz w:val="24"/>
          <w:szCs w:val="24"/>
        </w:rPr>
        <w:t>s</w:t>
      </w:r>
      <w:r w:rsidR="00A1454F" w:rsidRPr="00A1454F">
        <w:rPr>
          <w:rFonts w:ascii="Times New Roman" w:hAnsi="Times New Roman" w:cs="Times New Roman"/>
          <w:bCs/>
          <w:sz w:val="24"/>
          <w:szCs w:val="24"/>
        </w:rPr>
        <w:t xml:space="preserve"> were detected by HPLC system and ELISA, respectively.</w:t>
      </w:r>
    </w:p>
    <w:p w14:paraId="66A4BFB6" w14:textId="595B8C65" w:rsidR="005A5205" w:rsidRDefault="005A5205">
      <w:pPr>
        <w:rPr>
          <w:rFonts w:ascii="Times New Roman" w:hAnsi="Times New Roman" w:cs="Times New Roman"/>
          <w:bCs/>
          <w:sz w:val="24"/>
          <w:szCs w:val="24"/>
        </w:rPr>
      </w:pPr>
    </w:p>
    <w:p w14:paraId="2825F262" w14:textId="5F750015" w:rsidR="005A5205" w:rsidRDefault="005A5205" w:rsidP="005A5205">
      <w:pPr>
        <w:rPr>
          <w:rFonts w:ascii="Times New Roman" w:hAnsi="Times New Roman" w:cs="Times New Roman"/>
          <w:bCs/>
          <w:sz w:val="24"/>
          <w:szCs w:val="24"/>
        </w:rPr>
      </w:pPr>
      <w:r w:rsidRPr="00320995">
        <w:rPr>
          <w:rFonts w:ascii="Times New Roman" w:hAnsi="Times New Roman" w:cs="Times New Roman"/>
          <w:bCs/>
          <w:i/>
          <w:iCs/>
          <w:sz w:val="24"/>
          <w:szCs w:val="24"/>
        </w:rPr>
        <w:t>Biocompatibility analysis</w:t>
      </w:r>
      <w:r w:rsidR="0032099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: </w:t>
      </w:r>
      <w:r w:rsidRPr="005A5205">
        <w:rPr>
          <w:rFonts w:ascii="Times New Roman" w:hAnsi="Times New Roman" w:cs="Times New Roman"/>
          <w:bCs/>
          <w:sz w:val="24"/>
          <w:szCs w:val="24"/>
        </w:rPr>
        <w:t>Briefly,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255D">
        <w:rPr>
          <w:rFonts w:ascii="Times New Roman" w:hAnsi="Times New Roman" w:cs="Times New Roman"/>
          <w:bCs/>
          <w:sz w:val="24"/>
          <w:szCs w:val="24"/>
        </w:rPr>
        <w:t>b</w:t>
      </w:r>
      <w:r w:rsidR="0091255D" w:rsidRPr="0091255D">
        <w:rPr>
          <w:rFonts w:ascii="Times New Roman" w:hAnsi="Times New Roman" w:cs="Times New Roman"/>
          <w:bCs/>
          <w:sz w:val="24"/>
          <w:szCs w:val="24"/>
        </w:rPr>
        <w:t>one marrow-derived stem cells were extracted from the femur and tibia of mice and cultured in 1640 complete medium containing 20 ng mL</w:t>
      </w:r>
      <w:r w:rsidR="0091255D" w:rsidRPr="0091255D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="0091255D" w:rsidRPr="0091255D">
        <w:rPr>
          <w:rFonts w:ascii="Times New Roman" w:hAnsi="Times New Roman" w:cs="Times New Roman"/>
          <w:bCs/>
          <w:sz w:val="24"/>
          <w:szCs w:val="24"/>
        </w:rPr>
        <w:t xml:space="preserve"> GM-</w:t>
      </w:r>
      <w:r w:rsidR="0091255D">
        <w:rPr>
          <w:rFonts w:ascii="Times New Roman" w:hAnsi="Times New Roman" w:cs="Times New Roman"/>
          <w:bCs/>
          <w:sz w:val="24"/>
          <w:szCs w:val="24"/>
        </w:rPr>
        <w:t>CS</w:t>
      </w:r>
      <w:r w:rsidR="0091255D" w:rsidRPr="0091255D">
        <w:rPr>
          <w:rFonts w:ascii="Times New Roman" w:hAnsi="Times New Roman" w:cs="Times New Roman"/>
          <w:bCs/>
          <w:sz w:val="24"/>
          <w:szCs w:val="24"/>
        </w:rPr>
        <w:t>F and 10 ng mL</w:t>
      </w:r>
      <w:r w:rsidR="0091255D" w:rsidRPr="0091255D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="009125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255D" w:rsidRPr="0091255D">
        <w:rPr>
          <w:rFonts w:ascii="Times New Roman" w:hAnsi="Times New Roman" w:cs="Times New Roman"/>
          <w:bCs/>
          <w:sz w:val="24"/>
          <w:szCs w:val="24"/>
        </w:rPr>
        <w:t>IL-4 for 7 days to generate BMDCs.</w:t>
      </w:r>
      <w:r w:rsidR="009125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255D" w:rsidRPr="0091255D">
        <w:rPr>
          <w:rFonts w:ascii="Times New Roman" w:hAnsi="Times New Roman" w:cs="Times New Roman"/>
          <w:bCs/>
          <w:sz w:val="24"/>
          <w:szCs w:val="24"/>
        </w:rPr>
        <w:t>After the harvested BMDCs were cultured in 96-well plates for 24 h, different concentrations of drugs or particles were added and co-cultured for 24 h.</w:t>
      </w:r>
      <w:r w:rsidR="009125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255D" w:rsidRPr="0091255D">
        <w:rPr>
          <w:rFonts w:ascii="Times New Roman" w:hAnsi="Times New Roman" w:cs="Times New Roman"/>
          <w:bCs/>
          <w:sz w:val="24"/>
          <w:szCs w:val="24"/>
        </w:rPr>
        <w:t>CCK</w:t>
      </w:r>
      <w:r w:rsidR="0091255D">
        <w:rPr>
          <w:rFonts w:ascii="Times New Roman" w:hAnsi="Times New Roman" w:cs="Times New Roman"/>
          <w:bCs/>
          <w:sz w:val="24"/>
          <w:szCs w:val="24"/>
        </w:rPr>
        <w:t>-</w:t>
      </w:r>
      <w:r w:rsidR="0091255D" w:rsidRPr="0091255D">
        <w:rPr>
          <w:rFonts w:ascii="Times New Roman" w:hAnsi="Times New Roman" w:cs="Times New Roman"/>
          <w:bCs/>
          <w:sz w:val="24"/>
          <w:szCs w:val="24"/>
        </w:rPr>
        <w:t>8 was used to detect the activity of DCs.</w:t>
      </w:r>
    </w:p>
    <w:p w14:paraId="3A9BC72E" w14:textId="77777777" w:rsidR="001F7263" w:rsidRDefault="001F7263" w:rsidP="005A5205">
      <w:pPr>
        <w:rPr>
          <w:rFonts w:ascii="Times New Roman" w:hAnsi="Times New Roman" w:cs="Times New Roman"/>
          <w:b/>
          <w:sz w:val="24"/>
          <w:szCs w:val="24"/>
        </w:rPr>
      </w:pPr>
    </w:p>
    <w:p w14:paraId="0379F497" w14:textId="67FBEB7A" w:rsidR="006A22D5" w:rsidRPr="005A5205" w:rsidRDefault="006A22D5" w:rsidP="005A5205">
      <w:pPr>
        <w:rPr>
          <w:rFonts w:ascii="Times New Roman" w:hAnsi="Times New Roman" w:cs="Times New Roman"/>
          <w:b/>
          <w:sz w:val="24"/>
          <w:szCs w:val="24"/>
        </w:rPr>
      </w:pPr>
      <w:r w:rsidRPr="007B351E">
        <w:rPr>
          <w:rFonts w:ascii="Times New Roman" w:hAnsi="Times New Roman" w:cs="Times New Roman"/>
          <w:bCs/>
          <w:i/>
          <w:iCs/>
          <w:sz w:val="24"/>
          <w:szCs w:val="24"/>
        </w:rPr>
        <w:t>Evaluation of cellular phagocytosis behavior</w:t>
      </w:r>
      <w:r w:rsidR="007B351E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5205">
        <w:rPr>
          <w:rFonts w:ascii="Times New Roman" w:hAnsi="Times New Roman" w:cs="Times New Roman"/>
          <w:bCs/>
          <w:sz w:val="24"/>
          <w:szCs w:val="24"/>
        </w:rPr>
        <w:t>Briefly,</w:t>
      </w:r>
      <w:r>
        <w:rPr>
          <w:rFonts w:ascii="Times New Roman" w:hAnsi="Times New Roman" w:cs="Times New Roman"/>
          <w:bCs/>
          <w:sz w:val="24"/>
          <w:szCs w:val="24"/>
        </w:rPr>
        <w:t xml:space="preserve"> b</w:t>
      </w:r>
      <w:r w:rsidRPr="0091255D">
        <w:rPr>
          <w:rFonts w:ascii="Times New Roman" w:hAnsi="Times New Roman" w:cs="Times New Roman"/>
          <w:bCs/>
          <w:sz w:val="24"/>
          <w:szCs w:val="24"/>
        </w:rPr>
        <w:t>one marrow-derived stem cells were extracted from the femur and tibia of mice and cultured in 1640 complete medium containing 20 ng mL</w:t>
      </w:r>
      <w:r w:rsidRPr="0091255D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91255D">
        <w:rPr>
          <w:rFonts w:ascii="Times New Roman" w:hAnsi="Times New Roman" w:cs="Times New Roman"/>
          <w:bCs/>
          <w:sz w:val="24"/>
          <w:szCs w:val="24"/>
        </w:rPr>
        <w:t xml:space="preserve"> GM-</w:t>
      </w:r>
      <w:r>
        <w:rPr>
          <w:rFonts w:ascii="Times New Roman" w:hAnsi="Times New Roman" w:cs="Times New Roman"/>
          <w:bCs/>
          <w:sz w:val="24"/>
          <w:szCs w:val="24"/>
        </w:rPr>
        <w:t>CS</w:t>
      </w:r>
      <w:r w:rsidRPr="0091255D">
        <w:rPr>
          <w:rFonts w:ascii="Times New Roman" w:hAnsi="Times New Roman" w:cs="Times New Roman"/>
          <w:bCs/>
          <w:sz w:val="24"/>
          <w:szCs w:val="24"/>
        </w:rPr>
        <w:t>F and 10 ng mL</w:t>
      </w:r>
      <w:r w:rsidRPr="0091255D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1255D">
        <w:rPr>
          <w:rFonts w:ascii="Times New Roman" w:hAnsi="Times New Roman" w:cs="Times New Roman"/>
          <w:bCs/>
          <w:sz w:val="24"/>
          <w:szCs w:val="24"/>
        </w:rPr>
        <w:t>IL-4 for 7 days to generate BMDCs.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1255D">
        <w:rPr>
          <w:rFonts w:ascii="Times New Roman" w:hAnsi="Times New Roman" w:cs="Times New Roman"/>
          <w:bCs/>
          <w:sz w:val="24"/>
          <w:szCs w:val="24"/>
        </w:rPr>
        <w:t>After the harvested BMDCs were cultured in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A22D5">
        <w:rPr>
          <w:rFonts w:ascii="Times New Roman" w:hAnsi="Times New Roman" w:cs="Times New Roman"/>
          <w:bCs/>
          <w:sz w:val="24"/>
          <w:szCs w:val="24"/>
        </w:rPr>
        <w:t>Confocal dishes</w:t>
      </w:r>
      <w:r>
        <w:rPr>
          <w:rFonts w:ascii="Times New Roman" w:hAnsi="Times New Roman" w:cs="Times New Roman"/>
          <w:bCs/>
          <w:sz w:val="24"/>
          <w:szCs w:val="24"/>
        </w:rPr>
        <w:t xml:space="preserve"> 24h, </w:t>
      </w:r>
      <w:r w:rsidR="00717604" w:rsidRPr="00717604">
        <w:rPr>
          <w:rFonts w:ascii="Times New Roman" w:hAnsi="Times New Roman" w:cs="Times New Roman"/>
          <w:bCs/>
          <w:sz w:val="24"/>
          <w:szCs w:val="24"/>
        </w:rPr>
        <w:t>PLGA, PLGA-</w:t>
      </w:r>
      <w:proofErr w:type="spellStart"/>
      <w:r w:rsidR="00717604" w:rsidRPr="00717604">
        <w:rPr>
          <w:rFonts w:ascii="Times New Roman" w:hAnsi="Times New Roman" w:cs="Times New Roman"/>
          <w:bCs/>
          <w:sz w:val="24"/>
          <w:szCs w:val="24"/>
        </w:rPr>
        <w:t>CaP</w:t>
      </w:r>
      <w:proofErr w:type="spellEnd"/>
      <w:r w:rsidR="00717604" w:rsidRPr="007176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17604" w:rsidRPr="00717604">
        <w:rPr>
          <w:rFonts w:ascii="Times New Roman" w:hAnsi="Times New Roman" w:cs="Times New Roman"/>
          <w:bCs/>
          <w:sz w:val="24"/>
          <w:szCs w:val="24"/>
        </w:rPr>
        <w:lastRenderedPageBreak/>
        <w:t>and PLGA-CaP-HPV16 particles stained with Nile red were added.</w:t>
      </w:r>
      <w:r w:rsidR="007176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17604" w:rsidRPr="00717604">
        <w:rPr>
          <w:rFonts w:ascii="Times New Roman" w:hAnsi="Times New Roman" w:cs="Times New Roman"/>
          <w:bCs/>
          <w:sz w:val="24"/>
          <w:szCs w:val="24"/>
        </w:rPr>
        <w:t xml:space="preserve">After co-culture for 4 h, lysosomes and nuclei were stained with </w:t>
      </w:r>
      <w:proofErr w:type="spellStart"/>
      <w:r w:rsidR="00717604" w:rsidRPr="00717604">
        <w:rPr>
          <w:rFonts w:ascii="Times New Roman" w:hAnsi="Times New Roman" w:cs="Times New Roman"/>
          <w:bCs/>
          <w:sz w:val="24"/>
          <w:szCs w:val="24"/>
        </w:rPr>
        <w:t>Lyso</w:t>
      </w:r>
      <w:proofErr w:type="spellEnd"/>
      <w:r w:rsidR="00717604" w:rsidRPr="00717604">
        <w:rPr>
          <w:rFonts w:ascii="Times New Roman" w:hAnsi="Times New Roman" w:cs="Times New Roman"/>
          <w:bCs/>
          <w:sz w:val="24"/>
          <w:szCs w:val="24"/>
        </w:rPr>
        <w:t>-Tracker Green and DAPI, respectively. Subsequently, it was observed under a laser confocal microscope.</w:t>
      </w:r>
    </w:p>
    <w:p w14:paraId="74A2C0CD" w14:textId="22CB76E1" w:rsidR="00D86A72" w:rsidRDefault="00D86A72">
      <w:pPr>
        <w:rPr>
          <w:rFonts w:ascii="Times New Roman" w:hAnsi="Times New Roman" w:cs="Times New Roman"/>
          <w:sz w:val="24"/>
          <w:szCs w:val="24"/>
        </w:rPr>
      </w:pPr>
    </w:p>
    <w:p w14:paraId="729C59B2" w14:textId="04999597" w:rsidR="00D86A72" w:rsidRDefault="00C12441" w:rsidP="000178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30C6E5E" wp14:editId="3A386FCB">
            <wp:extent cx="2752121" cy="2108656"/>
            <wp:effectExtent l="0" t="0" r="0" b="6350"/>
            <wp:docPr id="91001050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010509" name="图片 91001050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6162" cy="2127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37E4C" w14:textId="3CF53D7A" w:rsidR="00017856" w:rsidRDefault="00017856" w:rsidP="00017856">
      <w:pPr>
        <w:rPr>
          <w:rFonts w:ascii="Times New Roman" w:hAnsi="Times New Roman" w:cs="Times New Roman"/>
          <w:sz w:val="24"/>
          <w:szCs w:val="24"/>
        </w:rPr>
      </w:pPr>
      <w:bookmarkStart w:id="1" w:name="_Hlk142243036"/>
      <w:r w:rsidRPr="00017856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26604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1785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17856">
        <w:rPr>
          <w:rFonts w:ascii="Times New Roman" w:hAnsi="Times New Roman" w:cs="Times New Roman"/>
          <w:sz w:val="24"/>
          <w:szCs w:val="24"/>
        </w:rPr>
        <w:t xml:space="preserve"> Evaluation of release behavior of different components of the vaccine, PLGA-</w:t>
      </w:r>
      <w:proofErr w:type="spellStart"/>
      <w:r w:rsidRPr="00017856">
        <w:rPr>
          <w:rFonts w:ascii="Times New Roman" w:hAnsi="Times New Roman" w:cs="Times New Roman"/>
          <w:sz w:val="24"/>
          <w:szCs w:val="24"/>
        </w:rPr>
        <w:t>CaP</w:t>
      </w:r>
      <w:proofErr w:type="spellEnd"/>
      <w:r w:rsidRPr="00017856">
        <w:rPr>
          <w:rFonts w:ascii="Times New Roman" w:hAnsi="Times New Roman" w:cs="Times New Roman"/>
          <w:sz w:val="24"/>
          <w:szCs w:val="24"/>
        </w:rPr>
        <w:t>(R848)-Poly (I:C)-HPV 16.</w:t>
      </w:r>
    </w:p>
    <w:bookmarkEnd w:id="1"/>
    <w:p w14:paraId="6EBABCC1" w14:textId="20A54C0D" w:rsidR="0006555C" w:rsidRDefault="0006555C" w:rsidP="00017856">
      <w:pPr>
        <w:rPr>
          <w:rFonts w:ascii="Times New Roman" w:hAnsi="Times New Roman" w:cs="Times New Roman"/>
          <w:sz w:val="24"/>
          <w:szCs w:val="24"/>
        </w:rPr>
      </w:pPr>
    </w:p>
    <w:p w14:paraId="0063402E" w14:textId="77777777" w:rsidR="00717604" w:rsidRPr="0006555C" w:rsidRDefault="00717604" w:rsidP="00017856">
      <w:pPr>
        <w:rPr>
          <w:rFonts w:ascii="Times New Roman" w:hAnsi="Times New Roman" w:cs="Times New Roman"/>
          <w:sz w:val="24"/>
          <w:szCs w:val="24"/>
        </w:rPr>
      </w:pPr>
    </w:p>
    <w:p w14:paraId="51825DE6" w14:textId="34A81132" w:rsidR="00017856" w:rsidRDefault="001079C4" w:rsidP="0006555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A87618" wp14:editId="1704E116">
            <wp:extent cx="5274310" cy="2037715"/>
            <wp:effectExtent l="0" t="0" r="2540" b="635"/>
            <wp:docPr id="21355937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593713" name="图片 21355937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0200C" w14:textId="7F9D113D" w:rsidR="0006555C" w:rsidRDefault="0006555C" w:rsidP="0006555C">
      <w:pPr>
        <w:rPr>
          <w:rFonts w:ascii="Times New Roman" w:hAnsi="Times New Roman" w:cs="Times New Roman"/>
          <w:sz w:val="24"/>
          <w:szCs w:val="24"/>
        </w:rPr>
      </w:pPr>
      <w:bookmarkStart w:id="2" w:name="_Hlk142243051"/>
      <w:r w:rsidRPr="00017856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26604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1785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17856">
        <w:rPr>
          <w:rFonts w:ascii="Times New Roman" w:hAnsi="Times New Roman" w:cs="Times New Roman"/>
          <w:sz w:val="24"/>
          <w:szCs w:val="24"/>
        </w:rPr>
        <w:t xml:space="preserve"> </w:t>
      </w:r>
      <w:r w:rsidRPr="0006555C">
        <w:rPr>
          <w:rFonts w:ascii="Times New Roman" w:hAnsi="Times New Roman" w:cs="Times New Roman"/>
          <w:sz w:val="24"/>
          <w:szCs w:val="24"/>
        </w:rPr>
        <w:t>Biocompatibility of different drugs or nanoparticles, R848, Poly (I:C), PLGA and PLGA-</w:t>
      </w:r>
      <w:proofErr w:type="spellStart"/>
      <w:r w:rsidRPr="0006555C">
        <w:rPr>
          <w:rFonts w:ascii="Times New Roman" w:hAnsi="Times New Roman" w:cs="Times New Roman"/>
          <w:sz w:val="24"/>
          <w:szCs w:val="24"/>
        </w:rPr>
        <w:t>CaP.</w:t>
      </w:r>
      <w:proofErr w:type="spellEnd"/>
      <w:r w:rsidRPr="0006555C">
        <w:rPr>
          <w:rFonts w:ascii="Times New Roman" w:hAnsi="Times New Roman" w:cs="Times New Roman"/>
          <w:sz w:val="24"/>
          <w:szCs w:val="24"/>
        </w:rPr>
        <w:t xml:space="preserve"> Dendritic cells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06555C">
        <w:rPr>
          <w:rFonts w:ascii="Times New Roman" w:hAnsi="Times New Roman" w:cs="Times New Roman"/>
          <w:sz w:val="24"/>
          <w:szCs w:val="24"/>
        </w:rPr>
        <w:t>extracted from mouse bone marrow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6555C">
        <w:rPr>
          <w:rFonts w:ascii="Times New Roman" w:hAnsi="Times New Roman" w:cs="Times New Roman"/>
          <w:sz w:val="24"/>
          <w:szCs w:val="24"/>
        </w:rPr>
        <w:t xml:space="preserve"> were incubated with different concentration of drugs or particles for 24 hours to evaluate the cell viability by CCK-8.</w:t>
      </w:r>
    </w:p>
    <w:bookmarkEnd w:id="2"/>
    <w:p w14:paraId="4ABDB600" w14:textId="77777777" w:rsidR="0006555C" w:rsidRPr="0006555C" w:rsidRDefault="0006555C" w:rsidP="0006555C">
      <w:pPr>
        <w:rPr>
          <w:rFonts w:ascii="Times New Roman" w:hAnsi="Times New Roman" w:cs="Times New Roman"/>
          <w:sz w:val="24"/>
          <w:szCs w:val="24"/>
        </w:rPr>
      </w:pPr>
    </w:p>
    <w:p w14:paraId="469D6EE9" w14:textId="21860A50" w:rsidR="00017856" w:rsidRDefault="00C12441" w:rsidP="000178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E466C17" wp14:editId="0D721831">
            <wp:extent cx="5274310" cy="2992120"/>
            <wp:effectExtent l="0" t="0" r="2540" b="0"/>
            <wp:docPr id="150620531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205310" name="图片 15062053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9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090A0" w14:textId="123AB016" w:rsidR="00017856" w:rsidRDefault="00017856" w:rsidP="00017856">
      <w:pPr>
        <w:rPr>
          <w:rFonts w:ascii="Times New Roman" w:hAnsi="Times New Roman" w:cs="Times New Roman"/>
          <w:sz w:val="24"/>
          <w:szCs w:val="24"/>
        </w:rPr>
      </w:pPr>
      <w:bookmarkStart w:id="3" w:name="_Hlk142243061"/>
      <w:r w:rsidRPr="00017856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2660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178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17856">
        <w:rPr>
          <w:rFonts w:ascii="Times New Roman" w:hAnsi="Times New Roman" w:cs="Times New Roman"/>
          <w:sz w:val="24"/>
          <w:szCs w:val="24"/>
        </w:rPr>
        <w:t xml:space="preserve">  </w:t>
      </w:r>
      <w:r w:rsidR="0006555C" w:rsidRPr="0006555C">
        <w:rPr>
          <w:rFonts w:ascii="Times New Roman" w:hAnsi="Times New Roman" w:cs="Times New Roman"/>
          <w:sz w:val="24"/>
          <w:szCs w:val="24"/>
        </w:rPr>
        <w:t xml:space="preserve">Confocal imaging analysis of the phagocytic behavior of dendritic cells on different nanoparticles. DAPI, </w:t>
      </w:r>
      <w:proofErr w:type="spellStart"/>
      <w:proofErr w:type="gramStart"/>
      <w:r w:rsidR="0006555C" w:rsidRPr="0006555C">
        <w:rPr>
          <w:rFonts w:ascii="Times New Roman" w:hAnsi="Times New Roman" w:cs="Times New Roman"/>
          <w:sz w:val="24"/>
          <w:szCs w:val="24"/>
        </w:rPr>
        <w:t>Blue</w:t>
      </w:r>
      <w:r w:rsidR="0006555C">
        <w:rPr>
          <w:rFonts w:ascii="Times New Roman" w:hAnsi="Times New Roman" w:cs="Times New Roman"/>
          <w:sz w:val="24"/>
          <w:szCs w:val="24"/>
        </w:rPr>
        <w:t>,</w:t>
      </w:r>
      <w:r w:rsidR="0006555C" w:rsidRPr="0006555C">
        <w:rPr>
          <w:rFonts w:ascii="Times New Roman" w:hAnsi="Times New Roman" w:cs="Times New Roman"/>
          <w:sz w:val="24"/>
          <w:szCs w:val="24"/>
        </w:rPr>
        <w:t>nucleus</w:t>
      </w:r>
      <w:proofErr w:type="spellEnd"/>
      <w:proofErr w:type="gramEnd"/>
      <w:r w:rsidR="0006555C" w:rsidRPr="0006555C">
        <w:rPr>
          <w:rFonts w:ascii="Times New Roman" w:hAnsi="Times New Roman" w:cs="Times New Roman"/>
          <w:sz w:val="24"/>
          <w:szCs w:val="24"/>
        </w:rPr>
        <w:t>; Green</w:t>
      </w:r>
      <w:r w:rsidR="0006555C">
        <w:rPr>
          <w:rFonts w:ascii="Times New Roman" w:hAnsi="Times New Roman" w:cs="Times New Roman"/>
          <w:sz w:val="24"/>
          <w:szCs w:val="24"/>
        </w:rPr>
        <w:t xml:space="preserve">, </w:t>
      </w:r>
      <w:r w:rsidR="0006555C" w:rsidRPr="0006555C">
        <w:rPr>
          <w:rFonts w:ascii="Times New Roman" w:hAnsi="Times New Roman" w:cs="Times New Roman"/>
          <w:sz w:val="24"/>
          <w:szCs w:val="24"/>
        </w:rPr>
        <w:t>lysosome; Red</w:t>
      </w:r>
      <w:r w:rsidR="0006555C">
        <w:rPr>
          <w:rFonts w:ascii="Times New Roman" w:hAnsi="Times New Roman" w:cs="Times New Roman"/>
          <w:sz w:val="24"/>
          <w:szCs w:val="24"/>
        </w:rPr>
        <w:t xml:space="preserve">, </w:t>
      </w:r>
      <w:r w:rsidR="0006555C" w:rsidRPr="0006555C">
        <w:rPr>
          <w:rFonts w:ascii="Times New Roman" w:hAnsi="Times New Roman" w:cs="Times New Roman"/>
          <w:sz w:val="24"/>
          <w:szCs w:val="24"/>
        </w:rPr>
        <w:t xml:space="preserve">Nanoparticles. Scale bar = 10 </w:t>
      </w:r>
      <w:proofErr w:type="spellStart"/>
      <w:r w:rsidR="0006555C" w:rsidRPr="0006555C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06555C" w:rsidRPr="0006555C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09F9A221" w14:textId="7AA1D3B0" w:rsidR="0006555C" w:rsidRDefault="0006555C" w:rsidP="00017856">
      <w:pPr>
        <w:rPr>
          <w:rFonts w:ascii="Times New Roman" w:hAnsi="Times New Roman" w:cs="Times New Roman"/>
          <w:sz w:val="24"/>
          <w:szCs w:val="24"/>
        </w:rPr>
      </w:pPr>
    </w:p>
    <w:p w14:paraId="2D4302DF" w14:textId="77777777" w:rsidR="00717604" w:rsidRDefault="00717604" w:rsidP="00017856">
      <w:pPr>
        <w:rPr>
          <w:rFonts w:ascii="Times New Roman" w:hAnsi="Times New Roman" w:cs="Times New Roman"/>
          <w:sz w:val="24"/>
          <w:szCs w:val="24"/>
        </w:rPr>
      </w:pPr>
    </w:p>
    <w:p w14:paraId="10B671DA" w14:textId="340EDFA8" w:rsidR="0006555C" w:rsidRDefault="00C12441" w:rsidP="000178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A6F604" wp14:editId="1D8D260D">
            <wp:extent cx="5274310" cy="2911475"/>
            <wp:effectExtent l="0" t="0" r="2540" b="3175"/>
            <wp:docPr id="36502160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021607" name="图片 36502160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51E8B" w14:textId="467021E0" w:rsidR="0006555C" w:rsidRDefault="0006555C" w:rsidP="00017856">
      <w:pPr>
        <w:rPr>
          <w:rFonts w:ascii="Times New Roman" w:hAnsi="Times New Roman" w:cs="Times New Roman"/>
          <w:sz w:val="24"/>
          <w:szCs w:val="24"/>
        </w:rPr>
      </w:pPr>
      <w:bookmarkStart w:id="4" w:name="_Hlk142243069"/>
      <w:r w:rsidRPr="0006555C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26604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6555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6555C">
        <w:rPr>
          <w:rFonts w:ascii="Times New Roman" w:hAnsi="Times New Roman" w:cs="Times New Roman"/>
          <w:sz w:val="24"/>
          <w:szCs w:val="24"/>
        </w:rPr>
        <w:t xml:space="preserve"> Confocal imaging analysis of the phagocytic behavior of dendritic cells on different nanoparticles. Green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6555C">
        <w:rPr>
          <w:rFonts w:ascii="Times New Roman" w:hAnsi="Times New Roman" w:cs="Times New Roman"/>
          <w:sz w:val="24"/>
          <w:szCs w:val="24"/>
        </w:rPr>
        <w:t>lysosome; Red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6555C">
        <w:rPr>
          <w:rFonts w:ascii="Times New Roman" w:hAnsi="Times New Roman" w:cs="Times New Roman"/>
          <w:sz w:val="24"/>
          <w:szCs w:val="24"/>
        </w:rPr>
        <w:t xml:space="preserve">Nanoparticles; BF, Bright field.  Scale bar = 50 </w:t>
      </w:r>
      <w:proofErr w:type="spellStart"/>
      <w:r w:rsidRPr="0006555C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06555C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111A9235" w14:textId="56D05E79" w:rsidR="0006555C" w:rsidRDefault="0006555C" w:rsidP="00017856">
      <w:pPr>
        <w:rPr>
          <w:rFonts w:ascii="Times New Roman" w:hAnsi="Times New Roman" w:cs="Times New Roman"/>
          <w:sz w:val="24"/>
          <w:szCs w:val="24"/>
        </w:rPr>
      </w:pPr>
    </w:p>
    <w:p w14:paraId="12C52878" w14:textId="291D2172" w:rsidR="00266044" w:rsidRDefault="005472D8" w:rsidP="000178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FE7DA7A" wp14:editId="0EC4CB3F">
            <wp:extent cx="5236845" cy="5907405"/>
            <wp:effectExtent l="0" t="0" r="1905" b="0"/>
            <wp:docPr id="17236570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5907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98D061" w14:textId="63B454AA" w:rsidR="005472D8" w:rsidRPr="00017856" w:rsidRDefault="005472D8" w:rsidP="00017856">
      <w:pPr>
        <w:rPr>
          <w:rFonts w:ascii="Times New Roman" w:hAnsi="Times New Roman" w:cs="Times New Roman"/>
          <w:sz w:val="24"/>
          <w:szCs w:val="24"/>
        </w:rPr>
      </w:pPr>
      <w:bookmarkStart w:id="5" w:name="_Hlk142243078"/>
      <w:r w:rsidRPr="005472D8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5472D8">
        <w:rPr>
          <w:rFonts w:ascii="Times New Roman" w:hAnsi="Times New Roman" w:cs="Times New Roman"/>
          <w:b/>
          <w:bCs/>
          <w:sz w:val="24"/>
          <w:szCs w:val="24"/>
        </w:rPr>
        <w:t>igure S5.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72D8">
        <w:rPr>
          <w:rFonts w:ascii="Times New Roman" w:hAnsi="Times New Roman" w:cs="Times New Roman"/>
          <w:sz w:val="24"/>
          <w:szCs w:val="24"/>
        </w:rPr>
        <w:t>The most representative complete lymph node image of 4-6 lymph nodes in each treatment condition at each time point. BALB/c mice were immunized with the indicated adjuvants and antigen. Draining popliteal lymph nodes were excised at indicated time points, fixed, sectioned and stained for germinal centers (GL-7, red; B220, green, and DAPI, blue).</w:t>
      </w:r>
      <w:bookmarkEnd w:id="5"/>
    </w:p>
    <w:sectPr w:rsidR="005472D8" w:rsidRPr="000178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A7A93" w14:textId="77777777" w:rsidR="00D15B27" w:rsidRDefault="00D15B27" w:rsidP="00BA0024">
      <w:r>
        <w:separator/>
      </w:r>
    </w:p>
  </w:endnote>
  <w:endnote w:type="continuationSeparator" w:id="0">
    <w:p w14:paraId="478678AA" w14:textId="77777777" w:rsidR="00D15B27" w:rsidRDefault="00D15B27" w:rsidP="00BA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9E563" w14:textId="77777777" w:rsidR="00D15B27" w:rsidRDefault="00D15B27" w:rsidP="00BA0024">
      <w:r>
        <w:separator/>
      </w:r>
    </w:p>
  </w:footnote>
  <w:footnote w:type="continuationSeparator" w:id="0">
    <w:p w14:paraId="3F754986" w14:textId="77777777" w:rsidR="00D15B27" w:rsidRDefault="00D15B27" w:rsidP="00BA0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9C2100"/>
    <w:multiLevelType w:val="multilevel"/>
    <w:tmpl w:val="679C210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202477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0D6"/>
    <w:rsid w:val="00017856"/>
    <w:rsid w:val="00017E9C"/>
    <w:rsid w:val="0006555C"/>
    <w:rsid w:val="0007377E"/>
    <w:rsid w:val="001079C4"/>
    <w:rsid w:val="001F7263"/>
    <w:rsid w:val="0020702D"/>
    <w:rsid w:val="00213FD5"/>
    <w:rsid w:val="00266044"/>
    <w:rsid w:val="002F5C5A"/>
    <w:rsid w:val="00320995"/>
    <w:rsid w:val="00421414"/>
    <w:rsid w:val="004F7910"/>
    <w:rsid w:val="00500370"/>
    <w:rsid w:val="005472D8"/>
    <w:rsid w:val="0056606C"/>
    <w:rsid w:val="005A5205"/>
    <w:rsid w:val="005F6253"/>
    <w:rsid w:val="006922B5"/>
    <w:rsid w:val="006A22D5"/>
    <w:rsid w:val="00717604"/>
    <w:rsid w:val="007B351E"/>
    <w:rsid w:val="007D56C0"/>
    <w:rsid w:val="008A0B1B"/>
    <w:rsid w:val="008B10D6"/>
    <w:rsid w:val="008F0811"/>
    <w:rsid w:val="0091255D"/>
    <w:rsid w:val="0093693F"/>
    <w:rsid w:val="00997BC7"/>
    <w:rsid w:val="00A1229D"/>
    <w:rsid w:val="00A1454F"/>
    <w:rsid w:val="00A64A9B"/>
    <w:rsid w:val="00AC40C5"/>
    <w:rsid w:val="00B468AF"/>
    <w:rsid w:val="00B54715"/>
    <w:rsid w:val="00BA0024"/>
    <w:rsid w:val="00BE43BB"/>
    <w:rsid w:val="00C12441"/>
    <w:rsid w:val="00CE59B0"/>
    <w:rsid w:val="00D15B27"/>
    <w:rsid w:val="00D71B32"/>
    <w:rsid w:val="00D86A72"/>
    <w:rsid w:val="00F061C2"/>
    <w:rsid w:val="00F1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ABC7EB"/>
  <w15:chartTrackingRefBased/>
  <w15:docId w15:val="{0FD2D311-D1F8-4026-92DC-3C82D3415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02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00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00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0024"/>
    <w:rPr>
      <w:sz w:val="18"/>
      <w:szCs w:val="18"/>
    </w:rPr>
  </w:style>
  <w:style w:type="character" w:styleId="a7">
    <w:name w:val="Hyperlink"/>
    <w:basedOn w:val="a0"/>
    <w:uiPriority w:val="99"/>
    <w:unhideWhenUsed/>
    <w:rsid w:val="008F0811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8F08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559</Words>
  <Characters>3190</Characters>
  <Application>Microsoft Office Word</Application>
  <DocSecurity>0</DocSecurity>
  <Lines>26</Lines>
  <Paragraphs>7</Paragraphs>
  <ScaleCrop>false</ScaleCrop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迟 永杰</dc:creator>
  <cp:keywords/>
  <dc:description/>
  <cp:lastModifiedBy>迟 永杰</cp:lastModifiedBy>
  <cp:revision>44</cp:revision>
  <dcterms:created xsi:type="dcterms:W3CDTF">2023-03-26T19:26:00Z</dcterms:created>
  <dcterms:modified xsi:type="dcterms:W3CDTF">2023-08-06T11:37:00Z</dcterms:modified>
</cp:coreProperties>
</file>