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8518" w14:textId="77777777" w:rsidR="003B5B54" w:rsidRPr="00684329" w:rsidRDefault="008C16D6">
      <w:pPr>
        <w:pStyle w:val="Title"/>
        <w:jc w:val="center"/>
        <w:rPr>
          <w:sz w:val="48"/>
          <w:szCs w:val="48"/>
          <w:u w:val="single"/>
        </w:rPr>
      </w:pPr>
      <w:r w:rsidRPr="00684329">
        <w:rPr>
          <w:sz w:val="48"/>
          <w:szCs w:val="48"/>
          <w:u w:val="single"/>
        </w:rPr>
        <w:t>Supplementary Information</w:t>
      </w:r>
    </w:p>
    <w:p w14:paraId="0D81B254" w14:textId="77777777" w:rsidR="003B5B54" w:rsidRPr="00684329" w:rsidRDefault="003B5B54"/>
    <w:p w14:paraId="2D30DE47" w14:textId="11EA6D97" w:rsidR="000E0C0E" w:rsidRPr="007754CC" w:rsidRDefault="000E0C0E" w:rsidP="003D6D8A">
      <w:pPr>
        <w:pStyle w:val="Title"/>
        <w:spacing w:after="240"/>
        <w:jc w:val="both"/>
        <w:rPr>
          <w:sz w:val="32"/>
          <w:szCs w:val="32"/>
          <w:shd w:val="clear" w:color="auto" w:fill="FFFFFF"/>
        </w:rPr>
      </w:pPr>
      <w:r w:rsidRPr="007754CC">
        <w:rPr>
          <w:sz w:val="32"/>
          <w:szCs w:val="32"/>
          <w:shd w:val="clear" w:color="auto" w:fill="FFFFFF"/>
        </w:rPr>
        <w:t>Real-time visualisation of organic crystal growth dynamics during liquid reagent mixing by liquid cell transmission electron microscopy</w:t>
      </w:r>
    </w:p>
    <w:p w14:paraId="46CC0A28" w14:textId="74585028" w:rsidR="000E0C0E" w:rsidRPr="00684329" w:rsidRDefault="000E0C0E" w:rsidP="000E0C0E">
      <w:pPr>
        <w:spacing w:line="360" w:lineRule="auto"/>
        <w:jc w:val="both"/>
        <w:rPr>
          <w:i/>
          <w:vertAlign w:val="superscript"/>
        </w:rPr>
      </w:pPr>
      <w:bookmarkStart w:id="0" w:name="_Hlk139988124"/>
      <w:r w:rsidRPr="00684329">
        <w:rPr>
          <w:i/>
        </w:rPr>
        <w:t>Govind Ummethala</w:t>
      </w:r>
      <w:r w:rsidRPr="00684329">
        <w:rPr>
          <w:i/>
          <w:vertAlign w:val="superscript"/>
        </w:rPr>
        <w:t>1</w:t>
      </w:r>
      <w:r w:rsidRPr="00684329">
        <w:rPr>
          <w:i/>
        </w:rPr>
        <w:t>, Ravi Jada</w:t>
      </w:r>
      <w:r w:rsidRPr="00684329">
        <w:rPr>
          <w:i/>
          <w:vertAlign w:val="superscript"/>
        </w:rPr>
        <w:t>2</w:t>
      </w:r>
      <w:r w:rsidRPr="00684329">
        <w:rPr>
          <w:i/>
        </w:rPr>
        <w:t>, Shourya Dutta</w:t>
      </w:r>
      <w:r w:rsidR="00277733">
        <w:rPr>
          <w:i/>
        </w:rPr>
        <w:t>-</w:t>
      </w:r>
      <w:r w:rsidRPr="00684329">
        <w:rPr>
          <w:i/>
        </w:rPr>
        <w:t>Gupta</w:t>
      </w:r>
      <w:r w:rsidRPr="00684329">
        <w:rPr>
          <w:i/>
          <w:vertAlign w:val="superscript"/>
        </w:rPr>
        <w:t>1</w:t>
      </w:r>
      <w:r w:rsidRPr="00684329">
        <w:rPr>
          <w:i/>
        </w:rPr>
        <w:t>, Junbeom Park</w:t>
      </w:r>
      <w:r w:rsidRPr="00684329">
        <w:rPr>
          <w:i/>
          <w:vertAlign w:val="superscript"/>
        </w:rPr>
        <w:t>3</w:t>
      </w:r>
      <w:r w:rsidRPr="00684329">
        <w:rPr>
          <w:i/>
        </w:rPr>
        <w:t>, Amir H Tavabi</w:t>
      </w:r>
      <w:r w:rsidRPr="00684329">
        <w:rPr>
          <w:i/>
          <w:vertAlign w:val="superscript"/>
        </w:rPr>
        <w:t>4</w:t>
      </w:r>
      <w:r w:rsidRPr="00684329">
        <w:rPr>
          <w:i/>
        </w:rPr>
        <w:t>,</w:t>
      </w:r>
      <w:r w:rsidRPr="00684329">
        <w:rPr>
          <w:i/>
          <w:vertAlign w:val="superscript"/>
        </w:rPr>
        <w:t xml:space="preserve"> </w:t>
      </w:r>
      <w:r w:rsidRPr="00684329">
        <w:rPr>
          <w:i/>
        </w:rPr>
        <w:t>Shibabrata Basak</w:t>
      </w:r>
      <w:r w:rsidRPr="00684329">
        <w:rPr>
          <w:i/>
          <w:vertAlign w:val="superscript"/>
        </w:rPr>
        <w:t>3</w:t>
      </w:r>
      <w:r w:rsidRPr="00684329">
        <w:rPr>
          <w:i/>
        </w:rPr>
        <w:t>,</w:t>
      </w:r>
      <w:r w:rsidRPr="00684329">
        <w:rPr>
          <w:i/>
          <w:highlight w:val="white"/>
        </w:rPr>
        <w:t xml:space="preserve"> Robert Hooley</w:t>
      </w:r>
      <w:r w:rsidRPr="00684329">
        <w:rPr>
          <w:i/>
          <w:highlight w:val="white"/>
          <w:vertAlign w:val="superscript"/>
        </w:rPr>
        <w:t>5</w:t>
      </w:r>
      <w:r w:rsidRPr="00684329">
        <w:rPr>
          <w:i/>
          <w:highlight w:val="white"/>
        </w:rPr>
        <w:t>,</w:t>
      </w:r>
      <w:r w:rsidRPr="00684329">
        <w:rPr>
          <w:i/>
        </w:rPr>
        <w:t xml:space="preserve"> Hongyu Sun</w:t>
      </w:r>
      <w:r w:rsidRPr="00684329">
        <w:rPr>
          <w:i/>
          <w:vertAlign w:val="superscript"/>
        </w:rPr>
        <w:t>6</w:t>
      </w:r>
      <w:r w:rsidRPr="00684329">
        <w:rPr>
          <w:i/>
        </w:rPr>
        <w:t>,</w:t>
      </w:r>
      <w:r w:rsidRPr="00684329">
        <w:rPr>
          <w:highlight w:val="white"/>
        </w:rPr>
        <w:t xml:space="preserve"> </w:t>
      </w:r>
      <w:r w:rsidRPr="00684329">
        <w:rPr>
          <w:i/>
          <w:highlight w:val="white"/>
        </w:rPr>
        <w:t>H Hugo Pérez Garza</w:t>
      </w:r>
      <w:r w:rsidRPr="00684329">
        <w:rPr>
          <w:i/>
          <w:highlight w:val="white"/>
          <w:vertAlign w:val="superscript"/>
        </w:rPr>
        <w:t>6</w:t>
      </w:r>
      <w:r w:rsidRPr="00684329">
        <w:rPr>
          <w:i/>
          <w:highlight w:val="white"/>
        </w:rPr>
        <w:t>, Rüdiger-A Eichel</w:t>
      </w:r>
      <w:r w:rsidRPr="00684329">
        <w:rPr>
          <w:i/>
          <w:highlight w:val="white"/>
          <w:vertAlign w:val="superscript"/>
        </w:rPr>
        <w:t>3</w:t>
      </w:r>
      <w:r w:rsidRPr="00684329">
        <w:rPr>
          <w:i/>
          <w:sz w:val="20"/>
          <w:szCs w:val="20"/>
          <w:highlight w:val="white"/>
        </w:rPr>
        <w:t>,</w:t>
      </w:r>
      <w:r w:rsidRPr="00684329">
        <w:rPr>
          <w:i/>
        </w:rPr>
        <w:t xml:space="preserve"> Rafal E Dunin-Borkowski*</w:t>
      </w:r>
      <w:r w:rsidRPr="00684329">
        <w:rPr>
          <w:i/>
          <w:vertAlign w:val="superscript"/>
        </w:rPr>
        <w:t>4</w:t>
      </w:r>
      <w:r w:rsidRPr="00684329">
        <w:rPr>
          <w:i/>
        </w:rPr>
        <w:t>, Rajadurai Chandrashekar*</w:t>
      </w:r>
      <w:r w:rsidRPr="00684329">
        <w:rPr>
          <w:i/>
          <w:vertAlign w:val="superscript"/>
        </w:rPr>
        <w:t>2</w:t>
      </w:r>
      <w:r w:rsidRPr="00684329">
        <w:rPr>
          <w:i/>
        </w:rPr>
        <w:t>, Sai Rama Krishna Malladi*</w:t>
      </w:r>
      <w:r w:rsidRPr="00684329">
        <w:rPr>
          <w:i/>
          <w:vertAlign w:val="superscript"/>
        </w:rPr>
        <w:t>1</w:t>
      </w:r>
    </w:p>
    <w:bookmarkEnd w:id="0"/>
    <w:p w14:paraId="1CAE7B7F" w14:textId="77777777" w:rsidR="000E0C0E" w:rsidRPr="00684329" w:rsidRDefault="000E0C0E" w:rsidP="000E0C0E">
      <w:pPr>
        <w:spacing w:line="360" w:lineRule="auto"/>
        <w:jc w:val="both"/>
        <w:rPr>
          <w:sz w:val="20"/>
          <w:szCs w:val="20"/>
        </w:rPr>
      </w:pPr>
      <w:r w:rsidRPr="00684329">
        <w:rPr>
          <w:sz w:val="20"/>
          <w:szCs w:val="20"/>
          <w:vertAlign w:val="superscript"/>
        </w:rPr>
        <w:t>1</w:t>
      </w:r>
      <w:r w:rsidRPr="00684329">
        <w:rPr>
          <w:sz w:val="20"/>
          <w:szCs w:val="20"/>
        </w:rPr>
        <w:t>Department of Materials Science and Metallurgical Engineering, Indian Institute of Technology Hyderabad, Kandi, Sangareddy 502285, Telangana, India.</w:t>
      </w:r>
    </w:p>
    <w:p w14:paraId="6CC47E3E" w14:textId="77777777" w:rsidR="000E0C0E" w:rsidRPr="00684329" w:rsidRDefault="000E0C0E" w:rsidP="000E0C0E">
      <w:pPr>
        <w:spacing w:line="360" w:lineRule="auto"/>
        <w:jc w:val="both"/>
        <w:rPr>
          <w:sz w:val="20"/>
          <w:szCs w:val="20"/>
          <w:highlight w:val="white"/>
        </w:rPr>
      </w:pPr>
      <w:r w:rsidRPr="00684329">
        <w:rPr>
          <w:sz w:val="20"/>
          <w:szCs w:val="20"/>
          <w:highlight w:val="white"/>
          <w:vertAlign w:val="superscript"/>
        </w:rPr>
        <w:t>2</w:t>
      </w:r>
      <w:r w:rsidRPr="00684329">
        <w:rPr>
          <w:sz w:val="20"/>
          <w:szCs w:val="20"/>
          <w:highlight w:val="white"/>
        </w:rPr>
        <w:t>Advanced Organic Photonic Materials and Technology Laboratory, School of Chemistry and Centre for Nanotechnology, University of Hyderabad, Gachibowli, Hyderabad 500046, India.</w:t>
      </w:r>
    </w:p>
    <w:p w14:paraId="492BF8D3" w14:textId="77777777" w:rsidR="000E0C0E" w:rsidRPr="00684329" w:rsidRDefault="000E0C0E" w:rsidP="000E0C0E">
      <w:pPr>
        <w:spacing w:line="360" w:lineRule="auto"/>
        <w:jc w:val="both"/>
        <w:rPr>
          <w:sz w:val="20"/>
          <w:szCs w:val="20"/>
          <w:highlight w:val="white"/>
        </w:rPr>
      </w:pPr>
      <w:r w:rsidRPr="00684329">
        <w:rPr>
          <w:sz w:val="20"/>
          <w:szCs w:val="20"/>
          <w:highlight w:val="white"/>
          <w:vertAlign w:val="superscript"/>
        </w:rPr>
        <w:t>3</w:t>
      </w:r>
      <w:r w:rsidRPr="00684329">
        <w:rPr>
          <w:sz w:val="20"/>
          <w:szCs w:val="20"/>
          <w:highlight w:val="white"/>
        </w:rPr>
        <w:t>Institute of Energy and Climate Research, Fundamental Electrochemistry (IEK-9), Forschungszentrum Jülich GmbH, 52425 Jülich, Germany.</w:t>
      </w:r>
    </w:p>
    <w:p w14:paraId="36F58A7F" w14:textId="77777777" w:rsidR="000E0C0E" w:rsidRPr="00684329" w:rsidRDefault="000E0C0E" w:rsidP="000E0C0E">
      <w:pPr>
        <w:spacing w:line="360" w:lineRule="auto"/>
        <w:jc w:val="both"/>
        <w:rPr>
          <w:sz w:val="20"/>
          <w:szCs w:val="20"/>
          <w:highlight w:val="white"/>
        </w:rPr>
      </w:pPr>
      <w:r w:rsidRPr="00684329">
        <w:rPr>
          <w:sz w:val="20"/>
          <w:szCs w:val="20"/>
          <w:highlight w:val="white"/>
          <w:vertAlign w:val="superscript"/>
        </w:rPr>
        <w:t>4</w:t>
      </w:r>
      <w:r w:rsidRPr="00684329">
        <w:rPr>
          <w:sz w:val="20"/>
          <w:szCs w:val="20"/>
          <w:highlight w:val="white"/>
        </w:rPr>
        <w:t>Ernst Ruska-Centre for Microscopy and Spectroscopy with Electrons and Peter Grünberg Institute, Forschungszentrum Jülich GmbH, 52425 Jülich, Germany.</w:t>
      </w:r>
    </w:p>
    <w:p w14:paraId="04CF0DCC" w14:textId="77777777" w:rsidR="000E0C0E" w:rsidRPr="00684329" w:rsidRDefault="000E0C0E" w:rsidP="000E0C0E">
      <w:pPr>
        <w:spacing w:line="360" w:lineRule="auto"/>
        <w:jc w:val="both"/>
        <w:rPr>
          <w:sz w:val="20"/>
          <w:szCs w:val="20"/>
          <w:highlight w:val="white"/>
        </w:rPr>
      </w:pPr>
      <w:r w:rsidRPr="00684329">
        <w:rPr>
          <w:sz w:val="20"/>
          <w:szCs w:val="20"/>
          <w:highlight w:val="white"/>
          <w:vertAlign w:val="superscript"/>
        </w:rPr>
        <w:t>5</w:t>
      </w:r>
      <w:r w:rsidRPr="00684329">
        <w:rPr>
          <w:sz w:val="20"/>
          <w:szCs w:val="20"/>
          <w:highlight w:val="white"/>
        </w:rPr>
        <w:t xml:space="preserve">TESCAN </w:t>
      </w:r>
      <w:r w:rsidRPr="00684329">
        <w:rPr>
          <w:sz w:val="20"/>
          <w:szCs w:val="20"/>
        </w:rPr>
        <w:t>Brno s.r.o, Brno, South Moravia, Czechia.</w:t>
      </w:r>
    </w:p>
    <w:p w14:paraId="1650EE8E" w14:textId="726C6BCE" w:rsidR="002D1E41" w:rsidRPr="00684329" w:rsidRDefault="000E0C0E" w:rsidP="000E0C0E">
      <w:pPr>
        <w:spacing w:line="360" w:lineRule="auto"/>
        <w:jc w:val="both"/>
        <w:rPr>
          <w:sz w:val="20"/>
          <w:szCs w:val="20"/>
        </w:rPr>
      </w:pPr>
      <w:r w:rsidRPr="00684329">
        <w:rPr>
          <w:sz w:val="20"/>
          <w:szCs w:val="20"/>
          <w:vertAlign w:val="superscript"/>
        </w:rPr>
        <w:t>6</w:t>
      </w:r>
      <w:r w:rsidRPr="00684329">
        <w:rPr>
          <w:sz w:val="20"/>
          <w:szCs w:val="20"/>
        </w:rPr>
        <w:t>DENSsolutions B.V., Delft, The Netherlands.</w:t>
      </w:r>
    </w:p>
    <w:p w14:paraId="09BFD010" w14:textId="51363BE8" w:rsidR="003B5B54" w:rsidRPr="00684329" w:rsidRDefault="002D1E41">
      <w:pPr>
        <w:rPr>
          <w:sz w:val="20"/>
          <w:szCs w:val="20"/>
        </w:rPr>
      </w:pPr>
      <w:r w:rsidRPr="00684329">
        <w:rPr>
          <w:sz w:val="20"/>
          <w:szCs w:val="20"/>
        </w:rPr>
        <w:br w:type="page"/>
      </w:r>
    </w:p>
    <w:p w14:paraId="1E9DAF49" w14:textId="77777777" w:rsidR="003B5B54" w:rsidRPr="00684329" w:rsidRDefault="008C16D6" w:rsidP="00C75682">
      <w:pPr>
        <w:keepNext/>
        <w:keepLines/>
        <w:pBdr>
          <w:top w:val="nil"/>
          <w:left w:val="nil"/>
          <w:bottom w:val="nil"/>
          <w:right w:val="nil"/>
          <w:between w:val="nil"/>
        </w:pBdr>
        <w:spacing w:before="240"/>
        <w:rPr>
          <w:b/>
          <w:bCs/>
          <w:sz w:val="32"/>
          <w:szCs w:val="32"/>
        </w:rPr>
      </w:pPr>
      <w:r w:rsidRPr="00684329">
        <w:rPr>
          <w:b/>
          <w:bCs/>
          <w:sz w:val="32"/>
          <w:szCs w:val="32"/>
        </w:rPr>
        <w:lastRenderedPageBreak/>
        <w:t>Contents</w:t>
      </w:r>
    </w:p>
    <w:sdt>
      <w:sdtPr>
        <w:id w:val="839888892"/>
        <w:docPartObj>
          <w:docPartGallery w:val="Table of Contents"/>
          <w:docPartUnique/>
        </w:docPartObj>
      </w:sdtPr>
      <w:sdtContent>
        <w:p w14:paraId="2C447908" w14:textId="45F3E74C" w:rsidR="00BB6033" w:rsidRDefault="008C16D6">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r w:rsidRPr="00684329">
            <w:fldChar w:fldCharType="begin"/>
          </w:r>
          <w:r w:rsidRPr="00684329">
            <w:instrText xml:space="preserve"> TOC \h \u \z </w:instrText>
          </w:r>
          <w:r w:rsidRPr="00684329">
            <w:fldChar w:fldCharType="separate"/>
          </w:r>
          <w:hyperlink w:anchor="_Toc135734107" w:history="1">
            <w:r w:rsidR="00BB6033" w:rsidRPr="008E369D">
              <w:rPr>
                <w:rStyle w:val="Hyperlink"/>
                <w:b/>
                <w:bCs/>
                <w:noProof/>
              </w:rPr>
              <w:t>1</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 xml:space="preserve">Material Synthesis, Self-Assembly, and </w:t>
            </w:r>
            <w:r w:rsidR="00BB6033" w:rsidRPr="008E369D">
              <w:rPr>
                <w:rStyle w:val="Hyperlink"/>
                <w:b/>
                <w:bCs/>
                <w:i/>
                <w:iCs/>
                <w:noProof/>
              </w:rPr>
              <w:t>Ex Situ</w:t>
            </w:r>
            <w:r w:rsidR="00BB6033" w:rsidRPr="008E369D">
              <w:rPr>
                <w:rStyle w:val="Hyperlink"/>
                <w:b/>
                <w:bCs/>
                <w:noProof/>
              </w:rPr>
              <w:t xml:space="preserve"> Characterisation</w:t>
            </w:r>
            <w:r w:rsidR="00BB6033">
              <w:rPr>
                <w:noProof/>
                <w:webHidden/>
              </w:rPr>
              <w:tab/>
            </w:r>
            <w:r w:rsidR="00BB6033">
              <w:rPr>
                <w:noProof/>
                <w:webHidden/>
              </w:rPr>
              <w:fldChar w:fldCharType="begin"/>
            </w:r>
            <w:r w:rsidR="00BB6033">
              <w:rPr>
                <w:noProof/>
                <w:webHidden/>
              </w:rPr>
              <w:instrText xml:space="preserve"> PAGEREF _Toc135734107 \h </w:instrText>
            </w:r>
            <w:r w:rsidR="00BB6033">
              <w:rPr>
                <w:noProof/>
                <w:webHidden/>
              </w:rPr>
            </w:r>
            <w:r w:rsidR="00BB6033">
              <w:rPr>
                <w:noProof/>
                <w:webHidden/>
              </w:rPr>
              <w:fldChar w:fldCharType="separate"/>
            </w:r>
            <w:r w:rsidR="008812BD">
              <w:rPr>
                <w:noProof/>
                <w:webHidden/>
              </w:rPr>
              <w:t>3</w:t>
            </w:r>
            <w:r w:rsidR="00BB6033">
              <w:rPr>
                <w:noProof/>
                <w:webHidden/>
              </w:rPr>
              <w:fldChar w:fldCharType="end"/>
            </w:r>
          </w:hyperlink>
        </w:p>
        <w:p w14:paraId="59E3E0B3" w14:textId="153C9010"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08" w:history="1">
            <w:r w:rsidR="00BB6033" w:rsidRPr="008E369D">
              <w:rPr>
                <w:rStyle w:val="Hyperlink"/>
                <w:b/>
                <w:bCs/>
                <w:noProof/>
              </w:rPr>
              <w:t>1.1</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Chemicals</w:t>
            </w:r>
            <w:r w:rsidR="00BB6033">
              <w:rPr>
                <w:noProof/>
                <w:webHidden/>
              </w:rPr>
              <w:tab/>
            </w:r>
            <w:r w:rsidR="00BB6033">
              <w:rPr>
                <w:noProof/>
                <w:webHidden/>
              </w:rPr>
              <w:fldChar w:fldCharType="begin"/>
            </w:r>
            <w:r w:rsidR="00BB6033">
              <w:rPr>
                <w:noProof/>
                <w:webHidden/>
              </w:rPr>
              <w:instrText xml:space="preserve"> PAGEREF _Toc135734108 \h </w:instrText>
            </w:r>
            <w:r w:rsidR="00BB6033">
              <w:rPr>
                <w:noProof/>
                <w:webHidden/>
              </w:rPr>
            </w:r>
            <w:r w:rsidR="00BB6033">
              <w:rPr>
                <w:noProof/>
                <w:webHidden/>
              </w:rPr>
              <w:fldChar w:fldCharType="separate"/>
            </w:r>
            <w:r w:rsidR="008812BD">
              <w:rPr>
                <w:noProof/>
                <w:webHidden/>
              </w:rPr>
              <w:t>3</w:t>
            </w:r>
            <w:r w:rsidR="00BB6033">
              <w:rPr>
                <w:noProof/>
                <w:webHidden/>
              </w:rPr>
              <w:fldChar w:fldCharType="end"/>
            </w:r>
          </w:hyperlink>
        </w:p>
        <w:p w14:paraId="16302718" w14:textId="7F6F15D4"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09" w:history="1">
            <w:r w:rsidR="00BB6033" w:rsidRPr="008E369D">
              <w:rPr>
                <w:rStyle w:val="Hyperlink"/>
                <w:b/>
                <w:bCs/>
                <w:noProof/>
              </w:rPr>
              <w:t>1.2</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Material Synthesis</w:t>
            </w:r>
            <w:r w:rsidR="00BB6033">
              <w:rPr>
                <w:noProof/>
                <w:webHidden/>
              </w:rPr>
              <w:tab/>
            </w:r>
            <w:r w:rsidR="00BB6033">
              <w:rPr>
                <w:noProof/>
                <w:webHidden/>
              </w:rPr>
              <w:fldChar w:fldCharType="begin"/>
            </w:r>
            <w:r w:rsidR="00BB6033">
              <w:rPr>
                <w:noProof/>
                <w:webHidden/>
              </w:rPr>
              <w:instrText xml:space="preserve"> PAGEREF _Toc135734109 \h </w:instrText>
            </w:r>
            <w:r w:rsidR="00BB6033">
              <w:rPr>
                <w:noProof/>
                <w:webHidden/>
              </w:rPr>
            </w:r>
            <w:r w:rsidR="00BB6033">
              <w:rPr>
                <w:noProof/>
                <w:webHidden/>
              </w:rPr>
              <w:fldChar w:fldCharType="separate"/>
            </w:r>
            <w:r w:rsidR="008812BD">
              <w:rPr>
                <w:noProof/>
                <w:webHidden/>
              </w:rPr>
              <w:t>3</w:t>
            </w:r>
            <w:r w:rsidR="00BB6033">
              <w:rPr>
                <w:noProof/>
                <w:webHidden/>
              </w:rPr>
              <w:fldChar w:fldCharType="end"/>
            </w:r>
          </w:hyperlink>
        </w:p>
        <w:p w14:paraId="5058850E" w14:textId="5A860D24" w:rsidR="00BB6033" w:rsidRDefault="00000000">
          <w:pPr>
            <w:pStyle w:val="TOC3"/>
            <w:tabs>
              <w:tab w:val="left" w:pos="1320"/>
              <w:tab w:val="right" w:pos="9016"/>
            </w:tabs>
            <w:rPr>
              <w:rFonts w:asciiTheme="minorHAnsi" w:eastAsiaTheme="minorEastAsia" w:hAnsiTheme="minorHAnsi" w:cstheme="minorBidi"/>
              <w:noProof/>
              <w:kern w:val="2"/>
              <w:lang w:val="en-SG" w:eastAsia="zh-CN"/>
              <w14:ligatures w14:val="standardContextual"/>
            </w:rPr>
          </w:pPr>
          <w:hyperlink w:anchor="_Toc135734110" w:history="1">
            <w:r w:rsidR="00BB6033" w:rsidRPr="008E369D">
              <w:rPr>
                <w:rStyle w:val="Hyperlink"/>
                <w:b/>
                <w:bCs/>
                <w:noProof/>
              </w:rPr>
              <w:t>1.2.1</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Nuclear Magnetic Resonance (NMR)</w:t>
            </w:r>
            <w:r w:rsidR="00BB6033">
              <w:rPr>
                <w:noProof/>
                <w:webHidden/>
              </w:rPr>
              <w:tab/>
            </w:r>
            <w:r w:rsidR="00BB6033">
              <w:rPr>
                <w:noProof/>
                <w:webHidden/>
              </w:rPr>
              <w:fldChar w:fldCharType="begin"/>
            </w:r>
            <w:r w:rsidR="00BB6033">
              <w:rPr>
                <w:noProof/>
                <w:webHidden/>
              </w:rPr>
              <w:instrText xml:space="preserve"> PAGEREF _Toc135734110 \h </w:instrText>
            </w:r>
            <w:r w:rsidR="00BB6033">
              <w:rPr>
                <w:noProof/>
                <w:webHidden/>
              </w:rPr>
            </w:r>
            <w:r w:rsidR="00BB6033">
              <w:rPr>
                <w:noProof/>
                <w:webHidden/>
              </w:rPr>
              <w:fldChar w:fldCharType="separate"/>
            </w:r>
            <w:r w:rsidR="008812BD">
              <w:rPr>
                <w:noProof/>
                <w:webHidden/>
              </w:rPr>
              <w:t>5</w:t>
            </w:r>
            <w:r w:rsidR="00BB6033">
              <w:rPr>
                <w:noProof/>
                <w:webHidden/>
              </w:rPr>
              <w:fldChar w:fldCharType="end"/>
            </w:r>
          </w:hyperlink>
        </w:p>
        <w:p w14:paraId="6EF552E8" w14:textId="67D47664"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11" w:history="1">
            <w:r w:rsidR="00BB6033" w:rsidRPr="008E369D">
              <w:rPr>
                <w:rStyle w:val="Hyperlink"/>
                <w:b/>
                <w:bCs/>
                <w:noProof/>
              </w:rPr>
              <w:t>1.3</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Self-Assembly</w:t>
            </w:r>
            <w:r w:rsidR="00BB6033">
              <w:rPr>
                <w:noProof/>
                <w:webHidden/>
              </w:rPr>
              <w:tab/>
            </w:r>
            <w:r w:rsidR="00BB6033">
              <w:rPr>
                <w:noProof/>
                <w:webHidden/>
              </w:rPr>
              <w:fldChar w:fldCharType="begin"/>
            </w:r>
            <w:r w:rsidR="00BB6033">
              <w:rPr>
                <w:noProof/>
                <w:webHidden/>
              </w:rPr>
              <w:instrText xml:space="preserve"> PAGEREF _Toc135734111 \h </w:instrText>
            </w:r>
            <w:r w:rsidR="00BB6033">
              <w:rPr>
                <w:noProof/>
                <w:webHidden/>
              </w:rPr>
            </w:r>
            <w:r w:rsidR="00BB6033">
              <w:rPr>
                <w:noProof/>
                <w:webHidden/>
              </w:rPr>
              <w:fldChar w:fldCharType="separate"/>
            </w:r>
            <w:r w:rsidR="008812BD">
              <w:rPr>
                <w:noProof/>
                <w:webHidden/>
              </w:rPr>
              <w:t>8</w:t>
            </w:r>
            <w:r w:rsidR="00BB6033">
              <w:rPr>
                <w:noProof/>
                <w:webHidden/>
              </w:rPr>
              <w:fldChar w:fldCharType="end"/>
            </w:r>
          </w:hyperlink>
        </w:p>
        <w:p w14:paraId="547A92E7" w14:textId="014742C5"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12" w:history="1">
            <w:r w:rsidR="00BB6033" w:rsidRPr="008E369D">
              <w:rPr>
                <w:rStyle w:val="Hyperlink"/>
                <w:b/>
                <w:bCs/>
                <w:noProof/>
              </w:rPr>
              <w:t>1.4</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i/>
                <w:iCs/>
                <w:noProof/>
              </w:rPr>
              <w:t>Ex Situ</w:t>
            </w:r>
            <w:r w:rsidR="00BB6033" w:rsidRPr="008E369D">
              <w:rPr>
                <w:rStyle w:val="Hyperlink"/>
                <w:b/>
                <w:bCs/>
                <w:noProof/>
              </w:rPr>
              <w:t xml:space="preserve"> Characterisation</w:t>
            </w:r>
            <w:r w:rsidR="00BB6033">
              <w:rPr>
                <w:noProof/>
                <w:webHidden/>
              </w:rPr>
              <w:tab/>
            </w:r>
            <w:r w:rsidR="00BB6033">
              <w:rPr>
                <w:noProof/>
                <w:webHidden/>
              </w:rPr>
              <w:fldChar w:fldCharType="begin"/>
            </w:r>
            <w:r w:rsidR="00BB6033">
              <w:rPr>
                <w:noProof/>
                <w:webHidden/>
              </w:rPr>
              <w:instrText xml:space="preserve"> PAGEREF _Toc135734112 \h </w:instrText>
            </w:r>
            <w:r w:rsidR="00BB6033">
              <w:rPr>
                <w:noProof/>
                <w:webHidden/>
              </w:rPr>
            </w:r>
            <w:r w:rsidR="00BB6033">
              <w:rPr>
                <w:noProof/>
                <w:webHidden/>
              </w:rPr>
              <w:fldChar w:fldCharType="separate"/>
            </w:r>
            <w:r w:rsidR="008812BD">
              <w:rPr>
                <w:noProof/>
                <w:webHidden/>
              </w:rPr>
              <w:t>10</w:t>
            </w:r>
            <w:r w:rsidR="00BB6033">
              <w:rPr>
                <w:noProof/>
                <w:webHidden/>
              </w:rPr>
              <w:fldChar w:fldCharType="end"/>
            </w:r>
          </w:hyperlink>
        </w:p>
        <w:p w14:paraId="7D62953C" w14:textId="19D84F8A" w:rsidR="00BB6033" w:rsidRDefault="00000000">
          <w:pPr>
            <w:pStyle w:val="TOC3"/>
            <w:tabs>
              <w:tab w:val="left" w:pos="1320"/>
              <w:tab w:val="right" w:pos="9016"/>
            </w:tabs>
            <w:rPr>
              <w:rFonts w:asciiTheme="minorHAnsi" w:eastAsiaTheme="minorEastAsia" w:hAnsiTheme="minorHAnsi" w:cstheme="minorBidi"/>
              <w:noProof/>
              <w:kern w:val="2"/>
              <w:lang w:val="en-SG" w:eastAsia="zh-CN"/>
              <w14:ligatures w14:val="standardContextual"/>
            </w:rPr>
          </w:pPr>
          <w:hyperlink w:anchor="_Toc135734113" w:history="1">
            <w:r w:rsidR="00BB6033" w:rsidRPr="008E369D">
              <w:rPr>
                <w:rStyle w:val="Hyperlink"/>
                <w:b/>
                <w:bCs/>
                <w:noProof/>
              </w:rPr>
              <w:t>1.4.1</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X-Ray Diffraction (XRD)</w:t>
            </w:r>
            <w:r w:rsidR="00BB6033">
              <w:rPr>
                <w:noProof/>
                <w:webHidden/>
              </w:rPr>
              <w:tab/>
            </w:r>
            <w:r w:rsidR="00BB6033">
              <w:rPr>
                <w:noProof/>
                <w:webHidden/>
              </w:rPr>
              <w:fldChar w:fldCharType="begin"/>
            </w:r>
            <w:r w:rsidR="00BB6033">
              <w:rPr>
                <w:noProof/>
                <w:webHidden/>
              </w:rPr>
              <w:instrText xml:space="preserve"> PAGEREF _Toc135734113 \h </w:instrText>
            </w:r>
            <w:r w:rsidR="00BB6033">
              <w:rPr>
                <w:noProof/>
                <w:webHidden/>
              </w:rPr>
            </w:r>
            <w:r w:rsidR="00BB6033">
              <w:rPr>
                <w:noProof/>
                <w:webHidden/>
              </w:rPr>
              <w:fldChar w:fldCharType="separate"/>
            </w:r>
            <w:r w:rsidR="008812BD">
              <w:rPr>
                <w:noProof/>
                <w:webHidden/>
              </w:rPr>
              <w:t>10</w:t>
            </w:r>
            <w:r w:rsidR="00BB6033">
              <w:rPr>
                <w:noProof/>
                <w:webHidden/>
              </w:rPr>
              <w:fldChar w:fldCharType="end"/>
            </w:r>
          </w:hyperlink>
        </w:p>
        <w:p w14:paraId="4A041F86" w14:textId="5CF6B6B0" w:rsidR="00BB6033" w:rsidRDefault="00000000">
          <w:pPr>
            <w:pStyle w:val="TOC3"/>
            <w:tabs>
              <w:tab w:val="left" w:pos="1320"/>
              <w:tab w:val="right" w:pos="9016"/>
            </w:tabs>
            <w:rPr>
              <w:rFonts w:asciiTheme="minorHAnsi" w:eastAsiaTheme="minorEastAsia" w:hAnsiTheme="minorHAnsi" w:cstheme="minorBidi"/>
              <w:noProof/>
              <w:kern w:val="2"/>
              <w:lang w:val="en-SG" w:eastAsia="zh-CN"/>
              <w14:ligatures w14:val="standardContextual"/>
            </w:rPr>
          </w:pPr>
          <w:hyperlink w:anchor="_Toc135734114" w:history="1">
            <w:r w:rsidR="00BB6033" w:rsidRPr="008E369D">
              <w:rPr>
                <w:rStyle w:val="Hyperlink"/>
                <w:b/>
                <w:bCs/>
                <w:noProof/>
              </w:rPr>
              <w:t>1.4.2</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Field Emission Scanning Electron Microscopy (FESEM)</w:t>
            </w:r>
            <w:r w:rsidR="00BB6033">
              <w:rPr>
                <w:noProof/>
                <w:webHidden/>
              </w:rPr>
              <w:tab/>
            </w:r>
            <w:r w:rsidR="00BB6033">
              <w:rPr>
                <w:noProof/>
                <w:webHidden/>
              </w:rPr>
              <w:fldChar w:fldCharType="begin"/>
            </w:r>
            <w:r w:rsidR="00BB6033">
              <w:rPr>
                <w:noProof/>
                <w:webHidden/>
              </w:rPr>
              <w:instrText xml:space="preserve"> PAGEREF _Toc135734114 \h </w:instrText>
            </w:r>
            <w:r w:rsidR="00BB6033">
              <w:rPr>
                <w:noProof/>
                <w:webHidden/>
              </w:rPr>
            </w:r>
            <w:r w:rsidR="00BB6033">
              <w:rPr>
                <w:noProof/>
                <w:webHidden/>
              </w:rPr>
              <w:fldChar w:fldCharType="separate"/>
            </w:r>
            <w:r w:rsidR="008812BD">
              <w:rPr>
                <w:noProof/>
                <w:webHidden/>
              </w:rPr>
              <w:t>11</w:t>
            </w:r>
            <w:r w:rsidR="00BB6033">
              <w:rPr>
                <w:noProof/>
                <w:webHidden/>
              </w:rPr>
              <w:fldChar w:fldCharType="end"/>
            </w:r>
          </w:hyperlink>
        </w:p>
        <w:p w14:paraId="1B3A33EB" w14:textId="3664F554" w:rsidR="00BB6033" w:rsidRDefault="00000000">
          <w:pPr>
            <w:pStyle w:val="TOC3"/>
            <w:tabs>
              <w:tab w:val="left" w:pos="1320"/>
              <w:tab w:val="right" w:pos="9016"/>
            </w:tabs>
            <w:rPr>
              <w:rFonts w:asciiTheme="minorHAnsi" w:eastAsiaTheme="minorEastAsia" w:hAnsiTheme="minorHAnsi" w:cstheme="minorBidi"/>
              <w:noProof/>
              <w:kern w:val="2"/>
              <w:lang w:val="en-SG" w:eastAsia="zh-CN"/>
              <w14:ligatures w14:val="standardContextual"/>
            </w:rPr>
          </w:pPr>
          <w:hyperlink w:anchor="_Toc135734115" w:history="1">
            <w:r w:rsidR="00BB6033" w:rsidRPr="008E369D">
              <w:rPr>
                <w:rStyle w:val="Hyperlink"/>
                <w:b/>
                <w:bCs/>
                <w:noProof/>
              </w:rPr>
              <w:t>1.4.3</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Transmission Electron Microscopy (TEM)</w:t>
            </w:r>
            <w:r w:rsidR="00BB6033">
              <w:rPr>
                <w:noProof/>
                <w:webHidden/>
              </w:rPr>
              <w:tab/>
            </w:r>
            <w:r w:rsidR="00BB6033">
              <w:rPr>
                <w:noProof/>
                <w:webHidden/>
              </w:rPr>
              <w:fldChar w:fldCharType="begin"/>
            </w:r>
            <w:r w:rsidR="00BB6033">
              <w:rPr>
                <w:noProof/>
                <w:webHidden/>
              </w:rPr>
              <w:instrText xml:space="preserve"> PAGEREF _Toc135734115 \h </w:instrText>
            </w:r>
            <w:r w:rsidR="00BB6033">
              <w:rPr>
                <w:noProof/>
                <w:webHidden/>
              </w:rPr>
            </w:r>
            <w:r w:rsidR="00BB6033">
              <w:rPr>
                <w:noProof/>
                <w:webHidden/>
              </w:rPr>
              <w:fldChar w:fldCharType="separate"/>
            </w:r>
            <w:r w:rsidR="008812BD">
              <w:rPr>
                <w:noProof/>
                <w:webHidden/>
              </w:rPr>
              <w:t>13</w:t>
            </w:r>
            <w:r w:rsidR="00BB6033">
              <w:rPr>
                <w:noProof/>
                <w:webHidden/>
              </w:rPr>
              <w:fldChar w:fldCharType="end"/>
            </w:r>
          </w:hyperlink>
        </w:p>
        <w:p w14:paraId="22E688DA" w14:textId="445F733F" w:rsidR="00BB6033" w:rsidRDefault="00000000">
          <w:pPr>
            <w:pStyle w:val="TOC3"/>
            <w:tabs>
              <w:tab w:val="left" w:pos="1320"/>
              <w:tab w:val="right" w:pos="9016"/>
            </w:tabs>
            <w:rPr>
              <w:rFonts w:asciiTheme="minorHAnsi" w:eastAsiaTheme="minorEastAsia" w:hAnsiTheme="minorHAnsi" w:cstheme="minorBidi"/>
              <w:noProof/>
              <w:kern w:val="2"/>
              <w:lang w:val="en-SG" w:eastAsia="zh-CN"/>
              <w14:ligatures w14:val="standardContextual"/>
            </w:rPr>
          </w:pPr>
          <w:hyperlink w:anchor="_Toc135734116" w:history="1">
            <w:r w:rsidR="00BB6033" w:rsidRPr="008E369D">
              <w:rPr>
                <w:rStyle w:val="Hyperlink"/>
                <w:b/>
                <w:bCs/>
                <w:noProof/>
              </w:rPr>
              <w:t>1.4.4</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Low-dose 4D-STEM</w:t>
            </w:r>
            <w:r w:rsidR="00BB6033">
              <w:rPr>
                <w:noProof/>
                <w:webHidden/>
              </w:rPr>
              <w:tab/>
            </w:r>
            <w:r w:rsidR="00BB6033">
              <w:rPr>
                <w:noProof/>
                <w:webHidden/>
              </w:rPr>
              <w:fldChar w:fldCharType="begin"/>
            </w:r>
            <w:r w:rsidR="00BB6033">
              <w:rPr>
                <w:noProof/>
                <w:webHidden/>
              </w:rPr>
              <w:instrText xml:space="preserve"> PAGEREF _Toc135734116 \h </w:instrText>
            </w:r>
            <w:r w:rsidR="00BB6033">
              <w:rPr>
                <w:noProof/>
                <w:webHidden/>
              </w:rPr>
            </w:r>
            <w:r w:rsidR="00BB6033">
              <w:rPr>
                <w:noProof/>
                <w:webHidden/>
              </w:rPr>
              <w:fldChar w:fldCharType="separate"/>
            </w:r>
            <w:r w:rsidR="008812BD">
              <w:rPr>
                <w:noProof/>
                <w:webHidden/>
              </w:rPr>
              <w:t>15</w:t>
            </w:r>
            <w:r w:rsidR="00BB6033">
              <w:rPr>
                <w:noProof/>
                <w:webHidden/>
              </w:rPr>
              <w:fldChar w:fldCharType="end"/>
            </w:r>
          </w:hyperlink>
        </w:p>
        <w:p w14:paraId="011CDBCE" w14:textId="34D6A117" w:rsidR="00BB6033" w:rsidRDefault="00000000">
          <w:pPr>
            <w:pStyle w:val="TOC3"/>
            <w:tabs>
              <w:tab w:val="left" w:pos="1320"/>
              <w:tab w:val="right" w:pos="9016"/>
            </w:tabs>
            <w:rPr>
              <w:rFonts w:asciiTheme="minorHAnsi" w:eastAsiaTheme="minorEastAsia" w:hAnsiTheme="minorHAnsi" w:cstheme="minorBidi"/>
              <w:noProof/>
              <w:kern w:val="2"/>
              <w:lang w:val="en-SG" w:eastAsia="zh-CN"/>
              <w14:ligatures w14:val="standardContextual"/>
            </w:rPr>
          </w:pPr>
          <w:hyperlink w:anchor="_Toc135734117" w:history="1">
            <w:r w:rsidR="00BB6033" w:rsidRPr="008E369D">
              <w:rPr>
                <w:rStyle w:val="Hyperlink"/>
                <w:b/>
                <w:bCs/>
                <w:noProof/>
              </w:rPr>
              <w:t>1.4.5</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Influence of Substrate on Particle Growth</w:t>
            </w:r>
            <w:r w:rsidR="00BB6033">
              <w:rPr>
                <w:noProof/>
                <w:webHidden/>
              </w:rPr>
              <w:tab/>
            </w:r>
            <w:r w:rsidR="00BB6033">
              <w:rPr>
                <w:noProof/>
                <w:webHidden/>
              </w:rPr>
              <w:fldChar w:fldCharType="begin"/>
            </w:r>
            <w:r w:rsidR="00BB6033">
              <w:rPr>
                <w:noProof/>
                <w:webHidden/>
              </w:rPr>
              <w:instrText xml:space="preserve"> PAGEREF _Toc135734117 \h </w:instrText>
            </w:r>
            <w:r w:rsidR="00BB6033">
              <w:rPr>
                <w:noProof/>
                <w:webHidden/>
              </w:rPr>
            </w:r>
            <w:r w:rsidR="00BB6033">
              <w:rPr>
                <w:noProof/>
                <w:webHidden/>
              </w:rPr>
              <w:fldChar w:fldCharType="separate"/>
            </w:r>
            <w:r w:rsidR="008812BD">
              <w:rPr>
                <w:noProof/>
                <w:webHidden/>
              </w:rPr>
              <w:t>18</w:t>
            </w:r>
            <w:r w:rsidR="00BB6033">
              <w:rPr>
                <w:noProof/>
                <w:webHidden/>
              </w:rPr>
              <w:fldChar w:fldCharType="end"/>
            </w:r>
          </w:hyperlink>
        </w:p>
        <w:p w14:paraId="4B2921B0" w14:textId="67EEFFC5" w:rsidR="00BB6033" w:rsidRDefault="00000000">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hyperlink w:anchor="_Toc135734118" w:history="1">
            <w:r w:rsidR="00BB6033" w:rsidRPr="008E369D">
              <w:rPr>
                <w:rStyle w:val="Hyperlink"/>
                <w:b/>
                <w:bCs/>
                <w:noProof/>
              </w:rPr>
              <w:t>2</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Methods</w:t>
            </w:r>
            <w:r w:rsidR="00BB6033">
              <w:rPr>
                <w:noProof/>
                <w:webHidden/>
              </w:rPr>
              <w:tab/>
            </w:r>
            <w:r w:rsidR="00BB6033">
              <w:rPr>
                <w:noProof/>
                <w:webHidden/>
              </w:rPr>
              <w:fldChar w:fldCharType="begin"/>
            </w:r>
            <w:r w:rsidR="00BB6033">
              <w:rPr>
                <w:noProof/>
                <w:webHidden/>
              </w:rPr>
              <w:instrText xml:space="preserve"> PAGEREF _Toc135734118 \h </w:instrText>
            </w:r>
            <w:r w:rsidR="00BB6033">
              <w:rPr>
                <w:noProof/>
                <w:webHidden/>
              </w:rPr>
            </w:r>
            <w:r w:rsidR="00BB6033">
              <w:rPr>
                <w:noProof/>
                <w:webHidden/>
              </w:rPr>
              <w:fldChar w:fldCharType="separate"/>
            </w:r>
            <w:r w:rsidR="008812BD">
              <w:rPr>
                <w:noProof/>
                <w:webHidden/>
              </w:rPr>
              <w:t>20</w:t>
            </w:r>
            <w:r w:rsidR="00BB6033">
              <w:rPr>
                <w:noProof/>
                <w:webHidden/>
              </w:rPr>
              <w:fldChar w:fldCharType="end"/>
            </w:r>
          </w:hyperlink>
        </w:p>
        <w:p w14:paraId="03FE2B18" w14:textId="15443643"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19" w:history="1">
            <w:r w:rsidR="00BB6033" w:rsidRPr="008E369D">
              <w:rPr>
                <w:rStyle w:val="Hyperlink"/>
                <w:b/>
                <w:bCs/>
                <w:noProof/>
              </w:rPr>
              <w:t>2.1</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Holder Design</w:t>
            </w:r>
            <w:r w:rsidR="00BB6033">
              <w:rPr>
                <w:noProof/>
                <w:webHidden/>
              </w:rPr>
              <w:tab/>
            </w:r>
            <w:r w:rsidR="00BB6033">
              <w:rPr>
                <w:noProof/>
                <w:webHidden/>
              </w:rPr>
              <w:fldChar w:fldCharType="begin"/>
            </w:r>
            <w:r w:rsidR="00BB6033">
              <w:rPr>
                <w:noProof/>
                <w:webHidden/>
              </w:rPr>
              <w:instrText xml:space="preserve"> PAGEREF _Toc135734119 \h </w:instrText>
            </w:r>
            <w:r w:rsidR="00BB6033">
              <w:rPr>
                <w:noProof/>
                <w:webHidden/>
              </w:rPr>
            </w:r>
            <w:r w:rsidR="00BB6033">
              <w:rPr>
                <w:noProof/>
                <w:webHidden/>
              </w:rPr>
              <w:fldChar w:fldCharType="separate"/>
            </w:r>
            <w:r w:rsidR="008812BD">
              <w:rPr>
                <w:noProof/>
                <w:webHidden/>
              </w:rPr>
              <w:t>20</w:t>
            </w:r>
            <w:r w:rsidR="00BB6033">
              <w:rPr>
                <w:noProof/>
                <w:webHidden/>
              </w:rPr>
              <w:fldChar w:fldCharType="end"/>
            </w:r>
          </w:hyperlink>
        </w:p>
        <w:p w14:paraId="48C7E19A" w14:textId="2B8A2B5B"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20" w:history="1">
            <w:r w:rsidR="00BB6033" w:rsidRPr="008E369D">
              <w:rPr>
                <w:rStyle w:val="Hyperlink"/>
                <w:b/>
                <w:bCs/>
                <w:noProof/>
              </w:rPr>
              <w:t>2.2</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Nano-Cell Design &amp; Chip Assembly</w:t>
            </w:r>
            <w:r w:rsidR="00BB6033">
              <w:rPr>
                <w:noProof/>
                <w:webHidden/>
              </w:rPr>
              <w:tab/>
            </w:r>
            <w:r w:rsidR="00BB6033">
              <w:rPr>
                <w:noProof/>
                <w:webHidden/>
              </w:rPr>
              <w:fldChar w:fldCharType="begin"/>
            </w:r>
            <w:r w:rsidR="00BB6033">
              <w:rPr>
                <w:noProof/>
                <w:webHidden/>
              </w:rPr>
              <w:instrText xml:space="preserve"> PAGEREF _Toc135734120 \h </w:instrText>
            </w:r>
            <w:r w:rsidR="00BB6033">
              <w:rPr>
                <w:noProof/>
                <w:webHidden/>
              </w:rPr>
            </w:r>
            <w:r w:rsidR="00BB6033">
              <w:rPr>
                <w:noProof/>
                <w:webHidden/>
              </w:rPr>
              <w:fldChar w:fldCharType="separate"/>
            </w:r>
            <w:r w:rsidR="008812BD">
              <w:rPr>
                <w:noProof/>
                <w:webHidden/>
              </w:rPr>
              <w:t>21</w:t>
            </w:r>
            <w:r w:rsidR="00BB6033">
              <w:rPr>
                <w:noProof/>
                <w:webHidden/>
              </w:rPr>
              <w:fldChar w:fldCharType="end"/>
            </w:r>
          </w:hyperlink>
        </w:p>
        <w:p w14:paraId="3726BF64" w14:textId="284E99C8"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21" w:history="1">
            <w:r w:rsidR="00BB6033" w:rsidRPr="008E369D">
              <w:rPr>
                <w:rStyle w:val="Hyperlink"/>
                <w:b/>
                <w:bCs/>
                <w:noProof/>
              </w:rPr>
              <w:t>2.3</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Liquid Flow</w:t>
            </w:r>
            <w:r w:rsidR="00BB6033">
              <w:rPr>
                <w:noProof/>
                <w:webHidden/>
              </w:rPr>
              <w:tab/>
            </w:r>
            <w:r w:rsidR="00BB6033">
              <w:rPr>
                <w:noProof/>
                <w:webHidden/>
              </w:rPr>
              <w:fldChar w:fldCharType="begin"/>
            </w:r>
            <w:r w:rsidR="00BB6033">
              <w:rPr>
                <w:noProof/>
                <w:webHidden/>
              </w:rPr>
              <w:instrText xml:space="preserve"> PAGEREF _Toc135734121 \h </w:instrText>
            </w:r>
            <w:r w:rsidR="00BB6033">
              <w:rPr>
                <w:noProof/>
                <w:webHidden/>
              </w:rPr>
            </w:r>
            <w:r w:rsidR="00BB6033">
              <w:rPr>
                <w:noProof/>
                <w:webHidden/>
              </w:rPr>
              <w:fldChar w:fldCharType="separate"/>
            </w:r>
            <w:r w:rsidR="008812BD">
              <w:rPr>
                <w:noProof/>
                <w:webHidden/>
              </w:rPr>
              <w:t>23</w:t>
            </w:r>
            <w:r w:rsidR="00BB6033">
              <w:rPr>
                <w:noProof/>
                <w:webHidden/>
              </w:rPr>
              <w:fldChar w:fldCharType="end"/>
            </w:r>
          </w:hyperlink>
        </w:p>
        <w:p w14:paraId="64892F20" w14:textId="24637467" w:rsidR="00BB6033" w:rsidRDefault="00000000">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hyperlink w:anchor="_Toc135734122" w:history="1">
            <w:r w:rsidR="00BB6033" w:rsidRPr="008E369D">
              <w:rPr>
                <w:rStyle w:val="Hyperlink"/>
                <w:b/>
                <w:bCs/>
                <w:noProof/>
              </w:rPr>
              <w:t>3</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Electron dose</w:t>
            </w:r>
            <w:r w:rsidR="00BB6033">
              <w:rPr>
                <w:noProof/>
                <w:webHidden/>
              </w:rPr>
              <w:tab/>
            </w:r>
            <w:r w:rsidR="00BB6033">
              <w:rPr>
                <w:noProof/>
                <w:webHidden/>
              </w:rPr>
              <w:fldChar w:fldCharType="begin"/>
            </w:r>
            <w:r w:rsidR="00BB6033">
              <w:rPr>
                <w:noProof/>
                <w:webHidden/>
              </w:rPr>
              <w:instrText xml:space="preserve"> PAGEREF _Toc135734122 \h </w:instrText>
            </w:r>
            <w:r w:rsidR="00BB6033">
              <w:rPr>
                <w:noProof/>
                <w:webHidden/>
              </w:rPr>
            </w:r>
            <w:r w:rsidR="00BB6033">
              <w:rPr>
                <w:noProof/>
                <w:webHidden/>
              </w:rPr>
              <w:fldChar w:fldCharType="separate"/>
            </w:r>
            <w:r w:rsidR="008812BD">
              <w:rPr>
                <w:noProof/>
                <w:webHidden/>
              </w:rPr>
              <w:t>25</w:t>
            </w:r>
            <w:r w:rsidR="00BB6033">
              <w:rPr>
                <w:noProof/>
                <w:webHidden/>
              </w:rPr>
              <w:fldChar w:fldCharType="end"/>
            </w:r>
          </w:hyperlink>
        </w:p>
        <w:p w14:paraId="7DE1C99F" w14:textId="2F2A2E77" w:rsidR="00BB6033" w:rsidRDefault="00000000">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hyperlink w:anchor="_Toc135734123" w:history="1">
            <w:r w:rsidR="00BB6033" w:rsidRPr="008E369D">
              <w:rPr>
                <w:rStyle w:val="Hyperlink"/>
                <w:b/>
                <w:bCs/>
                <w:noProof/>
              </w:rPr>
              <w:t>4</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i/>
                <w:iCs/>
                <w:noProof/>
              </w:rPr>
              <w:t>In Situ</w:t>
            </w:r>
            <w:r w:rsidR="00BB6033" w:rsidRPr="008E369D">
              <w:rPr>
                <w:rStyle w:val="Hyperlink"/>
                <w:b/>
                <w:bCs/>
                <w:noProof/>
              </w:rPr>
              <w:t xml:space="preserve"> Liquid Cell Trials</w:t>
            </w:r>
            <w:r w:rsidR="00BB6033">
              <w:rPr>
                <w:noProof/>
                <w:webHidden/>
              </w:rPr>
              <w:tab/>
            </w:r>
            <w:r w:rsidR="00BB6033">
              <w:rPr>
                <w:noProof/>
                <w:webHidden/>
              </w:rPr>
              <w:fldChar w:fldCharType="begin"/>
            </w:r>
            <w:r w:rsidR="00BB6033">
              <w:rPr>
                <w:noProof/>
                <w:webHidden/>
              </w:rPr>
              <w:instrText xml:space="preserve"> PAGEREF _Toc135734123 \h </w:instrText>
            </w:r>
            <w:r w:rsidR="00BB6033">
              <w:rPr>
                <w:noProof/>
                <w:webHidden/>
              </w:rPr>
            </w:r>
            <w:r w:rsidR="00BB6033">
              <w:rPr>
                <w:noProof/>
                <w:webHidden/>
              </w:rPr>
              <w:fldChar w:fldCharType="separate"/>
            </w:r>
            <w:r w:rsidR="008812BD">
              <w:rPr>
                <w:noProof/>
                <w:webHidden/>
              </w:rPr>
              <w:t>27</w:t>
            </w:r>
            <w:r w:rsidR="00BB6033">
              <w:rPr>
                <w:noProof/>
                <w:webHidden/>
              </w:rPr>
              <w:fldChar w:fldCharType="end"/>
            </w:r>
          </w:hyperlink>
        </w:p>
        <w:p w14:paraId="5A00C149" w14:textId="7DE4DC01"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24" w:history="1">
            <w:r w:rsidR="00BB6033" w:rsidRPr="008E369D">
              <w:rPr>
                <w:rStyle w:val="Hyperlink"/>
                <w:b/>
                <w:bCs/>
                <w:noProof/>
              </w:rPr>
              <w:t>4.1</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Graphene Liquid Cells (GLCs)</w:t>
            </w:r>
            <w:r w:rsidR="00BB6033">
              <w:rPr>
                <w:noProof/>
                <w:webHidden/>
              </w:rPr>
              <w:tab/>
            </w:r>
            <w:r w:rsidR="00BB6033">
              <w:rPr>
                <w:noProof/>
                <w:webHidden/>
              </w:rPr>
              <w:fldChar w:fldCharType="begin"/>
            </w:r>
            <w:r w:rsidR="00BB6033">
              <w:rPr>
                <w:noProof/>
                <w:webHidden/>
              </w:rPr>
              <w:instrText xml:space="preserve"> PAGEREF _Toc135734124 \h </w:instrText>
            </w:r>
            <w:r w:rsidR="00BB6033">
              <w:rPr>
                <w:noProof/>
                <w:webHidden/>
              </w:rPr>
            </w:r>
            <w:r w:rsidR="00BB6033">
              <w:rPr>
                <w:noProof/>
                <w:webHidden/>
              </w:rPr>
              <w:fldChar w:fldCharType="separate"/>
            </w:r>
            <w:r w:rsidR="008812BD">
              <w:rPr>
                <w:noProof/>
                <w:webHidden/>
              </w:rPr>
              <w:t>27</w:t>
            </w:r>
            <w:r w:rsidR="00BB6033">
              <w:rPr>
                <w:noProof/>
                <w:webHidden/>
              </w:rPr>
              <w:fldChar w:fldCharType="end"/>
            </w:r>
          </w:hyperlink>
        </w:p>
        <w:p w14:paraId="6A03F658" w14:textId="56E65695"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25" w:history="1">
            <w:r w:rsidR="00BB6033" w:rsidRPr="008E369D">
              <w:rPr>
                <w:rStyle w:val="Hyperlink"/>
                <w:b/>
                <w:bCs/>
                <w:noProof/>
              </w:rPr>
              <w:t>4.2</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DENSsolutions Ocean Holder</w:t>
            </w:r>
            <w:r w:rsidR="00BB6033">
              <w:rPr>
                <w:noProof/>
                <w:webHidden/>
              </w:rPr>
              <w:tab/>
            </w:r>
            <w:r w:rsidR="00BB6033">
              <w:rPr>
                <w:noProof/>
                <w:webHidden/>
              </w:rPr>
              <w:fldChar w:fldCharType="begin"/>
            </w:r>
            <w:r w:rsidR="00BB6033">
              <w:rPr>
                <w:noProof/>
                <w:webHidden/>
              </w:rPr>
              <w:instrText xml:space="preserve"> PAGEREF _Toc135734125 \h </w:instrText>
            </w:r>
            <w:r w:rsidR="00BB6033">
              <w:rPr>
                <w:noProof/>
                <w:webHidden/>
              </w:rPr>
            </w:r>
            <w:r w:rsidR="00BB6033">
              <w:rPr>
                <w:noProof/>
                <w:webHidden/>
              </w:rPr>
              <w:fldChar w:fldCharType="separate"/>
            </w:r>
            <w:r w:rsidR="008812BD">
              <w:rPr>
                <w:noProof/>
                <w:webHidden/>
              </w:rPr>
              <w:t>28</w:t>
            </w:r>
            <w:r w:rsidR="00BB6033">
              <w:rPr>
                <w:noProof/>
                <w:webHidden/>
              </w:rPr>
              <w:fldChar w:fldCharType="end"/>
            </w:r>
          </w:hyperlink>
        </w:p>
        <w:p w14:paraId="350E6C3B" w14:textId="234F2BA3"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26" w:history="1">
            <w:r w:rsidR="00BB6033" w:rsidRPr="008E369D">
              <w:rPr>
                <w:rStyle w:val="Hyperlink"/>
                <w:b/>
                <w:bCs/>
                <w:noProof/>
              </w:rPr>
              <w:t>4.3</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DENSsolutions Steam Holder</w:t>
            </w:r>
            <w:r w:rsidR="00BB6033">
              <w:rPr>
                <w:noProof/>
                <w:webHidden/>
              </w:rPr>
              <w:tab/>
            </w:r>
            <w:r w:rsidR="00BB6033">
              <w:rPr>
                <w:noProof/>
                <w:webHidden/>
              </w:rPr>
              <w:fldChar w:fldCharType="begin"/>
            </w:r>
            <w:r w:rsidR="00BB6033">
              <w:rPr>
                <w:noProof/>
                <w:webHidden/>
              </w:rPr>
              <w:instrText xml:space="preserve"> PAGEREF _Toc135734126 \h </w:instrText>
            </w:r>
            <w:r w:rsidR="00BB6033">
              <w:rPr>
                <w:noProof/>
                <w:webHidden/>
              </w:rPr>
            </w:r>
            <w:r w:rsidR="00BB6033">
              <w:rPr>
                <w:noProof/>
                <w:webHidden/>
              </w:rPr>
              <w:fldChar w:fldCharType="separate"/>
            </w:r>
            <w:r w:rsidR="008812BD">
              <w:rPr>
                <w:noProof/>
                <w:webHidden/>
              </w:rPr>
              <w:t>30</w:t>
            </w:r>
            <w:r w:rsidR="00BB6033">
              <w:rPr>
                <w:noProof/>
                <w:webHidden/>
              </w:rPr>
              <w:fldChar w:fldCharType="end"/>
            </w:r>
          </w:hyperlink>
        </w:p>
        <w:p w14:paraId="055ADA3F" w14:textId="3DB5BF2B" w:rsidR="00BB6033" w:rsidRDefault="00000000">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hyperlink w:anchor="_Toc135734127" w:history="1">
            <w:r w:rsidR="00BB6033" w:rsidRPr="008E369D">
              <w:rPr>
                <w:rStyle w:val="Hyperlink"/>
                <w:b/>
                <w:bCs/>
                <w:noProof/>
              </w:rPr>
              <w:t>5</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Data Analysis</w:t>
            </w:r>
            <w:r w:rsidR="00BB6033">
              <w:rPr>
                <w:noProof/>
                <w:webHidden/>
              </w:rPr>
              <w:tab/>
            </w:r>
            <w:r w:rsidR="00BB6033">
              <w:rPr>
                <w:noProof/>
                <w:webHidden/>
              </w:rPr>
              <w:fldChar w:fldCharType="begin"/>
            </w:r>
            <w:r w:rsidR="00BB6033">
              <w:rPr>
                <w:noProof/>
                <w:webHidden/>
              </w:rPr>
              <w:instrText xml:space="preserve"> PAGEREF _Toc135734127 \h </w:instrText>
            </w:r>
            <w:r w:rsidR="00BB6033">
              <w:rPr>
                <w:noProof/>
                <w:webHidden/>
              </w:rPr>
            </w:r>
            <w:r w:rsidR="00BB6033">
              <w:rPr>
                <w:noProof/>
                <w:webHidden/>
              </w:rPr>
              <w:fldChar w:fldCharType="separate"/>
            </w:r>
            <w:r w:rsidR="008812BD">
              <w:rPr>
                <w:noProof/>
                <w:webHidden/>
              </w:rPr>
              <w:t>32</w:t>
            </w:r>
            <w:r w:rsidR="00BB6033">
              <w:rPr>
                <w:noProof/>
                <w:webHidden/>
              </w:rPr>
              <w:fldChar w:fldCharType="end"/>
            </w:r>
          </w:hyperlink>
        </w:p>
        <w:p w14:paraId="097348F4" w14:textId="705A9DA6"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28" w:history="1">
            <w:r w:rsidR="00BB6033" w:rsidRPr="008E369D">
              <w:rPr>
                <w:rStyle w:val="Hyperlink"/>
                <w:b/>
                <w:bCs/>
                <w:noProof/>
              </w:rPr>
              <w:t>5.1</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Determining Growth Rate of Particles - Experiments without Methanol</w:t>
            </w:r>
            <w:r w:rsidR="00BB6033">
              <w:rPr>
                <w:noProof/>
                <w:webHidden/>
              </w:rPr>
              <w:tab/>
            </w:r>
            <w:r w:rsidR="00BB6033">
              <w:rPr>
                <w:noProof/>
                <w:webHidden/>
              </w:rPr>
              <w:fldChar w:fldCharType="begin"/>
            </w:r>
            <w:r w:rsidR="00BB6033">
              <w:rPr>
                <w:noProof/>
                <w:webHidden/>
              </w:rPr>
              <w:instrText xml:space="preserve"> PAGEREF _Toc135734128 \h </w:instrText>
            </w:r>
            <w:r w:rsidR="00BB6033">
              <w:rPr>
                <w:noProof/>
                <w:webHidden/>
              </w:rPr>
            </w:r>
            <w:r w:rsidR="00BB6033">
              <w:rPr>
                <w:noProof/>
                <w:webHidden/>
              </w:rPr>
              <w:fldChar w:fldCharType="separate"/>
            </w:r>
            <w:r w:rsidR="008812BD">
              <w:rPr>
                <w:noProof/>
                <w:webHidden/>
              </w:rPr>
              <w:t>32</w:t>
            </w:r>
            <w:r w:rsidR="00BB6033">
              <w:rPr>
                <w:noProof/>
                <w:webHidden/>
              </w:rPr>
              <w:fldChar w:fldCharType="end"/>
            </w:r>
          </w:hyperlink>
        </w:p>
        <w:p w14:paraId="26C2769C" w14:textId="5698A44A" w:rsidR="00BB6033" w:rsidRDefault="00000000">
          <w:pPr>
            <w:pStyle w:val="TOC2"/>
            <w:tabs>
              <w:tab w:val="left" w:pos="880"/>
              <w:tab w:val="right" w:pos="9016"/>
            </w:tabs>
            <w:rPr>
              <w:rFonts w:asciiTheme="minorHAnsi" w:eastAsiaTheme="minorEastAsia" w:hAnsiTheme="minorHAnsi" w:cstheme="minorBidi"/>
              <w:noProof/>
              <w:kern w:val="2"/>
              <w:lang w:val="en-SG" w:eastAsia="zh-CN"/>
              <w14:ligatures w14:val="standardContextual"/>
            </w:rPr>
          </w:pPr>
          <w:hyperlink w:anchor="_Toc135734129" w:history="1">
            <w:r w:rsidR="00BB6033" w:rsidRPr="008E369D">
              <w:rPr>
                <w:rStyle w:val="Hyperlink"/>
                <w:b/>
                <w:bCs/>
                <w:noProof/>
              </w:rPr>
              <w:t>5.2</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Statistical Analysis and Growth Rate of Particles - Antisolvent Crystallisation</w:t>
            </w:r>
            <w:r w:rsidR="00BB6033">
              <w:rPr>
                <w:noProof/>
                <w:webHidden/>
              </w:rPr>
              <w:tab/>
            </w:r>
            <w:r w:rsidR="00BB6033">
              <w:rPr>
                <w:noProof/>
                <w:webHidden/>
              </w:rPr>
              <w:fldChar w:fldCharType="begin"/>
            </w:r>
            <w:r w:rsidR="00BB6033">
              <w:rPr>
                <w:noProof/>
                <w:webHidden/>
              </w:rPr>
              <w:instrText xml:space="preserve"> PAGEREF _Toc135734129 \h </w:instrText>
            </w:r>
            <w:r w:rsidR="00BB6033">
              <w:rPr>
                <w:noProof/>
                <w:webHidden/>
              </w:rPr>
            </w:r>
            <w:r w:rsidR="00BB6033">
              <w:rPr>
                <w:noProof/>
                <w:webHidden/>
              </w:rPr>
              <w:fldChar w:fldCharType="separate"/>
            </w:r>
            <w:r w:rsidR="008812BD">
              <w:rPr>
                <w:noProof/>
                <w:webHidden/>
              </w:rPr>
              <w:t>34</w:t>
            </w:r>
            <w:r w:rsidR="00BB6033">
              <w:rPr>
                <w:noProof/>
                <w:webHidden/>
              </w:rPr>
              <w:fldChar w:fldCharType="end"/>
            </w:r>
          </w:hyperlink>
        </w:p>
        <w:p w14:paraId="0D4CFA78" w14:textId="0F2A738F" w:rsidR="00BB6033" w:rsidRDefault="00000000">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hyperlink w:anchor="_Toc135734130" w:history="1">
            <w:r w:rsidR="00BB6033" w:rsidRPr="008E369D">
              <w:rPr>
                <w:rStyle w:val="Hyperlink"/>
                <w:b/>
                <w:bCs/>
                <w:noProof/>
              </w:rPr>
              <w:t>6</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Supplementary Tables</w:t>
            </w:r>
            <w:r w:rsidR="00BB6033">
              <w:rPr>
                <w:noProof/>
                <w:webHidden/>
              </w:rPr>
              <w:tab/>
            </w:r>
            <w:r w:rsidR="00BB6033">
              <w:rPr>
                <w:noProof/>
                <w:webHidden/>
              </w:rPr>
              <w:fldChar w:fldCharType="begin"/>
            </w:r>
            <w:r w:rsidR="00BB6033">
              <w:rPr>
                <w:noProof/>
                <w:webHidden/>
              </w:rPr>
              <w:instrText xml:space="preserve"> PAGEREF _Toc135734130 \h </w:instrText>
            </w:r>
            <w:r w:rsidR="00BB6033">
              <w:rPr>
                <w:noProof/>
                <w:webHidden/>
              </w:rPr>
            </w:r>
            <w:r w:rsidR="00BB6033">
              <w:rPr>
                <w:noProof/>
                <w:webHidden/>
              </w:rPr>
              <w:fldChar w:fldCharType="separate"/>
            </w:r>
            <w:r w:rsidR="008812BD">
              <w:rPr>
                <w:noProof/>
                <w:webHidden/>
              </w:rPr>
              <w:t>38</w:t>
            </w:r>
            <w:r w:rsidR="00BB6033">
              <w:rPr>
                <w:noProof/>
                <w:webHidden/>
              </w:rPr>
              <w:fldChar w:fldCharType="end"/>
            </w:r>
          </w:hyperlink>
        </w:p>
        <w:p w14:paraId="5D317F1F" w14:textId="13A74F25" w:rsidR="00BB6033" w:rsidRDefault="00000000">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hyperlink w:anchor="_Toc135734131" w:history="1">
            <w:r w:rsidR="00BB6033" w:rsidRPr="008E369D">
              <w:rPr>
                <w:rStyle w:val="Hyperlink"/>
                <w:b/>
                <w:bCs/>
                <w:noProof/>
              </w:rPr>
              <w:t>7</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List of Movies and Captions</w:t>
            </w:r>
            <w:r w:rsidR="00BB6033">
              <w:rPr>
                <w:noProof/>
                <w:webHidden/>
              </w:rPr>
              <w:tab/>
            </w:r>
            <w:r w:rsidR="00BB6033">
              <w:rPr>
                <w:noProof/>
                <w:webHidden/>
              </w:rPr>
              <w:fldChar w:fldCharType="begin"/>
            </w:r>
            <w:r w:rsidR="00BB6033">
              <w:rPr>
                <w:noProof/>
                <w:webHidden/>
              </w:rPr>
              <w:instrText xml:space="preserve"> PAGEREF _Toc135734131 \h </w:instrText>
            </w:r>
            <w:r w:rsidR="00BB6033">
              <w:rPr>
                <w:noProof/>
                <w:webHidden/>
              </w:rPr>
            </w:r>
            <w:r w:rsidR="00BB6033">
              <w:rPr>
                <w:noProof/>
                <w:webHidden/>
              </w:rPr>
              <w:fldChar w:fldCharType="separate"/>
            </w:r>
            <w:r w:rsidR="008812BD">
              <w:rPr>
                <w:noProof/>
                <w:webHidden/>
              </w:rPr>
              <w:t>39</w:t>
            </w:r>
            <w:r w:rsidR="00BB6033">
              <w:rPr>
                <w:noProof/>
                <w:webHidden/>
              </w:rPr>
              <w:fldChar w:fldCharType="end"/>
            </w:r>
          </w:hyperlink>
        </w:p>
        <w:p w14:paraId="4EE6A493" w14:textId="0A053DEF" w:rsidR="00BB6033" w:rsidRDefault="00000000">
          <w:pPr>
            <w:pStyle w:val="TOC1"/>
            <w:tabs>
              <w:tab w:val="left" w:pos="440"/>
              <w:tab w:val="right" w:pos="9016"/>
            </w:tabs>
            <w:rPr>
              <w:rFonts w:asciiTheme="minorHAnsi" w:eastAsiaTheme="minorEastAsia" w:hAnsiTheme="minorHAnsi" w:cstheme="minorBidi"/>
              <w:noProof/>
              <w:kern w:val="2"/>
              <w:lang w:val="en-SG" w:eastAsia="zh-CN"/>
              <w14:ligatures w14:val="standardContextual"/>
            </w:rPr>
          </w:pPr>
          <w:hyperlink w:anchor="_Toc135734132" w:history="1">
            <w:r w:rsidR="00BB6033" w:rsidRPr="008E369D">
              <w:rPr>
                <w:rStyle w:val="Hyperlink"/>
                <w:b/>
                <w:bCs/>
                <w:noProof/>
              </w:rPr>
              <w:t>8</w:t>
            </w:r>
            <w:r w:rsidR="00BB6033">
              <w:rPr>
                <w:rFonts w:asciiTheme="minorHAnsi" w:eastAsiaTheme="minorEastAsia" w:hAnsiTheme="minorHAnsi" w:cstheme="minorBidi"/>
                <w:noProof/>
                <w:kern w:val="2"/>
                <w:lang w:val="en-SG" w:eastAsia="zh-CN"/>
                <w14:ligatures w14:val="standardContextual"/>
              </w:rPr>
              <w:tab/>
            </w:r>
            <w:r w:rsidR="00BB6033" w:rsidRPr="008E369D">
              <w:rPr>
                <w:rStyle w:val="Hyperlink"/>
                <w:b/>
                <w:bCs/>
                <w:noProof/>
              </w:rPr>
              <w:t>Supplementary References</w:t>
            </w:r>
            <w:r w:rsidR="00BB6033">
              <w:rPr>
                <w:noProof/>
                <w:webHidden/>
              </w:rPr>
              <w:tab/>
            </w:r>
            <w:r w:rsidR="00BB6033">
              <w:rPr>
                <w:noProof/>
                <w:webHidden/>
              </w:rPr>
              <w:fldChar w:fldCharType="begin"/>
            </w:r>
            <w:r w:rsidR="00BB6033">
              <w:rPr>
                <w:noProof/>
                <w:webHidden/>
              </w:rPr>
              <w:instrText xml:space="preserve"> PAGEREF _Toc135734132 \h </w:instrText>
            </w:r>
            <w:r w:rsidR="00BB6033">
              <w:rPr>
                <w:noProof/>
                <w:webHidden/>
              </w:rPr>
            </w:r>
            <w:r w:rsidR="00BB6033">
              <w:rPr>
                <w:noProof/>
                <w:webHidden/>
              </w:rPr>
              <w:fldChar w:fldCharType="separate"/>
            </w:r>
            <w:r w:rsidR="008812BD">
              <w:rPr>
                <w:noProof/>
                <w:webHidden/>
              </w:rPr>
              <w:t>41</w:t>
            </w:r>
            <w:r w:rsidR="00BB6033">
              <w:rPr>
                <w:noProof/>
                <w:webHidden/>
              </w:rPr>
              <w:fldChar w:fldCharType="end"/>
            </w:r>
          </w:hyperlink>
        </w:p>
        <w:p w14:paraId="541E88AD" w14:textId="01446CDB" w:rsidR="003B5B54" w:rsidRPr="00684329" w:rsidRDefault="008C16D6">
          <w:r w:rsidRPr="00684329">
            <w:fldChar w:fldCharType="end"/>
          </w:r>
        </w:p>
      </w:sdtContent>
    </w:sdt>
    <w:p w14:paraId="49D67287" w14:textId="50B2165D" w:rsidR="001D4632" w:rsidRPr="00684329" w:rsidRDefault="008C16D6" w:rsidP="001C529D">
      <w:pPr>
        <w:ind w:left="2160" w:firstLine="720"/>
        <w:rPr>
          <w:sz w:val="32"/>
          <w:szCs w:val="32"/>
        </w:rPr>
      </w:pPr>
      <w:r w:rsidRPr="00684329">
        <w:br w:type="page"/>
      </w:r>
      <w:r w:rsidR="001D4632" w:rsidRPr="00684329">
        <w:rPr>
          <w:rFonts w:asciiTheme="majorHAnsi" w:hAnsiTheme="majorHAnsi" w:cstheme="majorHAnsi"/>
          <w:b/>
          <w:bCs/>
          <w:sz w:val="36"/>
          <w:szCs w:val="36"/>
        </w:rPr>
        <w:lastRenderedPageBreak/>
        <w:t>Supplementary Note 1</w:t>
      </w:r>
    </w:p>
    <w:p w14:paraId="42F4913D" w14:textId="3308DD84" w:rsidR="001D4632" w:rsidRDefault="001D4632" w:rsidP="0085298A">
      <w:pPr>
        <w:pStyle w:val="Heading1"/>
        <w:spacing w:after="240"/>
        <w:rPr>
          <w:b/>
          <w:bCs/>
          <w:color w:val="auto"/>
        </w:rPr>
      </w:pPr>
      <w:bookmarkStart w:id="1" w:name="_Toc135734107"/>
      <w:r w:rsidRPr="00684329">
        <w:rPr>
          <w:b/>
          <w:bCs/>
          <w:color w:val="auto"/>
        </w:rPr>
        <w:t>Material Synthesis, Self-Assembly</w:t>
      </w:r>
      <w:r w:rsidR="007363D0" w:rsidRPr="00684329">
        <w:rPr>
          <w:b/>
          <w:bCs/>
          <w:color w:val="auto"/>
        </w:rPr>
        <w:t>,</w:t>
      </w:r>
      <w:r w:rsidRPr="00684329">
        <w:rPr>
          <w:b/>
          <w:bCs/>
          <w:color w:val="auto"/>
        </w:rPr>
        <w:t xml:space="preserve"> and </w:t>
      </w:r>
      <w:r w:rsidRPr="00684329">
        <w:rPr>
          <w:b/>
          <w:bCs/>
          <w:i/>
          <w:iCs/>
          <w:color w:val="auto"/>
        </w:rPr>
        <w:t>Ex</w:t>
      </w:r>
      <w:r w:rsidR="0034276B" w:rsidRPr="00684329">
        <w:rPr>
          <w:b/>
          <w:bCs/>
          <w:i/>
          <w:iCs/>
          <w:color w:val="auto"/>
        </w:rPr>
        <w:t xml:space="preserve"> </w:t>
      </w:r>
      <w:r w:rsidRPr="00684329">
        <w:rPr>
          <w:b/>
          <w:bCs/>
          <w:i/>
          <w:iCs/>
          <w:color w:val="auto"/>
        </w:rPr>
        <w:t>Situ</w:t>
      </w:r>
      <w:r w:rsidRPr="00684329">
        <w:rPr>
          <w:b/>
          <w:bCs/>
          <w:color w:val="auto"/>
        </w:rPr>
        <w:t xml:space="preserve"> Characteri</w:t>
      </w:r>
      <w:r w:rsidR="00366523" w:rsidRPr="00684329">
        <w:rPr>
          <w:b/>
          <w:bCs/>
          <w:color w:val="auto"/>
        </w:rPr>
        <w:t>s</w:t>
      </w:r>
      <w:r w:rsidRPr="00684329">
        <w:rPr>
          <w:b/>
          <w:bCs/>
          <w:color w:val="auto"/>
        </w:rPr>
        <w:t>ation</w:t>
      </w:r>
      <w:bookmarkEnd w:id="1"/>
    </w:p>
    <w:p w14:paraId="4DEDEB15" w14:textId="7ED1FB2A" w:rsidR="00663CE2" w:rsidRPr="00663CE2" w:rsidRDefault="00663CE2" w:rsidP="00663CE2">
      <w:pPr>
        <w:pStyle w:val="Heading2"/>
        <w:rPr>
          <w:b/>
          <w:bCs/>
          <w:color w:val="auto"/>
        </w:rPr>
      </w:pPr>
      <w:bookmarkStart w:id="2" w:name="_Toc135734108"/>
      <w:r>
        <w:rPr>
          <w:b/>
          <w:bCs/>
          <w:color w:val="auto"/>
        </w:rPr>
        <w:t>Chemicals</w:t>
      </w:r>
      <w:bookmarkEnd w:id="2"/>
    </w:p>
    <w:p w14:paraId="1B6F5C45" w14:textId="69CEA298" w:rsidR="00663CE2" w:rsidRPr="00663CE2" w:rsidRDefault="00663CE2" w:rsidP="00663CE2">
      <w:pPr>
        <w:spacing w:before="240"/>
        <w:jc w:val="both"/>
        <w:rPr>
          <w:rFonts w:asciiTheme="minorHAnsi" w:hAnsiTheme="minorHAnsi" w:cstheme="minorHAnsi"/>
          <w:lang w:val="en-US"/>
        </w:rPr>
      </w:pPr>
      <w:r w:rsidRPr="00663CE2">
        <w:rPr>
          <w:rFonts w:asciiTheme="minorHAnsi" w:hAnsiTheme="minorHAnsi" w:cstheme="minorHAnsi"/>
          <w:lang w:val="en-US"/>
        </w:rPr>
        <w:t>4-cyanophenylboronic acid (</w:t>
      </w:r>
      <w:hyperlink r:id="rId9" w:history="1">
        <w:r w:rsidRPr="00663CE2">
          <w:rPr>
            <w:rStyle w:val="jss749"/>
            <w:rFonts w:asciiTheme="minorHAnsi" w:hAnsiTheme="minorHAnsi" w:cstheme="minorHAnsi"/>
            <w:color w:val="000000"/>
            <w:shd w:val="clear" w:color="auto" w:fill="FFFFFF"/>
          </w:rPr>
          <w:t>≥95%</w:t>
        </w:r>
      </w:hyperlink>
      <w:r w:rsidRPr="00663CE2">
        <w:rPr>
          <w:rFonts w:asciiTheme="minorHAnsi" w:hAnsiTheme="minorHAnsi" w:cstheme="minorHAnsi"/>
          <w:lang w:val="en-US"/>
        </w:rPr>
        <w:t>), 2,2'-diethoxy-1,1'-binaphthalene (</w:t>
      </w:r>
      <w:r w:rsidRPr="00663CE2">
        <w:rPr>
          <w:rFonts w:asciiTheme="minorHAnsi" w:hAnsiTheme="minorHAnsi" w:cstheme="minorHAnsi"/>
          <w:color w:val="4D5156"/>
          <w:shd w:val="clear" w:color="auto" w:fill="FFFFFF"/>
        </w:rPr>
        <w:t>&gt;98.0%</w:t>
      </w:r>
      <w:r w:rsidRPr="00663CE2">
        <w:rPr>
          <w:rFonts w:asciiTheme="minorHAnsi" w:hAnsiTheme="minorHAnsi" w:cstheme="minorHAnsi"/>
          <w:lang w:val="en-US"/>
        </w:rPr>
        <w:t>), CDCl</w:t>
      </w:r>
      <w:r w:rsidRPr="00663CE2">
        <w:rPr>
          <w:rFonts w:asciiTheme="minorHAnsi" w:hAnsiTheme="minorHAnsi" w:cstheme="minorHAnsi"/>
          <w:vertAlign w:val="subscript"/>
          <w:lang w:val="en-US"/>
        </w:rPr>
        <w:t>3</w:t>
      </w:r>
      <w:r w:rsidRPr="00663CE2">
        <w:rPr>
          <w:rFonts w:asciiTheme="minorHAnsi" w:hAnsiTheme="minorHAnsi" w:cstheme="minorHAnsi"/>
          <w:lang w:val="en-US"/>
        </w:rPr>
        <w:t xml:space="preserve"> (</w:t>
      </w:r>
      <w:hyperlink r:id="rId10" w:history="1">
        <w:r w:rsidRPr="00663CE2">
          <w:rPr>
            <w:rStyle w:val="jss2644"/>
            <w:rFonts w:asciiTheme="minorHAnsi" w:hAnsiTheme="minorHAnsi" w:cstheme="minorHAnsi"/>
            <w:color w:val="000000"/>
            <w:shd w:val="clear" w:color="auto" w:fill="F8F8FC"/>
          </w:rPr>
          <w:t>99.8</w:t>
        </w:r>
      </w:hyperlink>
      <w:r w:rsidRPr="00663CE2">
        <w:rPr>
          <w:rFonts w:asciiTheme="minorHAnsi" w:hAnsiTheme="minorHAnsi" w:cstheme="minorHAnsi"/>
        </w:rPr>
        <w:t>%</w:t>
      </w:r>
      <w:r w:rsidRPr="00663CE2">
        <w:rPr>
          <w:rFonts w:asciiTheme="minorHAnsi" w:hAnsiTheme="minorHAnsi" w:cstheme="minorHAnsi"/>
          <w:lang w:val="en-US"/>
        </w:rPr>
        <w:t>), Pd(PPh</w:t>
      </w:r>
      <w:r w:rsidRPr="00663CE2">
        <w:rPr>
          <w:rFonts w:asciiTheme="minorHAnsi" w:hAnsiTheme="minorHAnsi" w:cstheme="minorHAnsi"/>
          <w:vertAlign w:val="subscript"/>
          <w:lang w:val="en-US"/>
        </w:rPr>
        <w:t>3</w:t>
      </w:r>
      <w:r w:rsidRPr="00663CE2">
        <w:rPr>
          <w:rFonts w:asciiTheme="minorHAnsi" w:hAnsiTheme="minorHAnsi" w:cstheme="minorHAnsi"/>
          <w:lang w:val="en-US"/>
        </w:rPr>
        <w:t>)</w:t>
      </w:r>
      <w:r w:rsidRPr="00663CE2">
        <w:rPr>
          <w:rFonts w:asciiTheme="minorHAnsi" w:hAnsiTheme="minorHAnsi" w:cstheme="minorHAnsi"/>
          <w:vertAlign w:val="subscript"/>
          <w:lang w:val="en-US"/>
        </w:rPr>
        <w:t>4</w:t>
      </w:r>
      <w:r w:rsidRPr="00663CE2">
        <w:rPr>
          <w:rFonts w:asciiTheme="minorHAnsi" w:hAnsiTheme="minorHAnsi" w:cstheme="minorHAnsi"/>
          <w:lang w:val="en-US"/>
        </w:rPr>
        <w:t xml:space="preserve"> (</w:t>
      </w:r>
      <w:hyperlink r:id="rId11" w:history="1">
        <w:r w:rsidRPr="00663CE2">
          <w:rPr>
            <w:rStyle w:val="jss1151"/>
            <w:rFonts w:asciiTheme="minorHAnsi" w:hAnsiTheme="minorHAnsi" w:cstheme="minorHAnsi"/>
            <w:color w:val="000000"/>
            <w:shd w:val="clear" w:color="auto" w:fill="FFFFFF"/>
          </w:rPr>
          <w:t>99%</w:t>
        </w:r>
      </w:hyperlink>
      <w:r w:rsidRPr="00663CE2">
        <w:rPr>
          <w:rFonts w:asciiTheme="minorHAnsi" w:hAnsiTheme="minorHAnsi" w:cstheme="minorHAnsi"/>
          <w:lang w:val="en-US"/>
        </w:rPr>
        <w:t>),  Bromine (</w:t>
      </w:r>
      <w:hyperlink r:id="rId12" w:history="1">
        <w:r w:rsidRPr="00663CE2">
          <w:rPr>
            <w:rStyle w:val="jss1587"/>
            <w:rFonts w:asciiTheme="minorHAnsi" w:hAnsiTheme="minorHAnsi" w:cstheme="minorHAnsi"/>
            <w:color w:val="000000"/>
            <w:shd w:val="clear" w:color="auto" w:fill="F8F8FC"/>
          </w:rPr>
          <w:t> ≥99.5%</w:t>
        </w:r>
      </w:hyperlink>
      <w:r w:rsidRPr="00663CE2">
        <w:rPr>
          <w:rFonts w:asciiTheme="minorHAnsi" w:hAnsiTheme="minorHAnsi" w:cstheme="minorHAnsi"/>
          <w:lang w:val="en-US"/>
        </w:rPr>
        <w:t>), Ethyl bromide (</w:t>
      </w:r>
      <w:r w:rsidRPr="00663CE2">
        <w:rPr>
          <w:rFonts w:asciiTheme="minorHAnsi" w:hAnsiTheme="minorHAnsi" w:cstheme="minorHAnsi"/>
          <w:color w:val="4D5156"/>
          <w:shd w:val="clear" w:color="auto" w:fill="FFFFFF"/>
        </w:rPr>
        <w:t>≥98.5%</w:t>
      </w:r>
      <w:r w:rsidRPr="00663CE2">
        <w:rPr>
          <w:rFonts w:asciiTheme="minorHAnsi" w:hAnsiTheme="minorHAnsi" w:cstheme="minorHAnsi"/>
          <w:lang w:val="en-US"/>
        </w:rPr>
        <w:t>) were purchased from Sigma-Aldrich chemicals.</w:t>
      </w:r>
      <w:r w:rsidR="00895C74">
        <w:rPr>
          <w:rFonts w:asciiTheme="minorHAnsi" w:hAnsiTheme="minorHAnsi" w:cstheme="minorHAnsi"/>
          <w:lang w:val="en-US"/>
        </w:rPr>
        <w:t xml:space="preserve"> </w:t>
      </w:r>
      <w:r w:rsidRPr="00663CE2">
        <w:rPr>
          <w:rFonts w:asciiTheme="minorHAnsi" w:hAnsiTheme="minorHAnsi" w:cstheme="minorHAnsi"/>
          <w:lang w:val="en-US"/>
        </w:rPr>
        <w:t>K</w:t>
      </w:r>
      <w:r w:rsidRPr="00663CE2">
        <w:rPr>
          <w:rFonts w:asciiTheme="minorHAnsi" w:hAnsiTheme="minorHAnsi" w:cstheme="minorHAnsi"/>
          <w:vertAlign w:val="subscript"/>
          <w:lang w:val="en-US"/>
        </w:rPr>
        <w:t>2</w:t>
      </w:r>
      <w:r w:rsidRPr="00663CE2">
        <w:rPr>
          <w:rFonts w:asciiTheme="minorHAnsi" w:hAnsiTheme="minorHAnsi" w:cstheme="minorHAnsi"/>
          <w:lang w:val="en-US"/>
        </w:rPr>
        <w:t>CO</w:t>
      </w:r>
      <w:r w:rsidRPr="00663CE2">
        <w:rPr>
          <w:rFonts w:asciiTheme="minorHAnsi" w:hAnsiTheme="minorHAnsi" w:cstheme="minorHAnsi"/>
          <w:vertAlign w:val="subscript"/>
          <w:lang w:val="en-US"/>
        </w:rPr>
        <w:t>3</w:t>
      </w:r>
      <w:r w:rsidRPr="00663CE2">
        <w:rPr>
          <w:rFonts w:asciiTheme="minorHAnsi" w:hAnsiTheme="minorHAnsi" w:cstheme="minorHAnsi"/>
          <w:lang w:val="en-US"/>
        </w:rPr>
        <w:t>, Na</w:t>
      </w:r>
      <w:r w:rsidRPr="00663CE2">
        <w:rPr>
          <w:rFonts w:asciiTheme="minorHAnsi" w:hAnsiTheme="minorHAnsi" w:cstheme="minorHAnsi"/>
          <w:vertAlign w:val="subscript"/>
          <w:lang w:val="en-US"/>
        </w:rPr>
        <w:t>2</w:t>
      </w:r>
      <w:r w:rsidRPr="00663CE2">
        <w:rPr>
          <w:rFonts w:asciiTheme="minorHAnsi" w:hAnsiTheme="minorHAnsi" w:cstheme="minorHAnsi"/>
          <w:lang w:val="en-US"/>
        </w:rPr>
        <w:t>SO</w:t>
      </w:r>
      <w:r w:rsidRPr="00663CE2">
        <w:rPr>
          <w:rFonts w:asciiTheme="minorHAnsi" w:hAnsiTheme="minorHAnsi" w:cstheme="minorHAnsi"/>
          <w:vertAlign w:val="subscript"/>
          <w:lang w:val="en-US"/>
        </w:rPr>
        <w:t>4</w:t>
      </w:r>
      <w:r w:rsidRPr="00663CE2">
        <w:rPr>
          <w:rFonts w:asciiTheme="minorHAnsi" w:hAnsiTheme="minorHAnsi" w:cstheme="minorHAnsi"/>
          <w:lang w:val="en-US"/>
        </w:rPr>
        <w:t>, Na</w:t>
      </w:r>
      <w:r w:rsidRPr="00663CE2">
        <w:rPr>
          <w:rFonts w:asciiTheme="minorHAnsi" w:hAnsiTheme="minorHAnsi" w:cstheme="minorHAnsi"/>
          <w:vertAlign w:val="subscript"/>
          <w:lang w:val="en-US"/>
        </w:rPr>
        <w:t>2</w:t>
      </w:r>
      <w:r w:rsidRPr="00663CE2">
        <w:rPr>
          <w:rFonts w:asciiTheme="minorHAnsi" w:hAnsiTheme="minorHAnsi" w:cstheme="minorHAnsi"/>
          <w:lang w:val="en-US"/>
        </w:rPr>
        <w:t>CO</w:t>
      </w:r>
      <w:r w:rsidRPr="00663CE2">
        <w:rPr>
          <w:rFonts w:asciiTheme="minorHAnsi" w:hAnsiTheme="minorHAnsi" w:cstheme="minorHAnsi"/>
          <w:vertAlign w:val="subscript"/>
          <w:lang w:val="en-US"/>
        </w:rPr>
        <w:t>3</w:t>
      </w:r>
      <w:r w:rsidRPr="00663CE2">
        <w:rPr>
          <w:rFonts w:asciiTheme="minorHAnsi" w:hAnsiTheme="minorHAnsi" w:cstheme="minorHAnsi"/>
          <w:lang w:val="en-US"/>
        </w:rPr>
        <w:t xml:space="preserve"> and Sodium bisulfite were obtained Finar Chemicals Limited. Acetonitrile, Dichloromethane, Tetrahydrofuran and Ethyl acetate</w:t>
      </w:r>
      <w:r w:rsidR="00501B33">
        <w:rPr>
          <w:rFonts w:asciiTheme="minorHAnsi" w:hAnsiTheme="minorHAnsi" w:cstheme="minorHAnsi"/>
          <w:lang w:val="en-US"/>
        </w:rPr>
        <w:t xml:space="preserve"> and </w:t>
      </w:r>
      <w:r w:rsidRPr="00663CE2">
        <w:rPr>
          <w:rFonts w:asciiTheme="minorHAnsi" w:hAnsiTheme="minorHAnsi" w:cstheme="minorHAnsi"/>
          <w:lang w:val="en-US"/>
        </w:rPr>
        <w:t>HPLC grade solvents were purchased from Sigma-Aldrich</w:t>
      </w:r>
      <w:r>
        <w:rPr>
          <w:rFonts w:asciiTheme="minorHAnsi" w:hAnsiTheme="minorHAnsi" w:cstheme="minorHAnsi"/>
          <w:lang w:val="en-US"/>
        </w:rPr>
        <w:t xml:space="preserve">. </w:t>
      </w:r>
      <w:r w:rsidRPr="00663CE2">
        <w:rPr>
          <w:rFonts w:asciiTheme="minorHAnsi" w:hAnsiTheme="minorHAnsi" w:cstheme="minorHAnsi"/>
          <w:lang w:val="en-US"/>
        </w:rPr>
        <w:t xml:space="preserve"> HPLC grade solvents were used</w:t>
      </w:r>
      <w:r>
        <w:rPr>
          <w:rFonts w:asciiTheme="minorHAnsi" w:hAnsiTheme="minorHAnsi" w:cstheme="minorHAnsi"/>
          <w:lang w:val="en-US"/>
        </w:rPr>
        <w:t xml:space="preserve"> for the </w:t>
      </w:r>
      <w:r w:rsidRPr="00663CE2">
        <w:rPr>
          <w:rFonts w:asciiTheme="minorHAnsi" w:hAnsiTheme="minorHAnsi" w:cstheme="minorHAnsi"/>
          <w:lang w:val="en-US"/>
        </w:rPr>
        <w:t>self-assembly process.</w:t>
      </w:r>
    </w:p>
    <w:p w14:paraId="3B74B617" w14:textId="77777777" w:rsidR="001D4632" w:rsidRPr="00684329" w:rsidRDefault="001D4632" w:rsidP="0085298A">
      <w:pPr>
        <w:pStyle w:val="Heading2"/>
        <w:spacing w:after="240"/>
        <w:rPr>
          <w:b/>
          <w:bCs/>
          <w:color w:val="auto"/>
        </w:rPr>
      </w:pPr>
      <w:bookmarkStart w:id="3" w:name="_Toc135734109"/>
      <w:r w:rsidRPr="00684329">
        <w:rPr>
          <w:b/>
          <w:bCs/>
          <w:color w:val="auto"/>
        </w:rPr>
        <w:t>Material Synthesis</w:t>
      </w:r>
      <w:bookmarkEnd w:id="3"/>
    </w:p>
    <w:p w14:paraId="7C6307B0" w14:textId="35DF4B0A" w:rsidR="001D4632" w:rsidRPr="00684329" w:rsidRDefault="001D4632" w:rsidP="001D4632">
      <w:pPr>
        <w:spacing w:line="360" w:lineRule="auto"/>
        <w:jc w:val="both"/>
      </w:pPr>
      <w:r w:rsidRPr="00684329">
        <w:t>Molecule R-BINOL-CN was synthesi</w:t>
      </w:r>
      <w:r w:rsidR="00366523" w:rsidRPr="00684329">
        <w:t>s</w:t>
      </w:r>
      <w:r w:rsidRPr="00684329">
        <w:t xml:space="preserve">ed via Suzuki coupling by reacting 4-cyano phenyl boronic acid with </w:t>
      </w:r>
      <w:r w:rsidRPr="00684329">
        <w:rPr>
          <w:i/>
          <w:highlight w:val="white"/>
        </w:rPr>
        <w:t>6,6'-dibromo-2,2'-diethoxy-1,1'-binaphthalene,</w:t>
      </w:r>
      <w:r w:rsidRPr="00684329">
        <w:t xml:space="preserve"> as a white solid. </w:t>
      </w:r>
    </w:p>
    <w:p w14:paraId="0D5341FD" w14:textId="325DAD40" w:rsidR="000E0C0E" w:rsidRPr="00684329" w:rsidRDefault="000E0C0E" w:rsidP="0034276B">
      <w:pPr>
        <w:spacing w:line="360" w:lineRule="auto"/>
        <w:ind w:firstLine="720"/>
        <w:jc w:val="both"/>
      </w:pPr>
      <w:r w:rsidRPr="00684329">
        <w:rPr>
          <w:noProof/>
        </w:rPr>
        <w:drawing>
          <wp:inline distT="0" distB="0" distL="0" distR="0" wp14:anchorId="370BAA1C" wp14:editId="6A267DA0">
            <wp:extent cx="5062495" cy="3267075"/>
            <wp:effectExtent l="0" t="0" r="5080" b="0"/>
            <wp:docPr id="1600005613" name="Picture 1" descr="A black background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05613" name="Picture 1" descr="A black background with blue text&#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2495" cy="3267075"/>
                    </a:xfrm>
                    <a:prstGeom prst="rect">
                      <a:avLst/>
                    </a:prstGeom>
                    <a:noFill/>
                    <a:ln>
                      <a:noFill/>
                    </a:ln>
                  </pic:spPr>
                </pic:pic>
              </a:graphicData>
            </a:graphic>
          </wp:inline>
        </w:drawing>
      </w:r>
    </w:p>
    <w:p w14:paraId="7E2AF09B" w14:textId="77777777" w:rsidR="001D4632" w:rsidRPr="00684329" w:rsidRDefault="001D4632" w:rsidP="001D4632">
      <w:pPr>
        <w:pBdr>
          <w:top w:val="nil"/>
          <w:left w:val="nil"/>
          <w:bottom w:val="nil"/>
          <w:right w:val="nil"/>
          <w:between w:val="nil"/>
        </w:pBdr>
        <w:spacing w:after="200" w:line="240" w:lineRule="auto"/>
        <w:rPr>
          <w:b/>
          <w:sz w:val="18"/>
          <w:szCs w:val="18"/>
        </w:rPr>
      </w:pPr>
      <w:r w:rsidRPr="00684329">
        <w:rPr>
          <w:b/>
          <w:sz w:val="18"/>
          <w:szCs w:val="18"/>
        </w:rPr>
        <w:t>Supplementary Fig. 1: Schematic of the synthesis process.</w:t>
      </w:r>
    </w:p>
    <w:p w14:paraId="505D6C4F" w14:textId="29C3C815" w:rsidR="001D4632" w:rsidRPr="00684329" w:rsidRDefault="001D4632" w:rsidP="001D4632">
      <w:pPr>
        <w:spacing w:line="360" w:lineRule="auto"/>
        <w:jc w:val="both"/>
      </w:pPr>
      <w:r w:rsidRPr="00684329">
        <w:rPr>
          <w:b/>
        </w:rPr>
        <w:t>Synthesis of 6,6'-dibromo-2,2'-diethoxy-1,1'-binaphthalene</w:t>
      </w:r>
      <w:r w:rsidRPr="00684329">
        <w:t>: In a clean and dried 250 mL RB flask, 2,2'-diethoxy-1,1'-binaphthalene (1) (10.0 g, 29.2 mmol, 1 eq.) was dissolved in 100 mL of DCM. The solution was cooled to 0˚C and Br</w:t>
      </w:r>
      <w:r w:rsidRPr="00684329">
        <w:rPr>
          <w:vertAlign w:val="subscript"/>
        </w:rPr>
        <w:t>2</w:t>
      </w:r>
      <w:r w:rsidRPr="00684329">
        <w:t xml:space="preserve"> (3.16 mL, 61.3 mmol, 2.1 eq.) was added dropwise to the solution under inert</w:t>
      </w:r>
      <w:r w:rsidRPr="00684329">
        <w:rPr>
          <w:vertAlign w:val="subscript"/>
        </w:rPr>
        <w:t xml:space="preserve"> </w:t>
      </w:r>
      <w:r w:rsidRPr="00684329">
        <w:t>conditions. The solution mixture was stirred for 12 hours as it warmed to room temperature. The mixture was quenched with NaHSO</w:t>
      </w:r>
      <w:r w:rsidRPr="00684329">
        <w:rPr>
          <w:vertAlign w:val="subscript"/>
        </w:rPr>
        <w:t>3</w:t>
      </w:r>
      <w:r w:rsidRPr="00684329">
        <w:t>, extracted with DCM, and concentrated in a vacuum evaporator. The solid was recrystalli</w:t>
      </w:r>
      <w:r w:rsidR="00366523" w:rsidRPr="00684329">
        <w:t>s</w:t>
      </w:r>
      <w:r w:rsidRPr="00684329">
        <w:t xml:space="preserve">ed which yielded a white powder (yield, 80%). </w:t>
      </w:r>
      <w:r w:rsidRPr="00684329">
        <w:rPr>
          <w:vertAlign w:val="superscript"/>
        </w:rPr>
        <w:t>1</w:t>
      </w:r>
      <w:r w:rsidRPr="00684329">
        <w:t xml:space="preserve">H NMR </w:t>
      </w:r>
      <w:r w:rsidRPr="00684329">
        <w:lastRenderedPageBreak/>
        <w:t>(400 MHz, CDCl</w:t>
      </w:r>
      <w:r w:rsidRPr="00684329">
        <w:rPr>
          <w:vertAlign w:val="subscript"/>
        </w:rPr>
        <w:t>3</w:t>
      </w:r>
      <w:r w:rsidRPr="00684329">
        <w:t>) δ 8.02 (d, 2H), 7.87 (d, 2H), 7.44 (d, 2H), 7.28 (dd, 2.1 Hz, 2H), 6.98 (d, 2H), 4.05 (4H), 1.07 (t, 6H).</w:t>
      </w:r>
    </w:p>
    <w:p w14:paraId="4429B1FA" w14:textId="72372ABC" w:rsidR="001C529D" w:rsidRPr="00684329" w:rsidRDefault="001D4632" w:rsidP="001D4632">
      <w:pPr>
        <w:spacing w:line="360" w:lineRule="auto"/>
        <w:jc w:val="both"/>
      </w:pPr>
      <w:r w:rsidRPr="00684329">
        <w:rPr>
          <w:b/>
        </w:rPr>
        <w:t>Synthesis of R-BINOL-CN:</w:t>
      </w:r>
      <w:r w:rsidRPr="00684329">
        <w:t xml:space="preserve"> The mixture of 6,6'-dibromo-2,2'-diethoxy-1,1'-binaphthalene (1) (0.309g, 1 eq.), 4-cyanophenylboronic acid (0.2g, 2.2 eq.), [Pd (PPh</w:t>
      </w:r>
      <w:r w:rsidRPr="00684329">
        <w:rPr>
          <w:vertAlign w:val="subscript"/>
        </w:rPr>
        <w:t>3</w:t>
      </w:r>
      <w:r w:rsidRPr="00684329">
        <w:t>)</w:t>
      </w:r>
      <w:r w:rsidRPr="00684329">
        <w:rPr>
          <w:vertAlign w:val="subscript"/>
        </w:rPr>
        <w:t>4</w:t>
      </w:r>
      <w:r w:rsidRPr="00684329">
        <w:t>] (0.107g, 0.15 eq.), dry THF solvent and aqueous Na</w:t>
      </w:r>
      <w:r w:rsidRPr="00684329">
        <w:rPr>
          <w:vertAlign w:val="subscript"/>
        </w:rPr>
        <w:t>2</w:t>
      </w:r>
      <w:r w:rsidRPr="00684329">
        <w:t>CO</w:t>
      </w:r>
      <w:r w:rsidRPr="00684329">
        <w:rPr>
          <w:vertAlign w:val="subscript"/>
        </w:rPr>
        <w:t>3</w:t>
      </w:r>
      <w:r w:rsidRPr="00684329">
        <w:t xml:space="preserve"> (0.512g, 6 eq.) was refluxed under N</w:t>
      </w:r>
      <w:r w:rsidRPr="00684329">
        <w:rPr>
          <w:vertAlign w:val="subscript"/>
        </w:rPr>
        <w:t>2</w:t>
      </w:r>
      <w:r w:rsidRPr="00684329">
        <w:t xml:space="preserve"> condition for 12 hours. The resultant reaction mixture was extracted with ethyl acetate and the organic layer was dried with Na</w:t>
      </w:r>
      <w:r w:rsidRPr="00684329">
        <w:rPr>
          <w:vertAlign w:val="subscript"/>
        </w:rPr>
        <w:t>2</w:t>
      </w:r>
      <w:r w:rsidRPr="00684329">
        <w:t>SO</w:t>
      </w:r>
      <w:r w:rsidRPr="00684329">
        <w:rPr>
          <w:vertAlign w:val="subscript"/>
        </w:rPr>
        <w:t>4</w:t>
      </w:r>
      <w:r w:rsidRPr="00684329">
        <w:t>. The solvent was removed, and the colo</w:t>
      </w:r>
      <w:r w:rsidR="004E4015">
        <w:t>u</w:t>
      </w:r>
      <w:r w:rsidRPr="00684329">
        <w:t>rless solid purified by column chromatography</w:t>
      </w:r>
      <w:r w:rsidR="0055358C" w:rsidRPr="00684329">
        <w:t>, resulting in a 76%</w:t>
      </w:r>
      <w:r w:rsidRPr="00684329">
        <w:t xml:space="preserve"> R-BINOL-CN yield.</w:t>
      </w:r>
    </w:p>
    <w:p w14:paraId="2DCFCD6A" w14:textId="2CA9039D" w:rsidR="001D4632" w:rsidRPr="00684329" w:rsidRDefault="001C529D" w:rsidP="001C529D">
      <w:r w:rsidRPr="00684329">
        <w:br w:type="page"/>
      </w:r>
    </w:p>
    <w:p w14:paraId="0E9D96EB" w14:textId="77777777" w:rsidR="00D40C78" w:rsidRPr="00684329" w:rsidRDefault="00D40C78" w:rsidP="006D4986">
      <w:pPr>
        <w:pStyle w:val="Heading3"/>
        <w:spacing w:after="240"/>
        <w:rPr>
          <w:b/>
          <w:bCs/>
          <w:color w:val="auto"/>
        </w:rPr>
      </w:pPr>
      <w:bookmarkStart w:id="4" w:name="_Toc135734110"/>
      <w:r w:rsidRPr="00684329">
        <w:rPr>
          <w:b/>
          <w:bCs/>
          <w:color w:val="auto"/>
        </w:rPr>
        <w:lastRenderedPageBreak/>
        <w:t>Nuclear Magnetic Resonance (NMR)</w:t>
      </w:r>
      <w:bookmarkEnd w:id="4"/>
    </w:p>
    <w:p w14:paraId="4EB379B5" w14:textId="71A5A56E" w:rsidR="001D4632" w:rsidRPr="00684329" w:rsidRDefault="001D4632" w:rsidP="001D4632">
      <w:pPr>
        <w:spacing w:line="360" w:lineRule="auto"/>
        <w:jc w:val="both"/>
      </w:pPr>
      <w:r w:rsidRPr="00684329">
        <w:rPr>
          <w:vertAlign w:val="superscript"/>
        </w:rPr>
        <w:t>1</w:t>
      </w:r>
      <w:r w:rsidRPr="00684329">
        <w:t>H NMR (400 MHz, CDCl</w:t>
      </w:r>
      <w:r w:rsidRPr="00684329">
        <w:rPr>
          <w:vertAlign w:val="subscript"/>
        </w:rPr>
        <w:t>3</w:t>
      </w:r>
      <w:r w:rsidRPr="00684329">
        <w:t xml:space="preserve">) δ 8.12 (d, 2H), 8.05 (d, 2H), 7.80-7.74 (m, 8H), 7.52 (d, 2H), 7.47 (d, 2H), 7.25 (d, 2H), 4.05 (q, 4H), 1.07 (t, 6H); </w:t>
      </w:r>
      <w:r w:rsidRPr="00684329">
        <w:rPr>
          <w:vertAlign w:val="superscript"/>
        </w:rPr>
        <w:t>13</w:t>
      </w:r>
      <w:r w:rsidRPr="00684329">
        <w:t>C NMR (100 MHz, CDCl</w:t>
      </w:r>
      <w:r w:rsidRPr="00684329">
        <w:rPr>
          <w:vertAlign w:val="subscript"/>
        </w:rPr>
        <w:t>3</w:t>
      </w:r>
      <w:r w:rsidRPr="00684329">
        <w:t>) δ 155.13, 145.66, 133.98, 133.96, 132.62, 129.91, 129.21, 127.63, 126.38, 125.13, 120.05, 119.03, 116.31, 110.56, 65.10, 29.69,14.96, 1.01</w:t>
      </w:r>
      <w:r w:rsidR="0055358C" w:rsidRPr="00684329">
        <w:t>.</w:t>
      </w:r>
    </w:p>
    <w:p w14:paraId="5650E168" w14:textId="682CB158" w:rsidR="001D4632" w:rsidRPr="00684329" w:rsidRDefault="000E0C0E" w:rsidP="001D4632">
      <w:pPr>
        <w:spacing w:line="360" w:lineRule="auto"/>
        <w:jc w:val="both"/>
      </w:pPr>
      <w:r w:rsidRPr="00684329">
        <w:rPr>
          <w:noProof/>
        </w:rPr>
        <w:drawing>
          <wp:inline distT="0" distB="0" distL="0" distR="0" wp14:anchorId="15EC621E" wp14:editId="5267904A">
            <wp:extent cx="5544000" cy="4589706"/>
            <wp:effectExtent l="0" t="0" r="0" b="0"/>
            <wp:docPr id="162537524" name="Picture 2" descr="A black background with blue lett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7524" name="Picture 2" descr="A black background with blue letters&#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4000" cy="4589706"/>
                    </a:xfrm>
                    <a:prstGeom prst="rect">
                      <a:avLst/>
                    </a:prstGeom>
                    <a:noFill/>
                    <a:ln>
                      <a:noFill/>
                    </a:ln>
                  </pic:spPr>
                </pic:pic>
              </a:graphicData>
            </a:graphic>
          </wp:inline>
        </w:drawing>
      </w:r>
    </w:p>
    <w:p w14:paraId="77E425A6" w14:textId="4DDF6F66" w:rsidR="000E0C0E" w:rsidRPr="00684329" w:rsidRDefault="001D4632" w:rsidP="001D4632">
      <w:pPr>
        <w:pBdr>
          <w:top w:val="nil"/>
          <w:left w:val="nil"/>
          <w:bottom w:val="nil"/>
          <w:right w:val="nil"/>
          <w:between w:val="nil"/>
        </w:pBdr>
        <w:spacing w:after="200" w:line="240" w:lineRule="auto"/>
        <w:rPr>
          <w:b/>
          <w:sz w:val="18"/>
          <w:szCs w:val="18"/>
        </w:rPr>
      </w:pPr>
      <w:r w:rsidRPr="00684329">
        <w:rPr>
          <w:b/>
          <w:sz w:val="18"/>
          <w:szCs w:val="18"/>
        </w:rPr>
        <w:t xml:space="preserve">Supplementary Fig. 2: </w:t>
      </w:r>
      <w:r w:rsidRPr="00684329">
        <w:rPr>
          <w:b/>
          <w:sz w:val="18"/>
          <w:szCs w:val="18"/>
          <w:vertAlign w:val="superscript"/>
        </w:rPr>
        <w:t>1</w:t>
      </w:r>
      <w:r w:rsidRPr="00684329">
        <w:rPr>
          <w:b/>
          <w:sz w:val="18"/>
          <w:szCs w:val="18"/>
        </w:rPr>
        <w:t>H-NMR spectrum of 6,6'-dibromo-2,2'-diethoxy-1,1'-binaphthalene (1).</w:t>
      </w:r>
    </w:p>
    <w:p w14:paraId="0FC1882E" w14:textId="77777777" w:rsidR="000E0C0E" w:rsidRPr="00684329" w:rsidRDefault="000E0C0E">
      <w:pPr>
        <w:rPr>
          <w:b/>
          <w:sz w:val="18"/>
          <w:szCs w:val="18"/>
        </w:rPr>
      </w:pPr>
      <w:r w:rsidRPr="00684329">
        <w:rPr>
          <w:b/>
          <w:sz w:val="18"/>
          <w:szCs w:val="18"/>
        </w:rPr>
        <w:br w:type="page"/>
      </w:r>
    </w:p>
    <w:p w14:paraId="74D5EC84" w14:textId="4EE0F22E" w:rsidR="001D4632" w:rsidRPr="00684329" w:rsidRDefault="000E0C0E" w:rsidP="000E0C0E">
      <w:pPr>
        <w:pBdr>
          <w:top w:val="nil"/>
          <w:left w:val="nil"/>
          <w:bottom w:val="nil"/>
          <w:right w:val="nil"/>
          <w:between w:val="nil"/>
        </w:pBdr>
        <w:spacing w:before="240" w:after="200" w:line="240" w:lineRule="auto"/>
        <w:rPr>
          <w:b/>
          <w:sz w:val="18"/>
          <w:szCs w:val="18"/>
        </w:rPr>
      </w:pPr>
      <w:r w:rsidRPr="00684329">
        <w:rPr>
          <w:noProof/>
        </w:rPr>
        <w:lastRenderedPageBreak/>
        <w:drawing>
          <wp:inline distT="0" distB="0" distL="0" distR="0" wp14:anchorId="4C21F7B0" wp14:editId="37A7A758">
            <wp:extent cx="5526550" cy="4410075"/>
            <wp:effectExtent l="0" t="0" r="0" b="0"/>
            <wp:docPr id="1111066986" name="Picture 3" descr="A picture containing darkness, screensho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66986" name="Picture 3" descr="A picture containing darkness, screenshot, black&#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9138" cy="4420120"/>
                    </a:xfrm>
                    <a:prstGeom prst="rect">
                      <a:avLst/>
                    </a:prstGeom>
                    <a:noFill/>
                    <a:ln>
                      <a:noFill/>
                    </a:ln>
                  </pic:spPr>
                </pic:pic>
              </a:graphicData>
            </a:graphic>
          </wp:inline>
        </w:drawing>
      </w:r>
    </w:p>
    <w:p w14:paraId="78D50FB7" w14:textId="3B8EFBEB" w:rsidR="000E0C0E" w:rsidRPr="00684329" w:rsidRDefault="001D4632" w:rsidP="001D4632">
      <w:pPr>
        <w:pBdr>
          <w:top w:val="nil"/>
          <w:left w:val="nil"/>
          <w:bottom w:val="nil"/>
          <w:right w:val="nil"/>
          <w:between w:val="nil"/>
        </w:pBdr>
        <w:spacing w:after="200" w:line="240" w:lineRule="auto"/>
        <w:rPr>
          <w:b/>
          <w:sz w:val="18"/>
          <w:szCs w:val="18"/>
        </w:rPr>
      </w:pPr>
      <w:r w:rsidRPr="00684329">
        <w:rPr>
          <w:b/>
          <w:sz w:val="18"/>
          <w:szCs w:val="18"/>
        </w:rPr>
        <w:t xml:space="preserve">Supplementary Fig. 3: </w:t>
      </w:r>
      <w:r w:rsidRPr="00684329">
        <w:rPr>
          <w:b/>
          <w:sz w:val="18"/>
          <w:szCs w:val="18"/>
          <w:vertAlign w:val="superscript"/>
        </w:rPr>
        <w:t>1</w:t>
      </w:r>
      <w:r w:rsidRPr="00684329">
        <w:rPr>
          <w:b/>
          <w:sz w:val="18"/>
          <w:szCs w:val="18"/>
        </w:rPr>
        <w:t>H-NMR spectrum of R-BINOL-CN.</w:t>
      </w:r>
    </w:p>
    <w:p w14:paraId="55960A2E" w14:textId="5275D74F" w:rsidR="001D4632" w:rsidRPr="00684329" w:rsidRDefault="000E0C0E" w:rsidP="000E0C0E">
      <w:pPr>
        <w:rPr>
          <w:b/>
          <w:sz w:val="18"/>
          <w:szCs w:val="18"/>
        </w:rPr>
      </w:pPr>
      <w:r w:rsidRPr="00684329">
        <w:rPr>
          <w:b/>
          <w:sz w:val="18"/>
          <w:szCs w:val="18"/>
        </w:rPr>
        <w:br w:type="page"/>
      </w:r>
    </w:p>
    <w:p w14:paraId="4432620A" w14:textId="4C5CC452" w:rsidR="000E0C0E" w:rsidRPr="00684329" w:rsidRDefault="000E0C0E" w:rsidP="000E0C0E">
      <w:pPr>
        <w:rPr>
          <w:b/>
          <w:sz w:val="18"/>
          <w:szCs w:val="18"/>
        </w:rPr>
      </w:pPr>
      <w:r w:rsidRPr="00684329">
        <w:rPr>
          <w:noProof/>
        </w:rPr>
        <w:lastRenderedPageBreak/>
        <w:drawing>
          <wp:inline distT="0" distB="0" distL="0" distR="0" wp14:anchorId="09DE331B" wp14:editId="35B47344">
            <wp:extent cx="5526000" cy="4408266"/>
            <wp:effectExtent l="0" t="0" r="0" b="0"/>
            <wp:docPr id="8311638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6000" cy="4408266"/>
                    </a:xfrm>
                    <a:prstGeom prst="rect">
                      <a:avLst/>
                    </a:prstGeom>
                    <a:noFill/>
                    <a:ln>
                      <a:noFill/>
                    </a:ln>
                  </pic:spPr>
                </pic:pic>
              </a:graphicData>
            </a:graphic>
          </wp:inline>
        </w:drawing>
      </w:r>
    </w:p>
    <w:p w14:paraId="78117CA5" w14:textId="6A9C4232" w:rsidR="000E0C0E" w:rsidRPr="00684329" w:rsidRDefault="001D4632" w:rsidP="001D4632">
      <w:pPr>
        <w:pBdr>
          <w:top w:val="nil"/>
          <w:left w:val="nil"/>
          <w:bottom w:val="nil"/>
          <w:right w:val="nil"/>
          <w:between w:val="nil"/>
        </w:pBdr>
        <w:spacing w:after="200" w:line="240" w:lineRule="auto"/>
        <w:rPr>
          <w:b/>
          <w:sz w:val="18"/>
          <w:szCs w:val="18"/>
        </w:rPr>
      </w:pPr>
      <w:r w:rsidRPr="00684329">
        <w:rPr>
          <w:b/>
          <w:sz w:val="18"/>
          <w:szCs w:val="18"/>
        </w:rPr>
        <w:t xml:space="preserve">Supplementary Fig. 4: </w:t>
      </w:r>
      <w:r w:rsidRPr="00684329">
        <w:rPr>
          <w:b/>
          <w:sz w:val="18"/>
          <w:szCs w:val="18"/>
          <w:vertAlign w:val="superscript"/>
        </w:rPr>
        <w:t>13</w:t>
      </w:r>
      <w:r w:rsidRPr="00684329">
        <w:rPr>
          <w:b/>
          <w:sz w:val="18"/>
          <w:szCs w:val="18"/>
        </w:rPr>
        <w:t>C-NMR spectrum of R-BINOL-CN.</w:t>
      </w:r>
    </w:p>
    <w:p w14:paraId="1BAA2D65" w14:textId="4B3A64DD" w:rsidR="001D4632" w:rsidRPr="00684329" w:rsidRDefault="000E0C0E" w:rsidP="000E0C0E">
      <w:pPr>
        <w:rPr>
          <w:b/>
          <w:sz w:val="18"/>
          <w:szCs w:val="18"/>
        </w:rPr>
      </w:pPr>
      <w:r w:rsidRPr="00684329">
        <w:rPr>
          <w:b/>
          <w:sz w:val="18"/>
          <w:szCs w:val="18"/>
        </w:rPr>
        <w:br w:type="page"/>
      </w:r>
    </w:p>
    <w:p w14:paraId="51E7C266" w14:textId="77777777" w:rsidR="001D4632" w:rsidRPr="00684329" w:rsidRDefault="001D4632" w:rsidP="00E27677">
      <w:pPr>
        <w:pStyle w:val="Heading2"/>
        <w:spacing w:after="240"/>
        <w:rPr>
          <w:b/>
          <w:bCs/>
          <w:color w:val="auto"/>
        </w:rPr>
      </w:pPr>
      <w:bookmarkStart w:id="5" w:name="_Toc135734111"/>
      <w:r w:rsidRPr="00684329">
        <w:rPr>
          <w:b/>
          <w:bCs/>
          <w:color w:val="auto"/>
        </w:rPr>
        <w:lastRenderedPageBreak/>
        <w:t>Self-Assembly</w:t>
      </w:r>
      <w:bookmarkEnd w:id="5"/>
    </w:p>
    <w:p w14:paraId="238A5341" w14:textId="0CA8B5C4" w:rsidR="001C529D" w:rsidRPr="00684329" w:rsidRDefault="001D4632" w:rsidP="000E0C0E">
      <w:pPr>
        <w:spacing w:line="360" w:lineRule="auto"/>
        <w:jc w:val="both"/>
      </w:pPr>
      <w:r w:rsidRPr="00684329">
        <w:t>For self-assembly, 2 mg of R-BINOL-CN was dissolved in 2 mL of CHCl</w:t>
      </w:r>
      <w:r w:rsidRPr="00684329">
        <w:rPr>
          <w:vertAlign w:val="subscript"/>
        </w:rPr>
        <w:t>3</w:t>
      </w:r>
      <w:r w:rsidRPr="00684329">
        <w:t xml:space="preserve"> in a clean vial, followed by layering the solution with 2 mL of MeOH. The solution was kept undisturbed at room temperature for ASC.</w:t>
      </w:r>
      <w:r w:rsidR="000E0C0E" w:rsidRPr="00684329">
        <w:t xml:space="preserve"> The self-assembly of R-BINOL-CN from the mother liquor was performed on different days to monitor the ASC products using optical microscopy, </w:t>
      </w:r>
      <w:r w:rsidR="000E0C0E" w:rsidRPr="00684329">
        <w:rPr>
          <w:i/>
          <w:iCs/>
        </w:rPr>
        <w:t>ex</w:t>
      </w:r>
      <w:r w:rsidR="0034276B" w:rsidRPr="00684329">
        <w:rPr>
          <w:i/>
          <w:iCs/>
        </w:rPr>
        <w:t xml:space="preserve"> </w:t>
      </w:r>
      <w:r w:rsidR="000E0C0E" w:rsidRPr="00684329">
        <w:rPr>
          <w:i/>
          <w:iCs/>
        </w:rPr>
        <w:t>situ</w:t>
      </w:r>
      <w:r w:rsidR="000E0C0E" w:rsidRPr="00684329">
        <w:t xml:space="preserve"> transmission electron microscopy (TEM) and field emission scanning electron microscopy (FESEM) examinations. Drop-casting the mother liquor (20 </w:t>
      </w:r>
      <w:r w:rsidR="000E0C0E" w:rsidRPr="00684329">
        <w:rPr>
          <w:rFonts w:ascii="Noto Sans Symbols" w:eastAsia="Noto Sans Symbols" w:hAnsi="Noto Sans Symbols" w:cs="Noto Sans Symbols"/>
        </w:rPr>
        <w:t>μ</w:t>
      </w:r>
      <w:r w:rsidR="000E0C0E" w:rsidRPr="00684329">
        <w:t xml:space="preserve">L) onto a clean glass coverslip after a day of solution preparation produced discrete microspheres of various diameters ranging from ~1 to 6 </w:t>
      </w:r>
      <w:r w:rsidR="000E0C0E" w:rsidRPr="00684329">
        <w:rPr>
          <w:rFonts w:ascii="Noto Sans Symbols" w:eastAsia="Noto Sans Symbols" w:hAnsi="Noto Sans Symbols" w:cs="Noto Sans Symbols"/>
        </w:rPr>
        <w:t>μ</w:t>
      </w:r>
      <w:r w:rsidR="000E0C0E" w:rsidRPr="00684329">
        <w:t xml:space="preserve">m (Supplementary Fig. 6b). Performing the same experiment after two days revealed the formation of micropods due to the fusion of most of the microspheres into dimers, trimers, tetramers, pentamers, etc. (Supplementary Fig. 6c). After three days, the self-assembly produced clear acicular microrods, indicating the transformation of micropods gradually into microrods. Further, the reduction in the width of the microrods signifies the stretching of the micropods along their long axis (Supplementary Fig. 6d). </w:t>
      </w:r>
    </w:p>
    <w:p w14:paraId="0CA5AFA2" w14:textId="634EDC95" w:rsidR="000E0C0E" w:rsidRPr="00684329" w:rsidRDefault="000E0C0E" w:rsidP="000E0C0E">
      <w:pPr>
        <w:spacing w:line="360" w:lineRule="auto"/>
        <w:jc w:val="both"/>
      </w:pPr>
      <w:r w:rsidRPr="00684329">
        <w:rPr>
          <w:noProof/>
        </w:rPr>
        <w:drawing>
          <wp:inline distT="0" distB="0" distL="0" distR="0" wp14:anchorId="1198E178" wp14:editId="1BCE6194">
            <wp:extent cx="5514975" cy="2952750"/>
            <wp:effectExtent l="0" t="0" r="8255" b="0"/>
            <wp:docPr id="756786571" name="Picture 5"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86571" name="Picture 5" descr="A picture containing text, bot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14975" cy="2952750"/>
                    </a:xfrm>
                    <a:prstGeom prst="rect">
                      <a:avLst/>
                    </a:prstGeom>
                    <a:noFill/>
                    <a:ln>
                      <a:noFill/>
                    </a:ln>
                  </pic:spPr>
                </pic:pic>
              </a:graphicData>
            </a:graphic>
          </wp:inline>
        </w:drawing>
      </w:r>
    </w:p>
    <w:p w14:paraId="585EC213" w14:textId="1E6467CB" w:rsidR="001D4632" w:rsidRPr="00684329" w:rsidRDefault="001D4632" w:rsidP="001D4632">
      <w:pPr>
        <w:pBdr>
          <w:top w:val="nil"/>
          <w:left w:val="nil"/>
          <w:bottom w:val="nil"/>
          <w:right w:val="nil"/>
          <w:between w:val="nil"/>
        </w:pBdr>
        <w:spacing w:after="200" w:line="240" w:lineRule="auto"/>
        <w:rPr>
          <w:b/>
          <w:sz w:val="18"/>
          <w:szCs w:val="18"/>
        </w:rPr>
      </w:pPr>
      <w:r w:rsidRPr="00684329">
        <w:rPr>
          <w:b/>
          <w:sz w:val="18"/>
          <w:szCs w:val="18"/>
        </w:rPr>
        <w:t xml:space="preserve">Supplementary Fig. 5: Schematic of the solution preparation process employed for </w:t>
      </w:r>
      <w:r w:rsidR="007363D0" w:rsidRPr="00684329">
        <w:rPr>
          <w:b/>
          <w:i/>
          <w:iCs/>
          <w:sz w:val="18"/>
          <w:szCs w:val="18"/>
        </w:rPr>
        <w:t>e</w:t>
      </w:r>
      <w:r w:rsidRPr="00684329">
        <w:rPr>
          <w:b/>
          <w:i/>
          <w:iCs/>
          <w:sz w:val="18"/>
          <w:szCs w:val="18"/>
        </w:rPr>
        <w:t>x</w:t>
      </w:r>
      <w:r w:rsidR="0034276B" w:rsidRPr="00684329">
        <w:rPr>
          <w:b/>
          <w:i/>
          <w:iCs/>
          <w:sz w:val="18"/>
          <w:szCs w:val="18"/>
        </w:rPr>
        <w:t xml:space="preserve"> </w:t>
      </w:r>
      <w:r w:rsidRPr="00684329">
        <w:rPr>
          <w:b/>
          <w:i/>
          <w:iCs/>
          <w:sz w:val="18"/>
          <w:szCs w:val="18"/>
        </w:rPr>
        <w:t>situ</w:t>
      </w:r>
      <w:r w:rsidRPr="00684329">
        <w:rPr>
          <w:b/>
          <w:sz w:val="18"/>
          <w:szCs w:val="18"/>
        </w:rPr>
        <w:t xml:space="preserve"> self-assembly.</w:t>
      </w:r>
    </w:p>
    <w:p w14:paraId="5B3F574E" w14:textId="77777777" w:rsidR="001D4632" w:rsidRPr="00684329" w:rsidRDefault="001D4632" w:rsidP="001D4632">
      <w:pPr>
        <w:spacing w:line="360" w:lineRule="auto"/>
        <w:jc w:val="both"/>
      </w:pPr>
      <w:r w:rsidRPr="00684329">
        <w:rPr>
          <w:noProof/>
        </w:rPr>
        <w:lastRenderedPageBreak/>
        <w:drawing>
          <wp:inline distT="0" distB="0" distL="0" distR="0" wp14:anchorId="0AAE3198" wp14:editId="57B159FA">
            <wp:extent cx="5760000" cy="2853197"/>
            <wp:effectExtent l="0" t="0" r="0" b="0"/>
            <wp:docPr id="13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5760000" cy="2853197"/>
                    </a:xfrm>
                    <a:prstGeom prst="rect">
                      <a:avLst/>
                    </a:prstGeom>
                    <a:ln/>
                  </pic:spPr>
                </pic:pic>
              </a:graphicData>
            </a:graphic>
          </wp:inline>
        </w:drawing>
      </w:r>
    </w:p>
    <w:p w14:paraId="28052D0B" w14:textId="38AC2230" w:rsidR="000E0C0E" w:rsidRPr="00684329" w:rsidRDefault="001D4632" w:rsidP="001D4632">
      <w:pPr>
        <w:pBdr>
          <w:top w:val="nil"/>
          <w:left w:val="nil"/>
          <w:bottom w:val="nil"/>
          <w:right w:val="nil"/>
          <w:between w:val="nil"/>
        </w:pBdr>
        <w:spacing w:after="200" w:line="240" w:lineRule="auto"/>
        <w:jc w:val="both"/>
        <w:rPr>
          <w:sz w:val="18"/>
          <w:szCs w:val="18"/>
        </w:rPr>
      </w:pPr>
      <w:r w:rsidRPr="00684329">
        <w:rPr>
          <w:b/>
          <w:sz w:val="18"/>
          <w:szCs w:val="18"/>
        </w:rPr>
        <w:t xml:space="preserve">Supplementary Fig. 6: Overview of the </w:t>
      </w:r>
      <w:r w:rsidRPr="00684329">
        <w:rPr>
          <w:b/>
          <w:i/>
          <w:iCs/>
          <w:sz w:val="18"/>
          <w:szCs w:val="18"/>
        </w:rPr>
        <w:t>ex</w:t>
      </w:r>
      <w:r w:rsidR="0034276B" w:rsidRPr="00684329">
        <w:rPr>
          <w:b/>
          <w:i/>
          <w:iCs/>
          <w:sz w:val="18"/>
          <w:szCs w:val="18"/>
        </w:rPr>
        <w:t xml:space="preserve"> </w:t>
      </w:r>
      <w:r w:rsidRPr="00684329">
        <w:rPr>
          <w:b/>
          <w:i/>
          <w:iCs/>
          <w:sz w:val="18"/>
          <w:szCs w:val="18"/>
        </w:rPr>
        <w:t>situ</w:t>
      </w:r>
      <w:r w:rsidRPr="00684329">
        <w:rPr>
          <w:b/>
          <w:sz w:val="18"/>
          <w:szCs w:val="18"/>
        </w:rPr>
        <w:t xml:space="preserve"> self-assembly process</w:t>
      </w:r>
      <w:r w:rsidR="007363D0" w:rsidRPr="00684329">
        <w:rPr>
          <w:b/>
          <w:sz w:val="18"/>
          <w:szCs w:val="18"/>
        </w:rPr>
        <w:t>.</w:t>
      </w:r>
      <w:r w:rsidRPr="00684329">
        <w:rPr>
          <w:b/>
          <w:sz w:val="18"/>
          <w:szCs w:val="18"/>
        </w:rPr>
        <w:t xml:space="preserve"> (a)</w:t>
      </w:r>
      <w:r w:rsidRPr="00684329">
        <w:rPr>
          <w:sz w:val="18"/>
          <w:szCs w:val="18"/>
        </w:rPr>
        <w:t xml:space="preserve"> Molecular structure of R-BINOL-CN. </w:t>
      </w:r>
      <w:r w:rsidRPr="00684329">
        <w:rPr>
          <w:b/>
          <w:sz w:val="18"/>
          <w:szCs w:val="18"/>
        </w:rPr>
        <w:t>(b-d)</w:t>
      </w:r>
      <w:r w:rsidRPr="00684329">
        <w:rPr>
          <w:sz w:val="18"/>
          <w:szCs w:val="18"/>
        </w:rPr>
        <w:t xml:space="preserve"> </w:t>
      </w:r>
      <w:r w:rsidR="007363D0" w:rsidRPr="00684329">
        <w:rPr>
          <w:sz w:val="18"/>
          <w:szCs w:val="18"/>
        </w:rPr>
        <w:t>S</w:t>
      </w:r>
      <w:r w:rsidRPr="00684329">
        <w:rPr>
          <w:sz w:val="18"/>
          <w:szCs w:val="18"/>
        </w:rPr>
        <w:t>chematic representation,</w:t>
      </w:r>
      <w:r w:rsidR="007363D0" w:rsidRPr="00684329">
        <w:rPr>
          <w:sz w:val="18"/>
          <w:szCs w:val="18"/>
        </w:rPr>
        <w:t xml:space="preserve"> and</w:t>
      </w:r>
      <w:r w:rsidRPr="00684329">
        <w:rPr>
          <w:sz w:val="18"/>
          <w:szCs w:val="18"/>
        </w:rPr>
        <w:t xml:space="preserve"> optical and FESEM images of R-BINOL-CN microspheres, micropods, and microrods obtained via self-assembly from CHCl</w:t>
      </w:r>
      <w:r w:rsidRPr="00684329">
        <w:rPr>
          <w:sz w:val="18"/>
          <w:szCs w:val="18"/>
          <w:vertAlign w:val="subscript"/>
        </w:rPr>
        <w:t>3</w:t>
      </w:r>
      <w:r w:rsidRPr="00684329">
        <w:rPr>
          <w:sz w:val="18"/>
          <w:szCs w:val="18"/>
        </w:rPr>
        <w:t xml:space="preserve">/MeOH solution at different ageing. </w:t>
      </w:r>
    </w:p>
    <w:p w14:paraId="37D46AEB" w14:textId="4B915FBC" w:rsidR="001D4632" w:rsidRPr="00684329" w:rsidRDefault="000E0C0E" w:rsidP="000E0C0E">
      <w:pPr>
        <w:rPr>
          <w:sz w:val="18"/>
          <w:szCs w:val="18"/>
        </w:rPr>
      </w:pPr>
      <w:r w:rsidRPr="00684329">
        <w:rPr>
          <w:sz w:val="18"/>
          <w:szCs w:val="18"/>
        </w:rPr>
        <w:br w:type="page"/>
      </w:r>
    </w:p>
    <w:p w14:paraId="699DD370" w14:textId="3B692D78" w:rsidR="001D4632" w:rsidRPr="00684329" w:rsidRDefault="001D4632" w:rsidP="006D4986">
      <w:pPr>
        <w:pStyle w:val="Heading2"/>
        <w:spacing w:after="240"/>
        <w:rPr>
          <w:b/>
          <w:bCs/>
          <w:color w:val="auto"/>
        </w:rPr>
      </w:pPr>
      <w:bookmarkStart w:id="6" w:name="_Toc135734112"/>
      <w:r w:rsidRPr="00684329">
        <w:rPr>
          <w:b/>
          <w:bCs/>
          <w:i/>
          <w:iCs/>
          <w:color w:val="auto"/>
        </w:rPr>
        <w:lastRenderedPageBreak/>
        <w:t>Ex</w:t>
      </w:r>
      <w:r w:rsidR="0034276B" w:rsidRPr="00684329">
        <w:rPr>
          <w:b/>
          <w:bCs/>
          <w:i/>
          <w:iCs/>
          <w:color w:val="auto"/>
        </w:rPr>
        <w:t xml:space="preserve"> </w:t>
      </w:r>
      <w:r w:rsidRPr="00684329">
        <w:rPr>
          <w:b/>
          <w:bCs/>
          <w:i/>
          <w:iCs/>
          <w:color w:val="auto"/>
        </w:rPr>
        <w:t>Situ</w:t>
      </w:r>
      <w:r w:rsidRPr="00684329">
        <w:rPr>
          <w:b/>
          <w:bCs/>
          <w:color w:val="auto"/>
        </w:rPr>
        <w:t xml:space="preserve"> Characteri</w:t>
      </w:r>
      <w:r w:rsidR="00292B73" w:rsidRPr="00684329">
        <w:rPr>
          <w:b/>
          <w:bCs/>
          <w:color w:val="auto"/>
        </w:rPr>
        <w:t>s</w:t>
      </w:r>
      <w:r w:rsidRPr="00684329">
        <w:rPr>
          <w:b/>
          <w:bCs/>
          <w:color w:val="auto"/>
        </w:rPr>
        <w:t>ation</w:t>
      </w:r>
      <w:bookmarkEnd w:id="6"/>
    </w:p>
    <w:p w14:paraId="51311AAA" w14:textId="77777777" w:rsidR="007521D9" w:rsidRPr="00684329" w:rsidRDefault="007521D9" w:rsidP="007521D9">
      <w:pPr>
        <w:pStyle w:val="Heading3"/>
        <w:spacing w:after="240" w:line="360" w:lineRule="auto"/>
        <w:jc w:val="both"/>
        <w:rPr>
          <w:b/>
          <w:bCs/>
          <w:color w:val="auto"/>
        </w:rPr>
      </w:pPr>
      <w:bookmarkStart w:id="7" w:name="_Toc135734113"/>
      <w:r w:rsidRPr="00684329">
        <w:rPr>
          <w:b/>
          <w:bCs/>
          <w:color w:val="auto"/>
        </w:rPr>
        <w:t>X-Ray Diffraction (XRD)</w:t>
      </w:r>
      <w:bookmarkEnd w:id="7"/>
    </w:p>
    <w:p w14:paraId="0E1E7063" w14:textId="496F711F" w:rsidR="007521D9" w:rsidRPr="00684329" w:rsidRDefault="007521D9" w:rsidP="00345770">
      <w:pPr>
        <w:pBdr>
          <w:top w:val="nil"/>
          <w:left w:val="nil"/>
          <w:bottom w:val="nil"/>
          <w:right w:val="nil"/>
          <w:between w:val="nil"/>
        </w:pBdr>
        <w:spacing w:after="200" w:line="360" w:lineRule="auto"/>
        <w:jc w:val="both"/>
      </w:pPr>
      <w:r w:rsidRPr="00684329">
        <w:t xml:space="preserve">X-ray diffraction of the R-BINOL-CN powder was performed on a RIGAKU Ultima IV, fitted with a Cu-K alpha source, operating at a voltage of 40 kV. The scan was performed in the range of 5 to 60 degrees at a rate of 0.5 degree/min with a step size of 0.02 degree. Supplementary Table 1 provides the values of </w:t>
      </w:r>
      <w:r w:rsidRPr="00684329">
        <w:rPr>
          <w:i/>
          <w:iCs/>
        </w:rPr>
        <w:t>d</w:t>
      </w:r>
      <w:r w:rsidRPr="00684329">
        <w:t>-spacings obtained from powder XRD pattern of R-BINOL-CN.</w:t>
      </w:r>
    </w:p>
    <w:p w14:paraId="40CA3D1D" w14:textId="77777777" w:rsidR="007521D9" w:rsidRPr="00684329" w:rsidRDefault="007521D9" w:rsidP="007521D9">
      <w:pPr>
        <w:spacing w:after="0" w:line="360" w:lineRule="auto"/>
        <w:jc w:val="both"/>
      </w:pPr>
    </w:p>
    <w:p w14:paraId="29974F63" w14:textId="77777777" w:rsidR="007521D9" w:rsidRPr="00684329" w:rsidRDefault="007521D9" w:rsidP="007521D9">
      <w:pPr>
        <w:spacing w:after="0" w:line="360" w:lineRule="auto"/>
        <w:jc w:val="both"/>
      </w:pPr>
      <w:r>
        <w:rPr>
          <w:noProof/>
        </w:rPr>
        <w:drawing>
          <wp:inline distT="0" distB="0" distL="0" distR="0" wp14:anchorId="7222ED08" wp14:editId="40EC3BD9">
            <wp:extent cx="5457825" cy="5457825"/>
            <wp:effectExtent l="0" t="0" r="9525" b="9525"/>
            <wp:docPr id="538805666" name="Picture 5" descr="A graph with green do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05666" name="Picture 5" descr="A graph with green dots&#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57825" cy="5457825"/>
                    </a:xfrm>
                    <a:prstGeom prst="rect">
                      <a:avLst/>
                    </a:prstGeom>
                    <a:noFill/>
                    <a:ln>
                      <a:noFill/>
                    </a:ln>
                  </pic:spPr>
                </pic:pic>
              </a:graphicData>
            </a:graphic>
          </wp:inline>
        </w:drawing>
      </w:r>
    </w:p>
    <w:p w14:paraId="2CCD583E" w14:textId="1F01B207" w:rsidR="007521D9" w:rsidRPr="00684329" w:rsidRDefault="007521D9" w:rsidP="00345770">
      <w:pPr>
        <w:pBdr>
          <w:top w:val="nil"/>
          <w:left w:val="nil"/>
          <w:bottom w:val="nil"/>
          <w:right w:val="nil"/>
          <w:between w:val="nil"/>
        </w:pBdr>
        <w:spacing w:after="200" w:line="240" w:lineRule="auto"/>
        <w:rPr>
          <w:b/>
          <w:sz w:val="18"/>
          <w:szCs w:val="18"/>
        </w:rPr>
      </w:pPr>
      <w:r w:rsidRPr="00684329">
        <w:rPr>
          <w:b/>
          <w:sz w:val="18"/>
          <w:szCs w:val="18"/>
        </w:rPr>
        <w:t xml:space="preserve">Supplementary Fig. </w:t>
      </w:r>
      <w:r w:rsidR="00345770">
        <w:rPr>
          <w:b/>
          <w:sz w:val="18"/>
          <w:szCs w:val="18"/>
        </w:rPr>
        <w:t>7</w:t>
      </w:r>
      <w:r w:rsidRPr="00684329">
        <w:rPr>
          <w:b/>
          <w:sz w:val="18"/>
          <w:szCs w:val="18"/>
        </w:rPr>
        <w:t>: Powder XRD pattern of R-BINOL-CN.</w:t>
      </w:r>
    </w:p>
    <w:p w14:paraId="5CBEFCBE" w14:textId="77777777" w:rsidR="007521D9" w:rsidRPr="00684329" w:rsidRDefault="007521D9" w:rsidP="007521D9">
      <w:pPr>
        <w:rPr>
          <w:b/>
          <w:sz w:val="18"/>
          <w:szCs w:val="18"/>
        </w:rPr>
      </w:pPr>
    </w:p>
    <w:p w14:paraId="25F2E409" w14:textId="77777777" w:rsidR="007521D9" w:rsidRPr="00684329" w:rsidRDefault="007521D9" w:rsidP="007521D9">
      <w:pPr>
        <w:rPr>
          <w:b/>
          <w:bCs/>
          <w:sz w:val="18"/>
          <w:szCs w:val="18"/>
        </w:rPr>
      </w:pPr>
      <w:r w:rsidRPr="00684329">
        <w:rPr>
          <w:b/>
          <w:bCs/>
          <w:i/>
          <w:iCs/>
        </w:rPr>
        <w:br w:type="page"/>
      </w:r>
    </w:p>
    <w:p w14:paraId="6F5428DB" w14:textId="77777777" w:rsidR="007521D9" w:rsidRPr="00684329" w:rsidRDefault="007521D9" w:rsidP="007521D9">
      <w:pPr>
        <w:pStyle w:val="Heading3"/>
        <w:spacing w:after="240"/>
        <w:rPr>
          <w:b/>
          <w:bCs/>
          <w:color w:val="auto"/>
        </w:rPr>
      </w:pPr>
      <w:bookmarkStart w:id="8" w:name="_Toc135734114"/>
      <w:r w:rsidRPr="00684329">
        <w:rPr>
          <w:b/>
          <w:bCs/>
          <w:color w:val="auto"/>
        </w:rPr>
        <w:lastRenderedPageBreak/>
        <w:t>Field Emission Scanning Electron Microscopy (FESEM)</w:t>
      </w:r>
      <w:bookmarkEnd w:id="8"/>
    </w:p>
    <w:p w14:paraId="0AB05F16" w14:textId="77777777" w:rsidR="007521D9" w:rsidRPr="00684329" w:rsidRDefault="007521D9" w:rsidP="007521D9">
      <w:r w:rsidRPr="00684329">
        <w:t>All the FESEM studies were performed on a ZEISS Scanning Electron Microscope operated at an accelerating voltage of 3 kV.</w:t>
      </w:r>
    </w:p>
    <w:p w14:paraId="2B3C767B" w14:textId="77777777" w:rsidR="007521D9" w:rsidRPr="00684329" w:rsidRDefault="007521D9" w:rsidP="007521D9">
      <w:pPr>
        <w:pBdr>
          <w:top w:val="nil"/>
          <w:left w:val="nil"/>
          <w:bottom w:val="nil"/>
          <w:right w:val="nil"/>
          <w:between w:val="nil"/>
        </w:pBdr>
        <w:spacing w:after="200" w:line="240" w:lineRule="auto"/>
        <w:rPr>
          <w:b/>
          <w:sz w:val="18"/>
          <w:szCs w:val="18"/>
        </w:rPr>
      </w:pPr>
      <w:r w:rsidRPr="00684329">
        <w:rPr>
          <w:i/>
          <w:noProof/>
          <w:sz w:val="18"/>
          <w:szCs w:val="18"/>
        </w:rPr>
        <w:drawing>
          <wp:inline distT="0" distB="0" distL="0" distR="0" wp14:anchorId="0A1D2D68" wp14:editId="1C63954C">
            <wp:extent cx="5731510" cy="1956435"/>
            <wp:effectExtent l="0" t="0" r="0" b="0"/>
            <wp:docPr id="1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731510" cy="1956435"/>
                    </a:xfrm>
                    <a:prstGeom prst="rect">
                      <a:avLst/>
                    </a:prstGeom>
                    <a:ln/>
                  </pic:spPr>
                </pic:pic>
              </a:graphicData>
            </a:graphic>
          </wp:inline>
        </w:drawing>
      </w:r>
    </w:p>
    <w:p w14:paraId="499A1BF5" w14:textId="3E33DAD7" w:rsidR="007521D9" w:rsidRDefault="007521D9" w:rsidP="007521D9">
      <w:pPr>
        <w:pBdr>
          <w:top w:val="nil"/>
          <w:left w:val="nil"/>
          <w:bottom w:val="nil"/>
          <w:right w:val="nil"/>
          <w:between w:val="nil"/>
        </w:pBdr>
        <w:spacing w:after="200" w:line="240" w:lineRule="auto"/>
        <w:jc w:val="both"/>
        <w:rPr>
          <w:sz w:val="18"/>
          <w:szCs w:val="18"/>
        </w:rPr>
      </w:pPr>
      <w:r w:rsidRPr="00684329">
        <w:rPr>
          <w:b/>
          <w:sz w:val="18"/>
          <w:szCs w:val="18"/>
        </w:rPr>
        <w:t xml:space="preserve">Supplementary Fig. </w:t>
      </w:r>
      <w:r w:rsidR="00345770">
        <w:rPr>
          <w:b/>
          <w:sz w:val="18"/>
          <w:szCs w:val="18"/>
        </w:rPr>
        <w:t>8</w:t>
      </w:r>
      <w:r w:rsidRPr="00684329">
        <w:rPr>
          <w:b/>
          <w:sz w:val="18"/>
          <w:szCs w:val="18"/>
        </w:rPr>
        <w:t>: FESEM images of R-BINOL-CN drop cast on glass coverslips at different time intervals (all scale bars are 2 µm).</w:t>
      </w:r>
      <w:r w:rsidRPr="00684329">
        <w:rPr>
          <w:sz w:val="18"/>
          <w:szCs w:val="18"/>
        </w:rPr>
        <w:t xml:space="preserve"> Transformations from individual spheres to micropods, and finally into microrods are observed with solution ageing. (The solution used is the same as the one described in the self-assembly section</w:t>
      </w:r>
      <w:r w:rsidR="009D2049">
        <w:rPr>
          <w:sz w:val="18"/>
          <w:szCs w:val="18"/>
        </w:rPr>
        <w:t>.</w:t>
      </w:r>
      <w:r w:rsidRPr="00684329">
        <w:rPr>
          <w:sz w:val="18"/>
          <w:szCs w:val="18"/>
        </w:rPr>
        <w:t>)</w:t>
      </w:r>
    </w:p>
    <w:p w14:paraId="2042C9D4" w14:textId="77777777" w:rsidR="00345770" w:rsidRDefault="00345770" w:rsidP="007521D9">
      <w:pPr>
        <w:pBdr>
          <w:top w:val="nil"/>
          <w:left w:val="nil"/>
          <w:bottom w:val="nil"/>
          <w:right w:val="nil"/>
          <w:between w:val="nil"/>
        </w:pBdr>
        <w:spacing w:after="200" w:line="240" w:lineRule="auto"/>
        <w:jc w:val="both"/>
        <w:rPr>
          <w:sz w:val="18"/>
          <w:szCs w:val="18"/>
        </w:rPr>
      </w:pPr>
    </w:p>
    <w:p w14:paraId="301123BF" w14:textId="77777777" w:rsidR="00345770" w:rsidRDefault="00345770" w:rsidP="007521D9">
      <w:pPr>
        <w:pBdr>
          <w:top w:val="nil"/>
          <w:left w:val="nil"/>
          <w:bottom w:val="nil"/>
          <w:right w:val="nil"/>
          <w:between w:val="nil"/>
        </w:pBdr>
        <w:spacing w:after="200" w:line="240" w:lineRule="auto"/>
        <w:jc w:val="both"/>
        <w:rPr>
          <w:sz w:val="18"/>
          <w:szCs w:val="18"/>
        </w:rPr>
      </w:pPr>
    </w:p>
    <w:p w14:paraId="1F5CF5CB" w14:textId="77777777" w:rsidR="00345770" w:rsidRDefault="00345770" w:rsidP="007521D9">
      <w:pPr>
        <w:pBdr>
          <w:top w:val="nil"/>
          <w:left w:val="nil"/>
          <w:bottom w:val="nil"/>
          <w:right w:val="nil"/>
          <w:between w:val="nil"/>
        </w:pBdr>
        <w:spacing w:after="200" w:line="240" w:lineRule="auto"/>
        <w:jc w:val="both"/>
        <w:rPr>
          <w:sz w:val="18"/>
          <w:szCs w:val="18"/>
        </w:rPr>
      </w:pPr>
    </w:p>
    <w:p w14:paraId="6CC995C8" w14:textId="77777777" w:rsidR="00345770" w:rsidRDefault="00345770" w:rsidP="007521D9">
      <w:pPr>
        <w:pBdr>
          <w:top w:val="nil"/>
          <w:left w:val="nil"/>
          <w:bottom w:val="nil"/>
          <w:right w:val="nil"/>
          <w:between w:val="nil"/>
        </w:pBdr>
        <w:spacing w:after="200" w:line="240" w:lineRule="auto"/>
        <w:jc w:val="both"/>
        <w:rPr>
          <w:sz w:val="18"/>
          <w:szCs w:val="18"/>
        </w:rPr>
      </w:pPr>
    </w:p>
    <w:p w14:paraId="400F5F0E" w14:textId="77777777" w:rsidR="00345770" w:rsidRDefault="00345770" w:rsidP="007521D9">
      <w:pPr>
        <w:pBdr>
          <w:top w:val="nil"/>
          <w:left w:val="nil"/>
          <w:bottom w:val="nil"/>
          <w:right w:val="nil"/>
          <w:between w:val="nil"/>
        </w:pBdr>
        <w:spacing w:after="200" w:line="240" w:lineRule="auto"/>
        <w:jc w:val="both"/>
        <w:rPr>
          <w:sz w:val="18"/>
          <w:szCs w:val="18"/>
        </w:rPr>
      </w:pPr>
    </w:p>
    <w:p w14:paraId="2D76FA01" w14:textId="77777777" w:rsidR="00345770" w:rsidRPr="00684329" w:rsidRDefault="00345770" w:rsidP="007521D9">
      <w:pPr>
        <w:pBdr>
          <w:top w:val="nil"/>
          <w:left w:val="nil"/>
          <w:bottom w:val="nil"/>
          <w:right w:val="nil"/>
          <w:between w:val="nil"/>
        </w:pBdr>
        <w:spacing w:after="200" w:line="240" w:lineRule="auto"/>
        <w:jc w:val="both"/>
        <w:rPr>
          <w:sz w:val="18"/>
          <w:szCs w:val="18"/>
        </w:rPr>
      </w:pPr>
    </w:p>
    <w:p w14:paraId="0D7F6781" w14:textId="25081290" w:rsidR="007521D9" w:rsidRPr="00684329" w:rsidRDefault="007521D9" w:rsidP="007521D9">
      <w:pPr>
        <w:rPr>
          <w:sz w:val="18"/>
          <w:szCs w:val="18"/>
        </w:rPr>
      </w:pPr>
    </w:p>
    <w:p w14:paraId="2D81D7A4" w14:textId="4BAFE7F6" w:rsidR="00345770" w:rsidRDefault="007521D9" w:rsidP="00345770">
      <w:pPr>
        <w:pBdr>
          <w:top w:val="nil"/>
          <w:left w:val="nil"/>
          <w:bottom w:val="nil"/>
          <w:right w:val="nil"/>
          <w:between w:val="nil"/>
        </w:pBdr>
        <w:spacing w:after="200" w:line="240" w:lineRule="auto"/>
        <w:jc w:val="both"/>
        <w:rPr>
          <w:sz w:val="18"/>
          <w:szCs w:val="18"/>
        </w:rPr>
      </w:pPr>
      <w:r w:rsidRPr="00684329">
        <w:rPr>
          <w:noProof/>
        </w:rPr>
        <w:lastRenderedPageBreak/>
        <w:drawing>
          <wp:inline distT="0" distB="0" distL="0" distR="0" wp14:anchorId="33634606" wp14:editId="02821D9D">
            <wp:extent cx="5461823" cy="3688818"/>
            <wp:effectExtent l="0" t="0" r="0" b="0"/>
            <wp:docPr id="141" name="image7.png" descr="A picture containing screenshot, sphere, black and white&#10;&#10;Description automatically generated"/>
            <wp:cNvGraphicFramePr/>
            <a:graphic xmlns:a="http://schemas.openxmlformats.org/drawingml/2006/main">
              <a:graphicData uri="http://schemas.openxmlformats.org/drawingml/2006/picture">
                <pic:pic xmlns:pic="http://schemas.openxmlformats.org/drawingml/2006/picture">
                  <pic:nvPicPr>
                    <pic:cNvPr id="141" name="image7.png" descr="A picture containing screenshot, sphere, black and white&#10;&#10;Description automatically generated"/>
                    <pic:cNvPicPr preferRelativeResize="0"/>
                  </pic:nvPicPr>
                  <pic:blipFill>
                    <a:blip r:embed="rId21"/>
                    <a:srcRect/>
                    <a:stretch>
                      <a:fillRect/>
                    </a:stretch>
                  </pic:blipFill>
                  <pic:spPr>
                    <a:xfrm>
                      <a:off x="0" y="0"/>
                      <a:ext cx="5461823" cy="3688818"/>
                    </a:xfrm>
                    <a:prstGeom prst="rect">
                      <a:avLst/>
                    </a:prstGeom>
                    <a:ln/>
                  </pic:spPr>
                </pic:pic>
              </a:graphicData>
            </a:graphic>
          </wp:inline>
        </w:drawing>
      </w:r>
      <w:r w:rsidRPr="00684329">
        <w:rPr>
          <w:b/>
          <w:sz w:val="18"/>
          <w:szCs w:val="18"/>
        </w:rPr>
        <w:t xml:space="preserve">Supplementary Fig. </w:t>
      </w:r>
      <w:r w:rsidR="00345770">
        <w:rPr>
          <w:b/>
          <w:sz w:val="18"/>
          <w:szCs w:val="18"/>
        </w:rPr>
        <w:t>9</w:t>
      </w:r>
      <w:r w:rsidRPr="00684329">
        <w:rPr>
          <w:b/>
          <w:sz w:val="18"/>
          <w:szCs w:val="18"/>
        </w:rPr>
        <w:t>: FESEM images providing evidence that the particles formed are solid spheres.</w:t>
      </w:r>
      <w:r w:rsidRPr="00684329">
        <w:rPr>
          <w:sz w:val="18"/>
          <w:szCs w:val="18"/>
        </w:rPr>
        <w:t xml:space="preserve"> Imaging was performed on an R-BINOL-CN sample drop cast on a glass cover slip. After the sample dried up, the surface was scratched using a blade to break open the spherical particles. (The solution used is the same as the one described in the self-assembly</w:t>
      </w:r>
      <w:r w:rsidR="00345770">
        <w:rPr>
          <w:sz w:val="18"/>
          <w:szCs w:val="18"/>
        </w:rPr>
        <w:t xml:space="preserve"> </w:t>
      </w:r>
      <w:r w:rsidR="00345770" w:rsidRPr="00684329">
        <w:rPr>
          <w:sz w:val="18"/>
          <w:szCs w:val="18"/>
        </w:rPr>
        <w:t>section.)</w:t>
      </w:r>
    </w:p>
    <w:p w14:paraId="053BD360" w14:textId="12A57589" w:rsidR="007521D9" w:rsidRPr="00345770" w:rsidRDefault="00345770" w:rsidP="00345770">
      <w:pPr>
        <w:rPr>
          <w:sz w:val="18"/>
          <w:szCs w:val="18"/>
        </w:rPr>
      </w:pPr>
      <w:r>
        <w:rPr>
          <w:sz w:val="18"/>
          <w:szCs w:val="18"/>
        </w:rPr>
        <w:br w:type="page"/>
      </w:r>
    </w:p>
    <w:p w14:paraId="66C564B9" w14:textId="7497EC7C" w:rsidR="001D4632" w:rsidRPr="00684329" w:rsidRDefault="001D4632" w:rsidP="006D4986">
      <w:pPr>
        <w:pStyle w:val="Heading3"/>
        <w:spacing w:after="240"/>
        <w:rPr>
          <w:b/>
          <w:bCs/>
          <w:color w:val="auto"/>
        </w:rPr>
      </w:pPr>
      <w:bookmarkStart w:id="9" w:name="_Toc135734115"/>
      <w:r w:rsidRPr="00684329">
        <w:rPr>
          <w:b/>
          <w:bCs/>
          <w:color w:val="auto"/>
        </w:rPr>
        <w:lastRenderedPageBreak/>
        <w:t>Transmission Electron Microscopy (TEM)</w:t>
      </w:r>
      <w:bookmarkEnd w:id="9"/>
    </w:p>
    <w:p w14:paraId="2ABE2CA8" w14:textId="1099FE2E" w:rsidR="00B40A7B" w:rsidRPr="00684329" w:rsidRDefault="00B40A7B" w:rsidP="006D4986">
      <w:pPr>
        <w:spacing w:line="360" w:lineRule="auto"/>
        <w:jc w:val="both"/>
      </w:pPr>
      <w:r w:rsidRPr="00684329">
        <w:t xml:space="preserve">Preliminary </w:t>
      </w:r>
      <w:r w:rsidRPr="00684329">
        <w:rPr>
          <w:i/>
          <w:iCs/>
        </w:rPr>
        <w:t>ex</w:t>
      </w:r>
      <w:r w:rsidR="0034276B" w:rsidRPr="00684329">
        <w:rPr>
          <w:i/>
          <w:iCs/>
        </w:rPr>
        <w:t xml:space="preserve"> </w:t>
      </w:r>
      <w:r w:rsidRPr="00684329">
        <w:rPr>
          <w:i/>
          <w:iCs/>
        </w:rPr>
        <w:t>situ</w:t>
      </w:r>
      <w:r w:rsidRPr="00684329">
        <w:t xml:space="preserve"> TEM studies were performed to estimate the size and morphology of particles formed via the ASC process. These experiments were done on copper grids with continuous carbon supporting film (Agar Scientific). The solution was prepared by dissolving 1 mg of R-BINOL-CN in 1 mL of chloroform to which 0.6 </w:t>
      </w:r>
      <w:r w:rsidR="001C529D" w:rsidRPr="00684329">
        <w:t>m</w:t>
      </w:r>
      <w:r w:rsidRPr="00684329">
        <w:t>L of methanol was added. This solution (20 µL) was immediately dropped onto the TEM grid and allowed to dry for a few minutes before loading it onto the holder. The experiments were performed on a JEOL 2100 microscope, with a LaB6 emitter operating at 200 kV. We observed that most particles exi</w:t>
      </w:r>
      <w:r w:rsidR="00A6446D" w:rsidRPr="00684329">
        <w:t>s</w:t>
      </w:r>
      <w:r w:rsidRPr="00684329">
        <w:t>ted as individual spheres (Supplementary Fig. 7a). However, we identified a few particles which had formed necks and micropods (Supplementary Fig. 7b and c). The mean particle size was measured to be approximately 365 nm.</w:t>
      </w:r>
    </w:p>
    <w:p w14:paraId="3DB602C5" w14:textId="62134E7A" w:rsidR="001D4632" w:rsidRPr="00684329" w:rsidRDefault="00B40A7B" w:rsidP="001D4632">
      <w:r w:rsidRPr="00684329">
        <w:rPr>
          <w:noProof/>
        </w:rPr>
        <w:drawing>
          <wp:inline distT="0" distB="0" distL="0" distR="0" wp14:anchorId="44957156" wp14:editId="1E11026C">
            <wp:extent cx="5731510" cy="1899285"/>
            <wp:effectExtent l="0" t="0" r="2540" b="5715"/>
            <wp:docPr id="5494175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1899285"/>
                    </a:xfrm>
                    <a:prstGeom prst="rect">
                      <a:avLst/>
                    </a:prstGeom>
                    <a:noFill/>
                    <a:ln>
                      <a:noFill/>
                    </a:ln>
                  </pic:spPr>
                </pic:pic>
              </a:graphicData>
            </a:graphic>
          </wp:inline>
        </w:drawing>
      </w:r>
    </w:p>
    <w:p w14:paraId="0A95192F" w14:textId="25CE0367" w:rsidR="00B40A7B" w:rsidRPr="00684329" w:rsidRDefault="001D4632" w:rsidP="001D4632">
      <w:pPr>
        <w:pBdr>
          <w:top w:val="nil"/>
          <w:left w:val="nil"/>
          <w:bottom w:val="nil"/>
          <w:right w:val="nil"/>
          <w:between w:val="nil"/>
        </w:pBdr>
        <w:spacing w:after="200" w:line="240" w:lineRule="auto"/>
        <w:jc w:val="both"/>
        <w:rPr>
          <w:sz w:val="18"/>
          <w:szCs w:val="18"/>
        </w:rPr>
      </w:pPr>
      <w:r w:rsidRPr="00684329">
        <w:rPr>
          <w:b/>
          <w:sz w:val="18"/>
          <w:szCs w:val="18"/>
        </w:rPr>
        <w:t xml:space="preserve">Supplementary Fig. </w:t>
      </w:r>
      <w:r w:rsidR="00345770">
        <w:rPr>
          <w:b/>
          <w:sz w:val="18"/>
          <w:szCs w:val="18"/>
        </w:rPr>
        <w:t>10</w:t>
      </w:r>
      <w:r w:rsidRPr="00684329">
        <w:rPr>
          <w:b/>
          <w:sz w:val="18"/>
          <w:szCs w:val="18"/>
        </w:rPr>
        <w:t>: Bright field (BF)-TEM images showing particles formed by drop-casting a solution of ratio 1: 0.</w:t>
      </w:r>
      <w:r w:rsidR="00314498">
        <w:rPr>
          <w:b/>
          <w:sz w:val="18"/>
          <w:szCs w:val="18"/>
        </w:rPr>
        <w:t>6</w:t>
      </w:r>
      <w:r w:rsidRPr="00684329">
        <w:rPr>
          <w:b/>
          <w:sz w:val="18"/>
          <w:szCs w:val="18"/>
        </w:rPr>
        <w:t>, R-BINOL-CN in chloroform to methanol, on a carbon grid.</w:t>
      </w:r>
      <w:r w:rsidRPr="00684329">
        <w:rPr>
          <w:sz w:val="18"/>
          <w:szCs w:val="18"/>
        </w:rPr>
        <w:t xml:space="preserve"> </w:t>
      </w:r>
      <w:r w:rsidRPr="00684329">
        <w:rPr>
          <w:b/>
          <w:sz w:val="18"/>
          <w:szCs w:val="18"/>
        </w:rPr>
        <w:t>(a)</w:t>
      </w:r>
      <w:r w:rsidRPr="00684329">
        <w:rPr>
          <w:sz w:val="18"/>
          <w:szCs w:val="18"/>
        </w:rPr>
        <w:t xml:space="preserve"> </w:t>
      </w:r>
      <w:r w:rsidR="007363D0" w:rsidRPr="00684329">
        <w:rPr>
          <w:sz w:val="18"/>
          <w:szCs w:val="18"/>
        </w:rPr>
        <w:t>I</w:t>
      </w:r>
      <w:r w:rsidRPr="00684329">
        <w:rPr>
          <w:sz w:val="18"/>
          <w:szCs w:val="18"/>
        </w:rPr>
        <w:t xml:space="preserve">ndividual spherical particles. </w:t>
      </w:r>
      <w:r w:rsidRPr="00684329">
        <w:rPr>
          <w:b/>
          <w:sz w:val="18"/>
          <w:szCs w:val="18"/>
        </w:rPr>
        <w:t>(b)</w:t>
      </w:r>
      <w:r w:rsidR="007363D0" w:rsidRPr="00684329">
        <w:rPr>
          <w:sz w:val="18"/>
          <w:szCs w:val="18"/>
        </w:rPr>
        <w:t xml:space="preserve"> T</w:t>
      </w:r>
      <w:r w:rsidRPr="00684329">
        <w:rPr>
          <w:sz w:val="18"/>
          <w:szCs w:val="18"/>
        </w:rPr>
        <w:t xml:space="preserve">wo particles forming a neck. </w:t>
      </w:r>
      <w:r w:rsidRPr="00684329">
        <w:rPr>
          <w:b/>
          <w:sz w:val="18"/>
          <w:szCs w:val="18"/>
        </w:rPr>
        <w:t>(c)</w:t>
      </w:r>
      <w:r w:rsidRPr="00684329">
        <w:rPr>
          <w:sz w:val="18"/>
          <w:szCs w:val="18"/>
        </w:rPr>
        <w:t xml:space="preserve"> Multiple particles are necked together which ultimately form micropods. </w:t>
      </w:r>
    </w:p>
    <w:p w14:paraId="0DF56C78" w14:textId="77777777" w:rsidR="00D66260" w:rsidRPr="00684329" w:rsidRDefault="00D66260" w:rsidP="00B40A7B">
      <w:pPr>
        <w:rPr>
          <w:sz w:val="18"/>
          <w:szCs w:val="18"/>
        </w:rPr>
      </w:pPr>
    </w:p>
    <w:p w14:paraId="3F858D3A" w14:textId="77777777" w:rsidR="00D66260" w:rsidRPr="00684329" w:rsidRDefault="00D66260" w:rsidP="00B40A7B">
      <w:pPr>
        <w:rPr>
          <w:sz w:val="18"/>
          <w:szCs w:val="18"/>
        </w:rPr>
      </w:pPr>
    </w:p>
    <w:p w14:paraId="4EE1256C" w14:textId="77777777" w:rsidR="00D66260" w:rsidRPr="00684329" w:rsidRDefault="00D66260" w:rsidP="00B40A7B">
      <w:pPr>
        <w:rPr>
          <w:sz w:val="18"/>
          <w:szCs w:val="18"/>
        </w:rPr>
      </w:pPr>
    </w:p>
    <w:p w14:paraId="0631463B" w14:textId="77777777" w:rsidR="00D66260" w:rsidRPr="00684329" w:rsidRDefault="00D66260" w:rsidP="00B40A7B">
      <w:pPr>
        <w:rPr>
          <w:sz w:val="18"/>
          <w:szCs w:val="18"/>
        </w:rPr>
      </w:pPr>
    </w:p>
    <w:p w14:paraId="1D722215" w14:textId="77777777" w:rsidR="00D66260" w:rsidRPr="00684329" w:rsidRDefault="00D66260" w:rsidP="00B40A7B">
      <w:pPr>
        <w:rPr>
          <w:sz w:val="18"/>
          <w:szCs w:val="18"/>
        </w:rPr>
      </w:pPr>
    </w:p>
    <w:p w14:paraId="0E964CBF" w14:textId="77777777" w:rsidR="00D66260" w:rsidRPr="00684329" w:rsidRDefault="00D66260" w:rsidP="00B40A7B">
      <w:pPr>
        <w:rPr>
          <w:sz w:val="18"/>
          <w:szCs w:val="18"/>
        </w:rPr>
      </w:pPr>
    </w:p>
    <w:p w14:paraId="37B15A85" w14:textId="1143506F" w:rsidR="00D66260" w:rsidRPr="00684329" w:rsidRDefault="00D66260">
      <w:pPr>
        <w:rPr>
          <w:sz w:val="18"/>
          <w:szCs w:val="18"/>
        </w:rPr>
      </w:pPr>
      <w:r w:rsidRPr="00684329">
        <w:rPr>
          <w:sz w:val="18"/>
          <w:szCs w:val="18"/>
        </w:rPr>
        <w:br w:type="page"/>
      </w:r>
    </w:p>
    <w:p w14:paraId="52C4CE5C" w14:textId="64CFABBA" w:rsidR="003E116C" w:rsidRPr="003E116C" w:rsidRDefault="003E116C" w:rsidP="003E116C">
      <w:pPr>
        <w:spacing w:line="360" w:lineRule="auto"/>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lastRenderedPageBreak/>
        <w:t xml:space="preserve">Selected area diffraction patterns (SADP) were obtained from a </w:t>
      </w:r>
      <w:r w:rsidRPr="003E116C">
        <w:rPr>
          <w:rFonts w:asciiTheme="minorHAnsi" w:hAnsiTheme="minorHAnsi" w:cstheme="minorHAnsi"/>
          <w:color w:val="000000" w:themeColor="text1"/>
          <w:shd w:val="clear" w:color="auto" w:fill="FFFFFF"/>
        </w:rPr>
        <w:t>FEI Titan G2 60-300 HOLO, operated at 300kV,</w:t>
      </w:r>
      <w:r>
        <w:rPr>
          <w:rFonts w:asciiTheme="minorHAnsi" w:hAnsiTheme="minorHAnsi" w:cstheme="minorHAnsi"/>
          <w:color w:val="000000" w:themeColor="text1"/>
          <w:shd w:val="clear" w:color="auto" w:fill="FFFFFF"/>
        </w:rPr>
        <w:t xml:space="preserve"> and </w:t>
      </w:r>
      <w:r w:rsidRPr="003E116C">
        <w:rPr>
          <w:rFonts w:asciiTheme="minorHAnsi" w:hAnsiTheme="minorHAnsi" w:cstheme="minorHAnsi"/>
          <w:color w:val="000000" w:themeColor="text1"/>
          <w:shd w:val="clear" w:color="auto" w:fill="FFFFFF"/>
        </w:rPr>
        <w:t>equipped with a Schottky type high-brightness electron gun (FEI X-FEG)</w:t>
      </w:r>
      <w:r>
        <w:rPr>
          <w:rFonts w:asciiTheme="minorHAnsi" w:hAnsiTheme="minorHAnsi" w:cstheme="minorHAnsi"/>
          <w:color w:val="000000" w:themeColor="text1"/>
          <w:shd w:val="clear" w:color="auto" w:fill="FFFFFF"/>
        </w:rPr>
        <w:t xml:space="preserve">, </w:t>
      </w:r>
      <w:r w:rsidRPr="003E116C">
        <w:rPr>
          <w:rFonts w:asciiTheme="minorHAnsi" w:hAnsiTheme="minorHAnsi" w:cstheme="minorHAnsi"/>
          <w:color w:val="000000" w:themeColor="text1"/>
          <w:shd w:val="clear" w:color="auto" w:fill="FFFFFF"/>
        </w:rPr>
        <w:t>an image C</w:t>
      </w:r>
      <w:r w:rsidRPr="003E116C">
        <w:rPr>
          <w:rFonts w:asciiTheme="minorHAnsi" w:hAnsiTheme="minorHAnsi" w:cstheme="minorHAnsi"/>
          <w:color w:val="000000" w:themeColor="text1"/>
          <w:shd w:val="clear" w:color="auto" w:fill="FFFFFF"/>
          <w:vertAlign w:val="subscript"/>
        </w:rPr>
        <w:t>s</w:t>
      </w:r>
      <w:r w:rsidRPr="003E116C">
        <w:rPr>
          <w:rFonts w:asciiTheme="minorHAnsi" w:hAnsiTheme="minorHAnsi" w:cstheme="minorHAnsi"/>
          <w:color w:val="000000" w:themeColor="text1"/>
          <w:shd w:val="clear" w:color="auto" w:fill="FFFFFF"/>
        </w:rPr>
        <w:t> corrector (CEOS)</w:t>
      </w:r>
      <w:r>
        <w:rPr>
          <w:rFonts w:asciiTheme="minorHAnsi" w:hAnsiTheme="minorHAnsi" w:cstheme="minorHAnsi"/>
          <w:color w:val="000000" w:themeColor="text1"/>
          <w:shd w:val="clear" w:color="auto" w:fill="FFFFFF"/>
        </w:rPr>
        <w:t xml:space="preserve"> and</w:t>
      </w:r>
      <w:r w:rsidRPr="003E116C">
        <w:rPr>
          <w:rFonts w:asciiTheme="minorHAnsi" w:hAnsiTheme="minorHAnsi" w:cstheme="minorHAnsi"/>
          <w:color w:val="000000" w:themeColor="text1"/>
          <w:shd w:val="clear" w:color="auto" w:fill="FFFFFF"/>
        </w:rPr>
        <w:t xml:space="preserve"> a Gatan K2 camera.</w:t>
      </w:r>
    </w:p>
    <w:p w14:paraId="3FFF13C6" w14:textId="632D8925" w:rsidR="003E116C" w:rsidRPr="00684329" w:rsidRDefault="003E116C" w:rsidP="00684329">
      <w:pPr>
        <w:rPr>
          <w:sz w:val="18"/>
          <w:szCs w:val="18"/>
        </w:rPr>
      </w:pPr>
      <w:r w:rsidRPr="00684329">
        <w:rPr>
          <w:noProof/>
        </w:rPr>
        <w:drawing>
          <wp:inline distT="0" distB="0" distL="0" distR="0" wp14:anchorId="64F33598" wp14:editId="76BBD432">
            <wp:extent cx="5731510" cy="5731510"/>
            <wp:effectExtent l="0" t="0" r="2540" b="2540"/>
            <wp:docPr id="2" name="Picture 2" descr="A picture containing screenshot, space, art, astrono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space, art, astronomy&#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00D66260" w:rsidRPr="00684329">
        <w:rPr>
          <w:sz w:val="18"/>
          <w:szCs w:val="18"/>
        </w:rPr>
        <w:t xml:space="preserve"> </w:t>
      </w:r>
    </w:p>
    <w:p w14:paraId="5C2D7CEA" w14:textId="439860A6" w:rsidR="00684329" w:rsidRPr="00684329" w:rsidRDefault="00684329" w:rsidP="00684329">
      <w:pPr>
        <w:pBdr>
          <w:top w:val="nil"/>
          <w:left w:val="nil"/>
          <w:bottom w:val="nil"/>
          <w:right w:val="nil"/>
          <w:between w:val="nil"/>
        </w:pBdr>
        <w:spacing w:after="200" w:line="240" w:lineRule="auto"/>
        <w:jc w:val="both"/>
        <w:rPr>
          <w:sz w:val="18"/>
          <w:szCs w:val="18"/>
        </w:rPr>
      </w:pPr>
      <w:r w:rsidRPr="00684329">
        <w:rPr>
          <w:b/>
          <w:sz w:val="18"/>
          <w:szCs w:val="18"/>
        </w:rPr>
        <w:t xml:space="preserve">Supplementary Fig. </w:t>
      </w:r>
      <w:r w:rsidR="00345770">
        <w:rPr>
          <w:b/>
          <w:sz w:val="18"/>
          <w:szCs w:val="18"/>
        </w:rPr>
        <w:t>11</w:t>
      </w:r>
      <w:r w:rsidRPr="00684329">
        <w:rPr>
          <w:b/>
          <w:sz w:val="18"/>
          <w:szCs w:val="18"/>
        </w:rPr>
        <w:t xml:space="preserve">: </w:t>
      </w:r>
      <w:r w:rsidR="003E116C">
        <w:rPr>
          <w:b/>
          <w:sz w:val="18"/>
          <w:szCs w:val="18"/>
        </w:rPr>
        <w:t xml:space="preserve">Selected area diffraction patterns. </w:t>
      </w:r>
      <w:r w:rsidRPr="00684329">
        <w:rPr>
          <w:b/>
          <w:sz w:val="18"/>
          <w:szCs w:val="18"/>
        </w:rPr>
        <w:t xml:space="preserve">(a) </w:t>
      </w:r>
      <w:r>
        <w:rPr>
          <w:bCs/>
          <w:sz w:val="18"/>
          <w:szCs w:val="18"/>
        </w:rPr>
        <w:t xml:space="preserve">Low-dose </w:t>
      </w:r>
      <w:r w:rsidRPr="00684329">
        <w:rPr>
          <w:bCs/>
          <w:sz w:val="18"/>
          <w:szCs w:val="18"/>
        </w:rPr>
        <w:t>Bright field (BF)-TEM image showing particles formed by drop-casting a solution of ratio 1: 0.</w:t>
      </w:r>
      <w:r w:rsidR="00D825F6">
        <w:rPr>
          <w:bCs/>
          <w:sz w:val="18"/>
          <w:szCs w:val="18"/>
        </w:rPr>
        <w:t>6</w:t>
      </w:r>
      <w:r w:rsidRPr="00684329">
        <w:rPr>
          <w:bCs/>
          <w:sz w:val="18"/>
          <w:szCs w:val="18"/>
        </w:rPr>
        <w:t>, R</w:t>
      </w:r>
      <w:r w:rsidRPr="00684329">
        <w:rPr>
          <w:bCs/>
          <w:sz w:val="18"/>
          <w:szCs w:val="18"/>
        </w:rPr>
        <w:noBreakHyphen/>
        <w:t>BINOL-CN in chloroform to methanol, on a C grid.</w:t>
      </w:r>
      <w:r w:rsidRPr="00684329">
        <w:rPr>
          <w:sz w:val="18"/>
          <w:szCs w:val="18"/>
        </w:rPr>
        <w:t xml:space="preserve"> </w:t>
      </w:r>
      <w:r w:rsidRPr="00684329">
        <w:rPr>
          <w:b/>
          <w:sz w:val="18"/>
          <w:szCs w:val="18"/>
        </w:rPr>
        <w:t>(b)</w:t>
      </w:r>
      <w:r w:rsidRPr="00684329">
        <w:rPr>
          <w:sz w:val="18"/>
          <w:szCs w:val="18"/>
        </w:rPr>
        <w:t xml:space="preserve"> Corresponding selected area diffraction pattern (SADP) from the </w:t>
      </w:r>
      <w:r w:rsidR="000D2224">
        <w:rPr>
          <w:sz w:val="18"/>
          <w:szCs w:val="18"/>
        </w:rPr>
        <w:t>near-</w:t>
      </w:r>
      <w:r w:rsidRPr="00684329">
        <w:rPr>
          <w:sz w:val="18"/>
          <w:szCs w:val="18"/>
        </w:rPr>
        <w:t xml:space="preserve">spherical particles. </w:t>
      </w:r>
      <w:r w:rsidRPr="00684329">
        <w:rPr>
          <w:b/>
          <w:sz w:val="18"/>
          <w:szCs w:val="18"/>
        </w:rPr>
        <w:t>(c, d)</w:t>
      </w:r>
      <w:r w:rsidRPr="00684329">
        <w:rPr>
          <w:sz w:val="18"/>
          <w:szCs w:val="18"/>
        </w:rPr>
        <w:t xml:space="preserve"> Similar SADP from neighbouring regions.</w:t>
      </w:r>
      <w:r w:rsidR="002707C5">
        <w:rPr>
          <w:sz w:val="18"/>
          <w:szCs w:val="18"/>
        </w:rPr>
        <w:t xml:space="preserve"> Scale bar for the diffraction patterns is 2nm</w:t>
      </w:r>
      <w:r w:rsidR="002707C5" w:rsidRPr="002707C5">
        <w:rPr>
          <w:sz w:val="18"/>
          <w:szCs w:val="18"/>
          <w:vertAlign w:val="superscript"/>
        </w:rPr>
        <w:t>-1</w:t>
      </w:r>
      <w:r w:rsidR="002707C5">
        <w:rPr>
          <w:sz w:val="18"/>
          <w:szCs w:val="18"/>
        </w:rPr>
        <w:t>.</w:t>
      </w:r>
    </w:p>
    <w:p w14:paraId="6B172976" w14:textId="7B22BA83" w:rsidR="001D4632" w:rsidRPr="00684329" w:rsidRDefault="00B40A7B" w:rsidP="00B40A7B">
      <w:pPr>
        <w:rPr>
          <w:sz w:val="18"/>
          <w:szCs w:val="18"/>
        </w:rPr>
      </w:pPr>
      <w:r w:rsidRPr="00684329">
        <w:rPr>
          <w:sz w:val="18"/>
          <w:szCs w:val="18"/>
        </w:rPr>
        <w:br w:type="page"/>
      </w:r>
    </w:p>
    <w:p w14:paraId="6A6C09DB" w14:textId="77777777" w:rsidR="001D4632" w:rsidRPr="00684329" w:rsidRDefault="001D4632" w:rsidP="007F605D">
      <w:pPr>
        <w:pStyle w:val="Heading3"/>
        <w:spacing w:after="240"/>
        <w:rPr>
          <w:b/>
          <w:bCs/>
          <w:color w:val="auto"/>
        </w:rPr>
      </w:pPr>
      <w:bookmarkStart w:id="10" w:name="_heading=h.xhg1plkbbba2" w:colFirst="0" w:colLast="0"/>
      <w:bookmarkStart w:id="11" w:name="_Toc135734116"/>
      <w:bookmarkEnd w:id="10"/>
      <w:r w:rsidRPr="00684329">
        <w:rPr>
          <w:b/>
          <w:bCs/>
          <w:color w:val="auto"/>
        </w:rPr>
        <w:lastRenderedPageBreak/>
        <w:t>Low-dose 4D-STEM</w:t>
      </w:r>
      <w:bookmarkEnd w:id="11"/>
    </w:p>
    <w:p w14:paraId="40A502A1" w14:textId="6AEA5F8E" w:rsidR="00D4234B" w:rsidRDefault="001D4632" w:rsidP="00D40C78">
      <w:pPr>
        <w:spacing w:line="360" w:lineRule="auto"/>
        <w:jc w:val="both"/>
      </w:pPr>
      <w:r w:rsidRPr="00684329">
        <w:t>Low-dose 4D-STEM was performed using a TESCAN TENSOR 4D-STEM operating at 100</w:t>
      </w:r>
      <w:r w:rsidR="00750D88" w:rsidRPr="00684329">
        <w:t xml:space="preserve"> </w:t>
      </w:r>
      <w:r w:rsidRPr="00684329">
        <w:t xml:space="preserve">kV. The beam current was set to </w:t>
      </w:r>
      <w:r w:rsidR="00CC18AB" w:rsidRPr="00684329">
        <w:t>10</w:t>
      </w:r>
      <w:r w:rsidRPr="00684329">
        <w:t xml:space="preserve"> pA, with a beam size of </w:t>
      </w:r>
      <w:r w:rsidR="00CC18AB" w:rsidRPr="00684329">
        <w:t>5</w:t>
      </w:r>
      <w:r w:rsidRPr="00684329">
        <w:t xml:space="preserve"> nm, convergence semi angle of </w:t>
      </w:r>
      <w:r w:rsidR="00CC18AB" w:rsidRPr="00684329">
        <w:t>0.5</w:t>
      </w:r>
      <w:r w:rsidRPr="00684329">
        <w:t xml:space="preserve"> mrad and a dwell time of </w:t>
      </w:r>
      <w:r w:rsidR="00385039" w:rsidRPr="00684329">
        <w:t>1</w:t>
      </w:r>
      <w:r w:rsidRPr="00684329">
        <w:t xml:space="preserve"> </w:t>
      </w:r>
      <w:proofErr w:type="spellStart"/>
      <w:r w:rsidRPr="00684329">
        <w:t>ms</w:t>
      </w:r>
      <w:proofErr w:type="spellEnd"/>
      <w:r w:rsidRPr="00684329">
        <w:t xml:space="preserve">. The beam current was calibrated on an internal faraday cup. The 4D-STEM scans were </w:t>
      </w:r>
      <w:r w:rsidR="00CC18AB" w:rsidRPr="00684329">
        <w:t>128</w:t>
      </w:r>
      <w:r w:rsidRPr="00684329">
        <w:t xml:space="preserve"> x </w:t>
      </w:r>
      <w:r w:rsidR="00CC18AB" w:rsidRPr="00684329">
        <w:t>128</w:t>
      </w:r>
      <w:r w:rsidRPr="00684329">
        <w:t xml:space="preserve"> pixels using a 512</w:t>
      </w:r>
      <w:r w:rsidR="0055358C" w:rsidRPr="00684329">
        <w:t xml:space="preserve"> </w:t>
      </w:r>
      <w:r w:rsidRPr="00684329">
        <w:t>x</w:t>
      </w:r>
      <w:r w:rsidR="0055358C" w:rsidRPr="00684329">
        <w:t xml:space="preserve"> </w:t>
      </w:r>
      <w:r w:rsidRPr="00684329">
        <w:t xml:space="preserve">512 camera frame size. The total deposited dose was calculated to be </w:t>
      </w:r>
      <w:r w:rsidR="00385039" w:rsidRPr="00684329">
        <w:t>25</w:t>
      </w:r>
      <w:r w:rsidRPr="00684329">
        <w:t xml:space="preserve"> e</w:t>
      </w:r>
      <w:r w:rsidRPr="00684329">
        <w:rPr>
          <w:vertAlign w:val="superscript"/>
        </w:rPr>
        <w:t>-</w:t>
      </w:r>
      <w:r w:rsidR="00CC18AB" w:rsidRPr="00684329">
        <w:t>/</w:t>
      </w:r>
      <w:r w:rsidR="003C0EFB" w:rsidRPr="00684329">
        <w:rPr>
          <w:rFonts w:ascii="Times New Roman" w:hAnsi="Times New Roman" w:cs="Times New Roman"/>
        </w:rPr>
        <w:t>Å</w:t>
      </w:r>
      <w:r w:rsidR="00CC18AB" w:rsidRPr="00684329">
        <w:rPr>
          <w:rFonts w:ascii="Times New Roman" w:hAnsi="Times New Roman" w:cs="Times New Roman"/>
          <w:vertAlign w:val="superscript"/>
        </w:rPr>
        <w:t>2</w:t>
      </w:r>
      <w:r w:rsidRPr="00684329">
        <w:t>.</w:t>
      </w:r>
    </w:p>
    <w:p w14:paraId="08E032D8" w14:textId="73090121" w:rsidR="00D4234B" w:rsidRDefault="00D4234B" w:rsidP="00D40C78">
      <w:pPr>
        <w:spacing w:line="360" w:lineRule="auto"/>
        <w:jc w:val="both"/>
      </w:pPr>
      <w:r>
        <w:t>Dose Calculation:</w:t>
      </w:r>
    </w:p>
    <w:p w14:paraId="4D34EBEF" w14:textId="7D3F6C8A" w:rsidR="00D4234B" w:rsidRDefault="00D4234B" w:rsidP="00D4234B">
      <w:pPr>
        <w:pStyle w:val="ListParagraph"/>
        <w:numPr>
          <w:ilvl w:val="0"/>
          <w:numId w:val="5"/>
        </w:numPr>
        <w:spacing w:line="360" w:lineRule="auto"/>
        <w:jc w:val="both"/>
      </w:pPr>
      <w:r>
        <w:t>Probe current (pA)</w:t>
      </w:r>
      <w:r w:rsidR="00C61007">
        <w:t xml:space="preserve"> X </w:t>
      </w:r>
      <w:r>
        <w:t>electrons per pA  = electrons per second</w:t>
      </w:r>
    </w:p>
    <w:p w14:paraId="15D4E31C" w14:textId="09EE4F4A" w:rsidR="00D4234B" w:rsidRPr="002E0D50" w:rsidRDefault="00000000" w:rsidP="00D4234B">
      <w:pPr>
        <w:pStyle w:val="ListParagraph"/>
        <w:spacing w:line="360" w:lineRule="auto"/>
        <w:jc w:val="both"/>
      </w:pPr>
      <m:oMathPara>
        <m:oMath>
          <m:d>
            <m:dPr>
              <m:ctrlPr>
                <w:rPr>
                  <w:rFonts w:ascii="Cambria Math" w:hAnsi="Cambria Math"/>
                  <w:i/>
                </w:rPr>
              </m:ctrlPr>
            </m:dPr>
            <m:e>
              <m:r>
                <w:rPr>
                  <w:rFonts w:ascii="Cambria Math" w:hAnsi="Cambria Math"/>
                </w:rPr>
                <m:t xml:space="preserve">10 X </m:t>
              </m:r>
              <m:sSup>
                <m:sSupPr>
                  <m:ctrlPr>
                    <w:rPr>
                      <w:rFonts w:ascii="Cambria Math" w:hAnsi="Cambria Math"/>
                      <w:i/>
                    </w:rPr>
                  </m:ctrlPr>
                </m:sSupPr>
                <m:e>
                  <m:r>
                    <w:rPr>
                      <w:rFonts w:ascii="Cambria Math" w:hAnsi="Cambria Math"/>
                    </w:rPr>
                    <m:t>10</m:t>
                  </m:r>
                </m:e>
                <m:sup>
                  <m:r>
                    <w:rPr>
                      <w:rFonts w:ascii="Cambria Math" w:hAnsi="Cambria Math"/>
                    </w:rPr>
                    <m:t>-12</m:t>
                  </m:r>
                </m:sup>
              </m:sSup>
            </m:e>
          </m:d>
          <m:r>
            <w:rPr>
              <w:rFonts w:ascii="Cambria Math" w:hAnsi="Cambria Math"/>
            </w:rPr>
            <m:t>×</m:t>
          </m:r>
          <m:d>
            <m:dPr>
              <m:ctrlPr>
                <w:rPr>
                  <w:rFonts w:ascii="Cambria Math" w:hAnsi="Cambria Math"/>
                  <w:i/>
                </w:rPr>
              </m:ctrlPr>
            </m:dPr>
            <m:e>
              <m:r>
                <w:rPr>
                  <w:rFonts w:ascii="Cambria Math" w:hAnsi="Cambria Math"/>
                </w:rPr>
                <m:t xml:space="preserve">6.242 X </m:t>
              </m:r>
              <m:sSup>
                <m:sSupPr>
                  <m:ctrlPr>
                    <w:rPr>
                      <w:rFonts w:ascii="Cambria Math" w:hAnsi="Cambria Math"/>
                      <w:i/>
                    </w:rPr>
                  </m:ctrlPr>
                </m:sSupPr>
                <m:e>
                  <m:r>
                    <w:rPr>
                      <w:rFonts w:ascii="Cambria Math" w:hAnsi="Cambria Math"/>
                    </w:rPr>
                    <m:t>10</m:t>
                  </m:r>
                </m:e>
                <m:sup>
                  <m:r>
                    <w:rPr>
                      <w:rFonts w:ascii="Cambria Math" w:hAnsi="Cambria Math"/>
                    </w:rPr>
                    <m:t>18</m:t>
                  </m:r>
                </m:sup>
              </m:sSup>
            </m:e>
          </m:d>
          <m:r>
            <w:rPr>
              <w:rFonts w:ascii="Cambria Math" w:hAnsi="Cambria Math"/>
            </w:rPr>
            <m:t xml:space="preserve">=62420000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t>
                  </m:r>
                </m:sup>
              </m:sSup>
            </m:num>
            <m:den>
              <m:r>
                <w:rPr>
                  <w:rFonts w:ascii="Cambria Math" w:hAnsi="Cambria Math"/>
                </w:rPr>
                <m:t>s</m:t>
              </m:r>
            </m:den>
          </m:f>
        </m:oMath>
      </m:oMathPara>
    </w:p>
    <w:p w14:paraId="02C1A84E" w14:textId="77777777" w:rsidR="002E0D50" w:rsidRPr="002E0D50" w:rsidRDefault="002E0D50" w:rsidP="00D4234B">
      <w:pPr>
        <w:pStyle w:val="ListParagraph"/>
        <w:spacing w:line="360" w:lineRule="auto"/>
        <w:jc w:val="both"/>
      </w:pPr>
    </w:p>
    <w:p w14:paraId="02C563E5" w14:textId="77777777" w:rsidR="00C61007" w:rsidRDefault="00C61007" w:rsidP="00D4234B">
      <w:pPr>
        <w:pStyle w:val="ListParagraph"/>
        <w:spacing w:line="360" w:lineRule="auto"/>
        <w:jc w:val="both"/>
      </w:pPr>
    </w:p>
    <w:p w14:paraId="2110A403" w14:textId="69960C4D" w:rsidR="00C61007" w:rsidRDefault="00C61007" w:rsidP="00C61007">
      <w:pPr>
        <w:pStyle w:val="ListParagraph"/>
        <w:numPr>
          <w:ilvl w:val="0"/>
          <w:numId w:val="5"/>
        </w:numPr>
        <w:spacing w:line="360" w:lineRule="auto"/>
        <w:jc w:val="both"/>
      </w:pPr>
      <w:r>
        <w:t>Electrons per second  / Probe area in square angstroms (assumed square) = Electrons per square angstrom per second.</w:t>
      </w:r>
    </w:p>
    <w:p w14:paraId="34094FDE" w14:textId="25D41EFF" w:rsidR="00C61007" w:rsidRPr="002E0D50" w:rsidRDefault="00000000" w:rsidP="00C61007">
      <w:pPr>
        <w:pStyle w:val="ListParagraph"/>
        <w:spacing w:line="360" w:lineRule="auto"/>
        <w:ind w:left="360"/>
        <w:jc w:val="both"/>
      </w:pPr>
      <m:oMathPara>
        <m:oMath>
          <m:f>
            <m:fPr>
              <m:ctrlPr>
                <w:rPr>
                  <w:rFonts w:ascii="Cambria Math" w:hAnsi="Cambria Math"/>
                  <w:i/>
                </w:rPr>
              </m:ctrlPr>
            </m:fPr>
            <m:num>
              <m:r>
                <w:rPr>
                  <w:rFonts w:ascii="Cambria Math" w:hAnsi="Cambria Math"/>
                </w:rPr>
                <m:t>62420000</m:t>
              </m:r>
            </m:num>
            <m:den>
              <m:r>
                <w:rPr>
                  <w:rFonts w:ascii="Cambria Math" w:hAnsi="Cambria Math"/>
                </w:rPr>
                <m:t>50×50</m:t>
              </m:r>
            </m:den>
          </m:f>
          <m:r>
            <w:rPr>
              <w:rFonts w:ascii="Cambria Math" w:hAnsi="Cambria Math"/>
            </w:rPr>
            <m:t xml:space="preserve">=24968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t>
                  </m:r>
                </m:sup>
              </m:sSup>
            </m:num>
            <m:den>
              <m:sSup>
                <m:sSupPr>
                  <m:ctrlPr>
                    <w:rPr>
                      <w:rFonts w:ascii="Cambria Math" w:hAnsi="Cambria Math"/>
                      <w:i/>
                    </w:rPr>
                  </m:ctrlPr>
                </m:sSupPr>
                <m:e>
                  <m:r>
                    <w:rPr>
                      <w:rFonts w:ascii="Cambria Math" w:hAnsi="Cambria Math" w:cs="Times New Roman"/>
                    </w:rPr>
                    <m:t>Å</m:t>
                  </m:r>
                </m:e>
                <m:sup>
                  <m:r>
                    <w:rPr>
                      <w:rFonts w:ascii="Cambria Math" w:hAnsi="Cambria Math"/>
                    </w:rPr>
                    <m:t>2</m:t>
                  </m:r>
                </m:sup>
              </m:sSup>
              <m:r>
                <w:rPr>
                  <w:rFonts w:ascii="Cambria Math" w:hAnsi="Cambria Math"/>
                </w:rPr>
                <m:t xml:space="preserve"> s</m:t>
              </m:r>
            </m:den>
          </m:f>
        </m:oMath>
      </m:oMathPara>
    </w:p>
    <w:p w14:paraId="4455703E" w14:textId="77777777" w:rsidR="002E0D50" w:rsidRDefault="002E0D50" w:rsidP="00C61007">
      <w:pPr>
        <w:pStyle w:val="ListParagraph"/>
        <w:spacing w:line="360" w:lineRule="auto"/>
        <w:ind w:left="360"/>
        <w:jc w:val="both"/>
      </w:pPr>
    </w:p>
    <w:p w14:paraId="3BDB92CC" w14:textId="29AAEEAF" w:rsidR="00D4234B" w:rsidRDefault="00EE3861" w:rsidP="00EE3861">
      <w:pPr>
        <w:pStyle w:val="ListParagraph"/>
        <w:numPr>
          <w:ilvl w:val="0"/>
          <w:numId w:val="5"/>
        </w:numPr>
        <w:spacing w:line="360" w:lineRule="auto"/>
        <w:jc w:val="both"/>
      </w:pPr>
      <w:r>
        <w:t>Electrons per square angstrom per second X dwell time in seconds = electrons per square angstrom.</w:t>
      </w:r>
    </w:p>
    <w:p w14:paraId="1D775716" w14:textId="1D7E129B" w:rsidR="00F8272C" w:rsidRPr="002E0D50" w:rsidRDefault="003C3458" w:rsidP="00F8272C">
      <w:pPr>
        <w:pStyle w:val="ListParagraph"/>
        <w:spacing w:line="360" w:lineRule="auto"/>
        <w:jc w:val="both"/>
      </w:pPr>
      <m:oMathPara>
        <m:oMath>
          <m:r>
            <w:rPr>
              <w:rFonts w:ascii="Cambria Math" w:hAnsi="Cambria Math"/>
            </w:rPr>
            <m:t xml:space="preserve">D=24968 ×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m:t>
          </m:r>
          <m:r>
            <m:rPr>
              <m:sty m:val="bi"/>
            </m:rPr>
            <w:rPr>
              <w:rFonts w:ascii="Cambria Math" w:hAnsi="Cambria Math"/>
            </w:rPr>
            <m:t>24.968</m:t>
          </m:r>
          <m:r>
            <w:rPr>
              <w:rFonts w:ascii="Cambria Math" w:hAnsi="Cambria Math"/>
            </w:rPr>
            <m:t xml:space="preserve"> </m:t>
          </m:r>
          <m:f>
            <m:fPr>
              <m:ctrlPr>
                <w:rPr>
                  <w:rFonts w:ascii="Cambria Math" w:hAnsi="Cambria Math"/>
                  <w:i/>
                </w:rPr>
              </m:ctrlPr>
            </m:fPr>
            <m:num>
              <m:r>
                <w:rPr>
                  <w:rFonts w:ascii="Cambria Math" w:hAnsi="Cambria Math"/>
                </w:rPr>
                <m:t>e</m:t>
              </m:r>
            </m:num>
            <m:den>
              <m:sSup>
                <m:sSupPr>
                  <m:ctrlPr>
                    <w:rPr>
                      <w:rFonts w:ascii="Cambria Math" w:hAnsi="Cambria Math"/>
                      <w:i/>
                    </w:rPr>
                  </m:ctrlPr>
                </m:sSupPr>
                <m:e>
                  <m:r>
                    <w:rPr>
                      <w:rFonts w:ascii="Cambria Math" w:hAnsi="Cambria Math" w:cs="Times New Roman"/>
                    </w:rPr>
                    <m:t>Å</m:t>
                  </m:r>
                </m:e>
                <m:sup>
                  <m:r>
                    <w:rPr>
                      <w:rFonts w:ascii="Cambria Math" w:hAnsi="Cambria Math"/>
                    </w:rPr>
                    <m:t>2</m:t>
                  </m:r>
                </m:sup>
              </m:sSup>
            </m:den>
          </m:f>
        </m:oMath>
      </m:oMathPara>
    </w:p>
    <w:p w14:paraId="0FE368AE" w14:textId="77777777" w:rsidR="002E0D50" w:rsidRPr="002E0D50" w:rsidRDefault="002E0D50" w:rsidP="00F8272C">
      <w:pPr>
        <w:pStyle w:val="ListParagraph"/>
        <w:spacing w:line="360" w:lineRule="auto"/>
        <w:jc w:val="both"/>
      </w:pPr>
    </w:p>
    <w:p w14:paraId="4E645E7F" w14:textId="3EB0273F" w:rsidR="00EA3819" w:rsidRPr="00684329" w:rsidRDefault="006E5194" w:rsidP="00385039">
      <w:pPr>
        <w:rPr>
          <w:highlight w:val="yellow"/>
        </w:rPr>
      </w:pPr>
      <w:r>
        <w:rPr>
          <w:noProof/>
        </w:rPr>
        <w:lastRenderedPageBreak/>
        <w:drawing>
          <wp:inline distT="0" distB="0" distL="0" distR="0" wp14:anchorId="5B0DF855" wp14:editId="50065E40">
            <wp:extent cx="5731510" cy="7534275"/>
            <wp:effectExtent l="0" t="0" r="2540" b="9525"/>
            <wp:docPr id="1310199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7534275"/>
                    </a:xfrm>
                    <a:prstGeom prst="rect">
                      <a:avLst/>
                    </a:prstGeom>
                    <a:noFill/>
                    <a:ln>
                      <a:noFill/>
                    </a:ln>
                  </pic:spPr>
                </pic:pic>
              </a:graphicData>
            </a:graphic>
          </wp:inline>
        </w:drawing>
      </w:r>
    </w:p>
    <w:p w14:paraId="1AFEA425" w14:textId="186ADE72" w:rsidR="006E5194" w:rsidRDefault="00EA3819" w:rsidP="00385039">
      <w:pPr>
        <w:pStyle w:val="Caption"/>
        <w:jc w:val="both"/>
        <w:rPr>
          <w:i w:val="0"/>
          <w:iCs w:val="0"/>
          <w:color w:val="auto"/>
        </w:rPr>
      </w:pPr>
      <w:r w:rsidRPr="00684329">
        <w:rPr>
          <w:b/>
          <w:bCs/>
          <w:i w:val="0"/>
          <w:iCs w:val="0"/>
          <w:color w:val="auto"/>
        </w:rPr>
        <w:t xml:space="preserve">Supplementary Fig. </w:t>
      </w:r>
      <w:r w:rsidR="00345770">
        <w:rPr>
          <w:b/>
          <w:bCs/>
          <w:i w:val="0"/>
          <w:iCs w:val="0"/>
          <w:color w:val="auto"/>
        </w:rPr>
        <w:t>12</w:t>
      </w:r>
      <w:r w:rsidRPr="00684329">
        <w:rPr>
          <w:b/>
          <w:bCs/>
          <w:i w:val="0"/>
          <w:iCs w:val="0"/>
          <w:color w:val="auto"/>
        </w:rPr>
        <w:t>:</w:t>
      </w:r>
      <w:r w:rsidR="002E2129">
        <w:rPr>
          <w:b/>
          <w:bCs/>
          <w:i w:val="0"/>
          <w:iCs w:val="0"/>
          <w:color w:val="auto"/>
        </w:rPr>
        <w:t xml:space="preserve"> </w:t>
      </w:r>
      <w:r w:rsidR="000846BC" w:rsidRPr="000846BC">
        <w:rPr>
          <w:b/>
          <w:bCs/>
          <w:i w:val="0"/>
          <w:iCs w:val="0"/>
          <w:color w:val="auto"/>
        </w:rPr>
        <w:t>Low dose 4D-STEM.</w:t>
      </w:r>
      <w:r w:rsidR="000846BC">
        <w:rPr>
          <w:i w:val="0"/>
          <w:iCs w:val="0"/>
          <w:color w:val="auto"/>
        </w:rPr>
        <w:t xml:space="preserve"> </w:t>
      </w:r>
      <w:r w:rsidR="002A32F7">
        <w:rPr>
          <w:i w:val="0"/>
          <w:iCs w:val="0"/>
          <w:color w:val="auto"/>
        </w:rPr>
        <w:t xml:space="preserve">(a) </w:t>
      </w:r>
      <w:r w:rsidR="00D61AFD" w:rsidRPr="00D61AFD">
        <w:rPr>
          <w:i w:val="0"/>
          <w:iCs w:val="0"/>
          <w:color w:val="auto"/>
        </w:rPr>
        <w:t xml:space="preserve">VBF </w:t>
      </w:r>
      <w:r w:rsidR="002A32F7">
        <w:rPr>
          <w:i w:val="0"/>
          <w:iCs w:val="0"/>
          <w:color w:val="auto"/>
        </w:rPr>
        <w:t xml:space="preserve">STEM </w:t>
      </w:r>
      <w:r w:rsidR="00D61AFD" w:rsidRPr="00D61AFD">
        <w:rPr>
          <w:i w:val="0"/>
          <w:iCs w:val="0"/>
          <w:color w:val="auto"/>
        </w:rPr>
        <w:t xml:space="preserve">image obtained from a specimen of R-BINOL-CN dissolved in chloroform and methanol (in the ratio 1:0.8), drop-cast onto a Cu grid with a holey C supporting film. </w:t>
      </w:r>
      <w:r w:rsidR="002A32F7">
        <w:rPr>
          <w:i w:val="0"/>
          <w:iCs w:val="0"/>
          <w:color w:val="auto"/>
        </w:rPr>
        <w:t>The region encircled in red shows R</w:t>
      </w:r>
      <w:r w:rsidR="002A32F7">
        <w:rPr>
          <w:i w:val="0"/>
          <w:iCs w:val="0"/>
          <w:color w:val="auto"/>
        </w:rPr>
        <w:noBreakHyphen/>
        <w:t>BINOL</w:t>
      </w:r>
      <w:r w:rsidR="002A32F7">
        <w:rPr>
          <w:i w:val="0"/>
          <w:iCs w:val="0"/>
          <w:color w:val="auto"/>
        </w:rPr>
        <w:noBreakHyphen/>
        <w:t xml:space="preserve">CN micropod formed during ASC. </w:t>
      </w:r>
      <w:r w:rsidR="00D61AFD" w:rsidRPr="00D61AFD">
        <w:rPr>
          <w:i w:val="0"/>
          <w:iCs w:val="0"/>
          <w:color w:val="auto"/>
        </w:rPr>
        <w:t>The scale bar is 500 nm.</w:t>
      </w:r>
      <w:r w:rsidR="0093305B">
        <w:rPr>
          <w:i w:val="0"/>
          <w:iCs w:val="0"/>
          <w:color w:val="auto"/>
        </w:rPr>
        <w:t xml:space="preserve"> </w:t>
      </w:r>
      <w:r w:rsidR="002A32F7">
        <w:rPr>
          <w:i w:val="0"/>
          <w:iCs w:val="0"/>
          <w:color w:val="auto"/>
        </w:rPr>
        <w:t>(b) Magnified view of the region encircled in red in (a). F</w:t>
      </w:r>
      <w:r w:rsidR="002A32F7" w:rsidRPr="002707C5">
        <w:rPr>
          <w:i w:val="0"/>
          <w:iCs w:val="0"/>
          <w:color w:val="auto"/>
        </w:rPr>
        <w:t>rom low-dose 4D-STEM measurements</w:t>
      </w:r>
      <w:r w:rsidR="002A32F7">
        <w:rPr>
          <w:i w:val="0"/>
          <w:iCs w:val="0"/>
          <w:color w:val="auto"/>
        </w:rPr>
        <w:t xml:space="preserve">, diffraction patterns were obtained from every pixel in (a). Diffraction patterns corresponding to points marked 1-10 in (b), from the edge of the micropod, are shown in </w:t>
      </w:r>
      <w:r w:rsidR="002707C5">
        <w:rPr>
          <w:i w:val="0"/>
          <w:iCs w:val="0"/>
          <w:color w:val="auto"/>
        </w:rPr>
        <w:t>(</w:t>
      </w:r>
      <w:r w:rsidR="002A32F7">
        <w:rPr>
          <w:i w:val="0"/>
          <w:iCs w:val="0"/>
          <w:color w:val="auto"/>
        </w:rPr>
        <w:t>c-l</w:t>
      </w:r>
      <w:r w:rsidR="002707C5">
        <w:rPr>
          <w:i w:val="0"/>
          <w:iCs w:val="0"/>
          <w:color w:val="auto"/>
        </w:rPr>
        <w:t>)</w:t>
      </w:r>
      <w:r w:rsidR="00385039" w:rsidRPr="002707C5">
        <w:rPr>
          <w:i w:val="0"/>
          <w:iCs w:val="0"/>
          <w:color w:val="auto"/>
        </w:rPr>
        <w:t>.</w:t>
      </w:r>
      <w:r w:rsidR="00D61AFD" w:rsidRPr="00D61AFD">
        <w:t xml:space="preserve"> </w:t>
      </w:r>
      <w:r w:rsidR="002A32F7">
        <w:rPr>
          <w:i w:val="0"/>
          <w:iCs w:val="0"/>
          <w:color w:val="auto"/>
        </w:rPr>
        <w:t>S</w:t>
      </w:r>
      <w:r w:rsidR="00D61AFD" w:rsidRPr="00D61AFD">
        <w:rPr>
          <w:i w:val="0"/>
          <w:iCs w:val="0"/>
          <w:color w:val="auto"/>
        </w:rPr>
        <w:t>cale bar here is 10 mrad.</w:t>
      </w:r>
      <w:r w:rsidR="00B77F0E">
        <w:rPr>
          <w:i w:val="0"/>
          <w:iCs w:val="0"/>
          <w:color w:val="auto"/>
        </w:rPr>
        <w:t xml:space="preserve"> A total of 16384 frames were recorded from every pixel in the region shown in (a) and a few of these diffraction patterns obtained from the edge of the micropod are labelled by their coordinates and TIFF frame number from the entire dataset that has been provided.</w:t>
      </w:r>
    </w:p>
    <w:p w14:paraId="74DCB931" w14:textId="13E1EE4B" w:rsidR="006E5194" w:rsidRDefault="003F5415" w:rsidP="006E5194">
      <w:pPr>
        <w:rPr>
          <w:i/>
          <w:iCs/>
        </w:rPr>
      </w:pPr>
      <w:r>
        <w:rPr>
          <w:noProof/>
        </w:rPr>
        <w:lastRenderedPageBreak/>
        <w:drawing>
          <wp:inline distT="0" distB="0" distL="0" distR="0" wp14:anchorId="0D51FDF1" wp14:editId="709DF1C7">
            <wp:extent cx="5731510" cy="3820795"/>
            <wp:effectExtent l="0" t="0" r="2540" b="8255"/>
            <wp:docPr id="1790452279" name="Picture 4" descr="A picture containing outer space, universe, astronomy,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52279" name="Picture 4" descr="A picture containing outer space, universe, astronomy, spac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2B97819" w14:textId="78689213" w:rsidR="006E5194" w:rsidRPr="00DE17D7" w:rsidRDefault="006E5194" w:rsidP="00D81664">
      <w:pPr>
        <w:pBdr>
          <w:top w:val="nil"/>
          <w:left w:val="nil"/>
          <w:bottom w:val="nil"/>
          <w:right w:val="nil"/>
          <w:between w:val="nil"/>
        </w:pBdr>
        <w:spacing w:after="200" w:line="240" w:lineRule="auto"/>
        <w:jc w:val="both"/>
        <w:rPr>
          <w:bCs/>
          <w:sz w:val="18"/>
          <w:szCs w:val="18"/>
        </w:rPr>
      </w:pPr>
      <w:r w:rsidRPr="00DE17D7">
        <w:rPr>
          <w:b/>
          <w:sz w:val="18"/>
          <w:szCs w:val="18"/>
        </w:rPr>
        <w:t>Supplementary Fig. 1</w:t>
      </w:r>
      <w:r w:rsidR="00345770">
        <w:rPr>
          <w:b/>
          <w:sz w:val="18"/>
          <w:szCs w:val="18"/>
        </w:rPr>
        <w:t>3</w:t>
      </w:r>
      <w:r w:rsidRPr="000846BC">
        <w:rPr>
          <w:b/>
          <w:sz w:val="18"/>
          <w:szCs w:val="18"/>
        </w:rPr>
        <w:t xml:space="preserve">: </w:t>
      </w:r>
      <w:r w:rsidR="000846BC" w:rsidRPr="000846BC">
        <w:rPr>
          <w:b/>
          <w:sz w:val="18"/>
          <w:szCs w:val="18"/>
        </w:rPr>
        <w:t>Low-Dose 4D STEM.</w:t>
      </w:r>
      <w:r w:rsidR="000846BC">
        <w:rPr>
          <w:bCs/>
          <w:sz w:val="18"/>
          <w:szCs w:val="18"/>
        </w:rPr>
        <w:t xml:space="preserve"> </w:t>
      </w:r>
      <w:r w:rsidRPr="00DE17D7">
        <w:rPr>
          <w:bCs/>
          <w:sz w:val="18"/>
          <w:szCs w:val="18"/>
        </w:rPr>
        <w:t>(a) Magnified view of the black dotted region in Fig 9a</w:t>
      </w:r>
      <w:r w:rsidR="00DE17D7" w:rsidRPr="00DE17D7">
        <w:rPr>
          <w:bCs/>
          <w:sz w:val="18"/>
          <w:szCs w:val="18"/>
        </w:rPr>
        <w:t>.</w:t>
      </w:r>
      <w:r w:rsidR="00DE17D7">
        <w:rPr>
          <w:bCs/>
          <w:sz w:val="18"/>
          <w:szCs w:val="18"/>
        </w:rPr>
        <w:t xml:space="preserve"> </w:t>
      </w:r>
      <w:r w:rsidR="00DE17D7" w:rsidRPr="00DE17D7">
        <w:rPr>
          <w:bCs/>
          <w:sz w:val="18"/>
          <w:szCs w:val="18"/>
        </w:rPr>
        <w:t>(b-f) Diffraction patterns corresponding to points marked 1-5 in (a), from the edge of the R-BINOL-CN particle.</w:t>
      </w:r>
      <w:r w:rsidR="003F5415">
        <w:rPr>
          <w:bCs/>
          <w:sz w:val="18"/>
          <w:szCs w:val="18"/>
        </w:rPr>
        <w:t xml:space="preserve"> </w:t>
      </w:r>
      <w:r w:rsidR="003F5415" w:rsidRPr="003F5415">
        <w:rPr>
          <w:sz w:val="18"/>
          <w:szCs w:val="18"/>
        </w:rPr>
        <w:t>Scale bar is 10 mrad</w:t>
      </w:r>
      <w:r w:rsidR="003F5415">
        <w:rPr>
          <w:sz w:val="18"/>
          <w:szCs w:val="18"/>
        </w:rPr>
        <w:t>.</w:t>
      </w:r>
    </w:p>
    <w:p w14:paraId="3177A751" w14:textId="05E7E762" w:rsidR="00B40A7B" w:rsidRPr="00684329" w:rsidRDefault="006E5194">
      <w:pPr>
        <w:rPr>
          <w:sz w:val="18"/>
          <w:szCs w:val="18"/>
        </w:rPr>
      </w:pPr>
      <w:r>
        <w:rPr>
          <w:i/>
          <w:iCs/>
        </w:rPr>
        <w:br w:type="page"/>
      </w:r>
    </w:p>
    <w:p w14:paraId="71990099" w14:textId="565A8C17" w:rsidR="001D4632" w:rsidRPr="00684329" w:rsidRDefault="001D4632" w:rsidP="007F605D">
      <w:pPr>
        <w:pStyle w:val="Heading3"/>
        <w:spacing w:after="240" w:line="360" w:lineRule="auto"/>
        <w:rPr>
          <w:b/>
          <w:bCs/>
          <w:color w:val="auto"/>
        </w:rPr>
      </w:pPr>
      <w:bookmarkStart w:id="12" w:name="_Toc135734117"/>
      <w:r w:rsidRPr="00684329">
        <w:rPr>
          <w:rFonts w:eastAsia="Calibri"/>
          <w:b/>
          <w:bCs/>
          <w:color w:val="auto"/>
        </w:rPr>
        <w:lastRenderedPageBreak/>
        <w:t>Influence of Substrate on Particle Growth</w:t>
      </w:r>
      <w:bookmarkEnd w:id="12"/>
      <w:r w:rsidRPr="00684329">
        <w:rPr>
          <w:b/>
          <w:bCs/>
          <w:color w:val="auto"/>
        </w:rPr>
        <w:t xml:space="preserve">  </w:t>
      </w:r>
    </w:p>
    <w:p w14:paraId="15B8D7AF" w14:textId="2F025C52" w:rsidR="001D4632" w:rsidRPr="00684329" w:rsidRDefault="001D4632" w:rsidP="00426577">
      <w:pPr>
        <w:spacing w:line="360" w:lineRule="auto"/>
        <w:jc w:val="both"/>
      </w:pPr>
      <w:r w:rsidRPr="00684329">
        <w:t xml:space="preserve">Another essential factor that needs </w:t>
      </w:r>
      <w:r w:rsidR="007363D0" w:rsidRPr="00684329">
        <w:t xml:space="preserve">to be </w:t>
      </w:r>
      <w:r w:rsidRPr="00684329">
        <w:t>consider</w:t>
      </w:r>
      <w:r w:rsidR="007363D0" w:rsidRPr="00684329">
        <w:t>ed</w:t>
      </w:r>
      <w:r w:rsidRPr="00684329">
        <w:t xml:space="preserve"> is the effect of the substrate since surface energies also play a critical role in determining the growth kinetics of particles. It is vital to know how the substate influences the growth of particles, both in terms of their sizes and shapes, before drawing any conclusions during liquid cell experiments. We performed systematic </w:t>
      </w:r>
      <w:r w:rsidRPr="00684329">
        <w:rPr>
          <w:i/>
          <w:iCs/>
        </w:rPr>
        <w:t>ex</w:t>
      </w:r>
      <w:r w:rsidR="0034276B" w:rsidRPr="00684329">
        <w:rPr>
          <w:i/>
          <w:iCs/>
        </w:rPr>
        <w:t xml:space="preserve"> </w:t>
      </w:r>
      <w:r w:rsidRPr="00684329">
        <w:rPr>
          <w:i/>
          <w:iCs/>
        </w:rPr>
        <w:t>situ</w:t>
      </w:r>
      <w:r w:rsidRPr="00684329">
        <w:t xml:space="preserve"> TEM studies on t</w:t>
      </w:r>
      <w:r w:rsidR="000864EE" w:rsidRPr="00684329">
        <w:t>wo</w:t>
      </w:r>
      <w:r w:rsidRPr="00684329">
        <w:t xml:space="preserve"> </w:t>
      </w:r>
      <w:r w:rsidR="007363D0" w:rsidRPr="00684329">
        <w:t>types of</w:t>
      </w:r>
      <w:r w:rsidRPr="00684329">
        <w:t xml:space="preserve"> substrates</w:t>
      </w:r>
      <w:r w:rsidR="002652F1" w:rsidRPr="00684329">
        <w:t>,</w:t>
      </w:r>
      <w:r w:rsidRPr="00684329">
        <w:t xml:space="preserve"> namely,</w:t>
      </w:r>
      <w:r w:rsidR="000864EE" w:rsidRPr="00684329">
        <w:t xml:space="preserve"> </w:t>
      </w:r>
      <w:r w:rsidRPr="00684329">
        <w:t xml:space="preserve">holey carbon and silicon nitride, and varied the amount of methanol added. This </w:t>
      </w:r>
      <w:r w:rsidR="007363D0" w:rsidRPr="00684329">
        <w:t>revealed</w:t>
      </w:r>
      <w:r w:rsidRPr="00684329">
        <w:t xml:space="preserve"> the size distribution of R-BINOL-CN, allowing us to determine how these substrates facilitated particle growth.</w:t>
      </w:r>
    </w:p>
    <w:p w14:paraId="6F370FD7" w14:textId="77777777" w:rsidR="001D4632" w:rsidRPr="00684329" w:rsidRDefault="00EA3819" w:rsidP="001D4632">
      <w:r w:rsidRPr="00684329">
        <w:rPr>
          <w:noProof/>
        </w:rPr>
        <w:drawing>
          <wp:inline distT="0" distB="0" distL="0" distR="0" wp14:anchorId="6BE4EA96" wp14:editId="48087E58">
            <wp:extent cx="5731510" cy="286194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861945"/>
                    </a:xfrm>
                    <a:prstGeom prst="rect">
                      <a:avLst/>
                    </a:prstGeom>
                    <a:noFill/>
                    <a:ln>
                      <a:noFill/>
                    </a:ln>
                  </pic:spPr>
                </pic:pic>
              </a:graphicData>
            </a:graphic>
          </wp:inline>
        </w:drawing>
      </w:r>
    </w:p>
    <w:p w14:paraId="2E679EF2" w14:textId="1B6E2449" w:rsidR="00B40A7B" w:rsidRPr="00684329" w:rsidRDefault="001D4632" w:rsidP="001D4632">
      <w:pPr>
        <w:pBdr>
          <w:top w:val="nil"/>
          <w:left w:val="nil"/>
          <w:bottom w:val="nil"/>
          <w:right w:val="nil"/>
          <w:between w:val="nil"/>
        </w:pBdr>
        <w:spacing w:after="200" w:line="240" w:lineRule="auto"/>
        <w:rPr>
          <w:b/>
          <w:sz w:val="18"/>
          <w:szCs w:val="18"/>
        </w:rPr>
      </w:pPr>
      <w:r w:rsidRPr="00684329">
        <w:rPr>
          <w:b/>
          <w:sz w:val="18"/>
          <w:szCs w:val="18"/>
        </w:rPr>
        <w:t>Supplementary Fig. 1</w:t>
      </w:r>
      <w:r w:rsidR="00863AA9">
        <w:rPr>
          <w:b/>
          <w:sz w:val="18"/>
          <w:szCs w:val="18"/>
        </w:rPr>
        <w:t>4</w:t>
      </w:r>
      <w:r w:rsidRPr="00684329">
        <w:rPr>
          <w:b/>
          <w:sz w:val="18"/>
          <w:szCs w:val="18"/>
        </w:rPr>
        <w:t xml:space="preserve">: TEM micrographs of samples drop-cast on (a-d) </w:t>
      </w:r>
      <w:r w:rsidR="007363D0" w:rsidRPr="00684329">
        <w:rPr>
          <w:b/>
          <w:sz w:val="18"/>
          <w:szCs w:val="18"/>
        </w:rPr>
        <w:t>h</w:t>
      </w:r>
      <w:r w:rsidRPr="00684329">
        <w:rPr>
          <w:b/>
          <w:sz w:val="18"/>
          <w:szCs w:val="18"/>
        </w:rPr>
        <w:t xml:space="preserve">oley </w:t>
      </w:r>
      <w:r w:rsidR="007363D0" w:rsidRPr="00684329">
        <w:rPr>
          <w:b/>
          <w:sz w:val="18"/>
          <w:szCs w:val="18"/>
        </w:rPr>
        <w:t>c</w:t>
      </w:r>
      <w:r w:rsidRPr="00684329">
        <w:rPr>
          <w:b/>
          <w:sz w:val="18"/>
          <w:szCs w:val="18"/>
        </w:rPr>
        <w:t xml:space="preserve">arbon </w:t>
      </w:r>
      <w:r w:rsidR="00EA3819" w:rsidRPr="00684329">
        <w:rPr>
          <w:b/>
          <w:sz w:val="18"/>
          <w:szCs w:val="18"/>
        </w:rPr>
        <w:t xml:space="preserve">and </w:t>
      </w:r>
      <w:r w:rsidRPr="00684329">
        <w:rPr>
          <w:b/>
          <w:sz w:val="18"/>
          <w:szCs w:val="18"/>
        </w:rPr>
        <w:t>(e-h)</w:t>
      </w:r>
      <w:r w:rsidR="00EA3819" w:rsidRPr="00684329">
        <w:rPr>
          <w:b/>
          <w:sz w:val="18"/>
          <w:szCs w:val="18"/>
        </w:rPr>
        <w:t xml:space="preserve"> </w:t>
      </w:r>
      <w:r w:rsidR="007363D0" w:rsidRPr="00684329">
        <w:rPr>
          <w:b/>
          <w:sz w:val="18"/>
          <w:szCs w:val="18"/>
        </w:rPr>
        <w:t>s</w:t>
      </w:r>
      <w:r w:rsidRPr="00684329">
        <w:rPr>
          <w:b/>
          <w:sz w:val="18"/>
          <w:szCs w:val="18"/>
        </w:rPr>
        <w:t xml:space="preserve">ilicon </w:t>
      </w:r>
      <w:r w:rsidR="007363D0" w:rsidRPr="00684329">
        <w:rPr>
          <w:b/>
          <w:sz w:val="18"/>
          <w:szCs w:val="18"/>
        </w:rPr>
        <w:t>n</w:t>
      </w:r>
      <w:r w:rsidRPr="00684329">
        <w:rPr>
          <w:b/>
          <w:sz w:val="18"/>
          <w:szCs w:val="18"/>
        </w:rPr>
        <w:t>itride for different ratios</w:t>
      </w:r>
      <w:r w:rsidR="000864EE" w:rsidRPr="00684329">
        <w:rPr>
          <w:b/>
          <w:sz w:val="18"/>
          <w:szCs w:val="18"/>
        </w:rPr>
        <w:t xml:space="preserve"> </w:t>
      </w:r>
      <w:r w:rsidRPr="00684329">
        <w:rPr>
          <w:b/>
          <w:sz w:val="18"/>
          <w:szCs w:val="18"/>
        </w:rPr>
        <w:t>of R-BINOL-CN dissolved in chloroform and methanol</w:t>
      </w:r>
      <w:r w:rsidR="000864EE" w:rsidRPr="00684329">
        <w:rPr>
          <w:b/>
          <w:sz w:val="18"/>
          <w:szCs w:val="18"/>
        </w:rPr>
        <w:t xml:space="preserve"> (0, 0.2, 0.4, </w:t>
      </w:r>
      <w:r w:rsidR="007363D0" w:rsidRPr="00684329">
        <w:rPr>
          <w:b/>
          <w:sz w:val="18"/>
          <w:szCs w:val="18"/>
        </w:rPr>
        <w:t xml:space="preserve">and </w:t>
      </w:r>
      <w:r w:rsidR="000864EE" w:rsidRPr="00684329">
        <w:rPr>
          <w:b/>
          <w:sz w:val="18"/>
          <w:szCs w:val="18"/>
        </w:rPr>
        <w:t>0.6)</w:t>
      </w:r>
      <w:r w:rsidR="00314498">
        <w:rPr>
          <w:b/>
          <w:sz w:val="18"/>
          <w:szCs w:val="18"/>
        </w:rPr>
        <w:t>.</w:t>
      </w:r>
    </w:p>
    <w:p w14:paraId="13628B21" w14:textId="77777777" w:rsidR="00B40A7B" w:rsidRPr="00684329" w:rsidRDefault="00B40A7B">
      <w:pPr>
        <w:rPr>
          <w:b/>
          <w:sz w:val="18"/>
          <w:szCs w:val="18"/>
        </w:rPr>
      </w:pPr>
      <w:r w:rsidRPr="00684329">
        <w:rPr>
          <w:b/>
          <w:sz w:val="18"/>
          <w:szCs w:val="18"/>
        </w:rPr>
        <w:br w:type="page"/>
      </w:r>
    </w:p>
    <w:p w14:paraId="3046FBE6" w14:textId="77777777" w:rsidR="001D4632" w:rsidRPr="00684329" w:rsidRDefault="001D4632" w:rsidP="001D4632">
      <w:pPr>
        <w:pBdr>
          <w:top w:val="nil"/>
          <w:left w:val="nil"/>
          <w:bottom w:val="nil"/>
          <w:right w:val="nil"/>
          <w:between w:val="nil"/>
        </w:pBdr>
        <w:spacing w:after="200" w:line="240" w:lineRule="auto"/>
        <w:rPr>
          <w:b/>
          <w:sz w:val="18"/>
          <w:szCs w:val="18"/>
        </w:rPr>
      </w:pPr>
    </w:p>
    <w:p w14:paraId="58497CDC" w14:textId="77777777" w:rsidR="00EA3819" w:rsidRPr="00684329" w:rsidRDefault="00EA3819" w:rsidP="001D4632">
      <w:pPr>
        <w:pBdr>
          <w:top w:val="nil"/>
          <w:left w:val="nil"/>
          <w:bottom w:val="nil"/>
          <w:right w:val="nil"/>
          <w:between w:val="nil"/>
        </w:pBdr>
        <w:spacing w:after="200" w:line="240" w:lineRule="auto"/>
        <w:rPr>
          <w:b/>
          <w:sz w:val="18"/>
          <w:szCs w:val="18"/>
        </w:rPr>
      </w:pPr>
    </w:p>
    <w:p w14:paraId="1647E0B0" w14:textId="77777777" w:rsidR="001D4632" w:rsidRPr="00684329" w:rsidRDefault="00426577" w:rsidP="001D4632">
      <w:pPr>
        <w:rPr>
          <w:i/>
        </w:rPr>
      </w:pPr>
      <w:r w:rsidRPr="00684329">
        <w:rPr>
          <w:noProof/>
        </w:rPr>
        <w:drawing>
          <wp:inline distT="0" distB="0" distL="0" distR="0" wp14:anchorId="08E3C792" wp14:editId="6C8A7935">
            <wp:extent cx="5656030" cy="2274073"/>
            <wp:effectExtent l="0" t="0" r="1905"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85987" cy="2286118"/>
                    </a:xfrm>
                    <a:prstGeom prst="rect">
                      <a:avLst/>
                    </a:prstGeom>
                    <a:noFill/>
                    <a:ln>
                      <a:noFill/>
                    </a:ln>
                  </pic:spPr>
                </pic:pic>
              </a:graphicData>
            </a:graphic>
          </wp:inline>
        </w:drawing>
      </w:r>
    </w:p>
    <w:p w14:paraId="5E836E77" w14:textId="2C3195FD" w:rsidR="00B40A7B" w:rsidRPr="00684329" w:rsidRDefault="001D4632" w:rsidP="001D4632">
      <w:pPr>
        <w:pBdr>
          <w:top w:val="nil"/>
          <w:left w:val="nil"/>
          <w:bottom w:val="nil"/>
          <w:right w:val="nil"/>
          <w:between w:val="nil"/>
        </w:pBdr>
        <w:spacing w:after="200" w:line="240" w:lineRule="auto"/>
        <w:rPr>
          <w:b/>
          <w:sz w:val="18"/>
          <w:szCs w:val="18"/>
        </w:rPr>
      </w:pPr>
      <w:r w:rsidRPr="00684329">
        <w:rPr>
          <w:b/>
          <w:sz w:val="18"/>
          <w:szCs w:val="18"/>
        </w:rPr>
        <w:t>Supplementary Fig. 1</w:t>
      </w:r>
      <w:r w:rsidR="00863AA9">
        <w:rPr>
          <w:b/>
          <w:sz w:val="18"/>
          <w:szCs w:val="18"/>
        </w:rPr>
        <w:t>5</w:t>
      </w:r>
      <w:r w:rsidRPr="00684329">
        <w:rPr>
          <w:b/>
          <w:sz w:val="18"/>
          <w:szCs w:val="18"/>
        </w:rPr>
        <w:t xml:space="preserve">: Histogram showing </w:t>
      </w:r>
      <w:r w:rsidR="007363D0" w:rsidRPr="00684329">
        <w:rPr>
          <w:b/>
          <w:sz w:val="18"/>
          <w:szCs w:val="18"/>
        </w:rPr>
        <w:t xml:space="preserve">the </w:t>
      </w:r>
      <w:r w:rsidRPr="00684329">
        <w:rPr>
          <w:b/>
          <w:sz w:val="18"/>
          <w:szCs w:val="18"/>
        </w:rPr>
        <w:t>mean particle size</w:t>
      </w:r>
      <w:r w:rsidR="00426577" w:rsidRPr="00684329">
        <w:rPr>
          <w:b/>
          <w:sz w:val="18"/>
          <w:szCs w:val="18"/>
        </w:rPr>
        <w:t xml:space="preserve"> (</w:t>
      </w:r>
      <w:r w:rsidR="009F6005" w:rsidRPr="00684329">
        <w:rPr>
          <w:b/>
          <w:sz w:val="18"/>
          <w:szCs w:val="18"/>
        </w:rPr>
        <w:t>diameter</w:t>
      </w:r>
      <w:r w:rsidR="00426577" w:rsidRPr="00684329">
        <w:rPr>
          <w:b/>
          <w:sz w:val="18"/>
          <w:szCs w:val="18"/>
        </w:rPr>
        <w:t>)</w:t>
      </w:r>
      <w:r w:rsidRPr="00684329">
        <w:rPr>
          <w:b/>
          <w:sz w:val="18"/>
          <w:szCs w:val="18"/>
        </w:rPr>
        <w:t xml:space="preserve"> </w:t>
      </w:r>
      <w:r w:rsidR="009F6005" w:rsidRPr="00684329">
        <w:rPr>
          <w:b/>
          <w:sz w:val="18"/>
          <w:szCs w:val="18"/>
        </w:rPr>
        <w:t xml:space="preserve">for different ratios of R-BINOL-CN dissolved in chloroform </w:t>
      </w:r>
      <w:r w:rsidR="00782F0C" w:rsidRPr="00684329">
        <w:rPr>
          <w:b/>
          <w:sz w:val="18"/>
          <w:szCs w:val="18"/>
        </w:rPr>
        <w:t>and</w:t>
      </w:r>
      <w:r w:rsidR="009F6005" w:rsidRPr="00684329">
        <w:rPr>
          <w:b/>
          <w:sz w:val="18"/>
          <w:szCs w:val="18"/>
        </w:rPr>
        <w:t xml:space="preserve"> methanol (0, 0.2, 0.4, and 0.6) </w:t>
      </w:r>
      <w:r w:rsidR="007363D0" w:rsidRPr="00684329">
        <w:rPr>
          <w:b/>
          <w:sz w:val="18"/>
          <w:szCs w:val="18"/>
        </w:rPr>
        <w:t xml:space="preserve">on </w:t>
      </w:r>
      <w:r w:rsidR="00D5615E" w:rsidRPr="00684329">
        <w:rPr>
          <w:b/>
          <w:sz w:val="18"/>
          <w:szCs w:val="18"/>
        </w:rPr>
        <w:t xml:space="preserve">(a) </w:t>
      </w:r>
      <w:r w:rsidR="007363D0" w:rsidRPr="00FA3CF8">
        <w:rPr>
          <w:bCs/>
          <w:sz w:val="18"/>
          <w:szCs w:val="18"/>
        </w:rPr>
        <w:t>holey carbon and</w:t>
      </w:r>
      <w:r w:rsidR="007363D0" w:rsidRPr="00684329">
        <w:rPr>
          <w:b/>
          <w:sz w:val="18"/>
          <w:szCs w:val="18"/>
        </w:rPr>
        <w:t xml:space="preserve"> </w:t>
      </w:r>
      <w:r w:rsidR="00D5615E" w:rsidRPr="00684329">
        <w:rPr>
          <w:b/>
          <w:sz w:val="18"/>
          <w:szCs w:val="18"/>
        </w:rPr>
        <w:t xml:space="preserve">(b) </w:t>
      </w:r>
      <w:r w:rsidR="007363D0" w:rsidRPr="00FA3CF8">
        <w:rPr>
          <w:bCs/>
          <w:sz w:val="18"/>
          <w:szCs w:val="18"/>
        </w:rPr>
        <w:t xml:space="preserve">silicon nitride </w:t>
      </w:r>
      <w:r w:rsidRPr="00FA3CF8">
        <w:rPr>
          <w:bCs/>
          <w:sz w:val="18"/>
          <w:szCs w:val="18"/>
        </w:rPr>
        <w:t>substrates.</w:t>
      </w:r>
    </w:p>
    <w:p w14:paraId="49C5F812" w14:textId="1EC4380F" w:rsidR="00E5672D" w:rsidRPr="0062721A" w:rsidRDefault="00B40A7B" w:rsidP="0062721A">
      <w:pPr>
        <w:rPr>
          <w:b/>
          <w:sz w:val="18"/>
          <w:szCs w:val="18"/>
        </w:rPr>
      </w:pPr>
      <w:r w:rsidRPr="00684329">
        <w:rPr>
          <w:b/>
          <w:sz w:val="18"/>
          <w:szCs w:val="18"/>
        </w:rPr>
        <w:br w:type="page"/>
      </w:r>
    </w:p>
    <w:p w14:paraId="55C62E87" w14:textId="564FADA8" w:rsidR="003B5B54" w:rsidRPr="00684329" w:rsidRDefault="008C16D6" w:rsidP="007F605D">
      <w:pPr>
        <w:spacing w:after="0"/>
        <w:ind w:left="2160" w:firstLine="720"/>
        <w:rPr>
          <w:b/>
          <w:bCs/>
          <w:sz w:val="36"/>
          <w:szCs w:val="36"/>
        </w:rPr>
      </w:pPr>
      <w:r w:rsidRPr="00684329">
        <w:rPr>
          <w:b/>
          <w:bCs/>
          <w:sz w:val="36"/>
          <w:szCs w:val="36"/>
        </w:rPr>
        <w:lastRenderedPageBreak/>
        <w:t xml:space="preserve">Supplementary Note </w:t>
      </w:r>
      <w:r w:rsidR="001D4632" w:rsidRPr="00684329">
        <w:rPr>
          <w:b/>
          <w:bCs/>
          <w:sz w:val="36"/>
          <w:szCs w:val="36"/>
        </w:rPr>
        <w:t>2</w:t>
      </w:r>
    </w:p>
    <w:p w14:paraId="2EF3DC31" w14:textId="77777777" w:rsidR="003B5B54" w:rsidRPr="00684329" w:rsidRDefault="008C16D6" w:rsidP="007F605D">
      <w:pPr>
        <w:pStyle w:val="Heading1"/>
        <w:spacing w:after="240"/>
        <w:rPr>
          <w:b/>
          <w:bCs/>
          <w:color w:val="auto"/>
        </w:rPr>
      </w:pPr>
      <w:bookmarkStart w:id="13" w:name="_Toc135734118"/>
      <w:r w:rsidRPr="00684329">
        <w:rPr>
          <w:b/>
          <w:bCs/>
          <w:color w:val="auto"/>
        </w:rPr>
        <w:t>Methods</w:t>
      </w:r>
      <w:bookmarkEnd w:id="13"/>
    </w:p>
    <w:p w14:paraId="7A2F3F0F" w14:textId="0AAB0103" w:rsidR="003B5B54" w:rsidRPr="00684329" w:rsidRDefault="008C16D6" w:rsidP="003A5595">
      <w:pPr>
        <w:pStyle w:val="Heading2"/>
        <w:rPr>
          <w:b/>
          <w:bCs/>
          <w:color w:val="auto"/>
        </w:rPr>
      </w:pPr>
      <w:bookmarkStart w:id="14" w:name="_Toc135734119"/>
      <w:r w:rsidRPr="00684329">
        <w:rPr>
          <w:b/>
          <w:bCs/>
          <w:color w:val="auto"/>
        </w:rPr>
        <w:t>Holder Design</w:t>
      </w:r>
      <w:bookmarkEnd w:id="14"/>
    </w:p>
    <w:p w14:paraId="239081C5" w14:textId="1C6D290E" w:rsidR="007F605D" w:rsidRPr="00684329" w:rsidRDefault="007F605D" w:rsidP="007F605D">
      <w:pPr>
        <w:rPr>
          <w:sz w:val="18"/>
          <w:szCs w:val="18"/>
        </w:rPr>
      </w:pPr>
      <w:r w:rsidRPr="00684329">
        <w:t>All the experiments were performed using the DENSsolutions Stream Holder compatible with a JEOL transmission electron microscope (F200). The holder comprises three sections, namely, the back part, the shaft, and the tip where the liquid cell is placed.</w:t>
      </w:r>
    </w:p>
    <w:p w14:paraId="019320DB" w14:textId="77777777" w:rsidR="003B5B54" w:rsidRPr="00684329" w:rsidRDefault="008C16D6">
      <w:pPr>
        <w:spacing w:line="360" w:lineRule="auto"/>
        <w:jc w:val="both"/>
      </w:pPr>
      <w:r w:rsidRPr="00684329">
        <w:rPr>
          <w:noProof/>
        </w:rPr>
        <w:drawing>
          <wp:inline distT="0" distB="0" distL="0" distR="0" wp14:anchorId="2A8AF279" wp14:editId="138C9B6D">
            <wp:extent cx="5731510" cy="5976620"/>
            <wp:effectExtent l="0" t="0" r="0" b="0"/>
            <wp:docPr id="1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5731510" cy="5976620"/>
                    </a:xfrm>
                    <a:prstGeom prst="rect">
                      <a:avLst/>
                    </a:prstGeom>
                    <a:ln/>
                  </pic:spPr>
                </pic:pic>
              </a:graphicData>
            </a:graphic>
          </wp:inline>
        </w:drawing>
      </w:r>
    </w:p>
    <w:p w14:paraId="04603586" w14:textId="7E0E3055" w:rsidR="003B5B54" w:rsidRPr="00684329" w:rsidRDefault="008C16D6">
      <w:pPr>
        <w:pBdr>
          <w:top w:val="nil"/>
          <w:left w:val="nil"/>
          <w:bottom w:val="nil"/>
          <w:right w:val="nil"/>
          <w:between w:val="nil"/>
        </w:pBdr>
        <w:spacing w:after="200" w:line="240" w:lineRule="auto"/>
        <w:jc w:val="both"/>
        <w:rPr>
          <w:sz w:val="18"/>
          <w:szCs w:val="18"/>
        </w:rPr>
      </w:pPr>
      <w:r w:rsidRPr="00684329">
        <w:rPr>
          <w:b/>
          <w:sz w:val="18"/>
          <w:szCs w:val="18"/>
        </w:rPr>
        <w:t>Supplementary Fig.</w:t>
      </w:r>
      <w:r w:rsidR="001D4632" w:rsidRPr="00684329">
        <w:rPr>
          <w:b/>
          <w:sz w:val="18"/>
          <w:szCs w:val="18"/>
        </w:rPr>
        <w:t xml:space="preserve"> 1</w:t>
      </w:r>
      <w:r w:rsidR="00863AA9">
        <w:rPr>
          <w:b/>
          <w:sz w:val="18"/>
          <w:szCs w:val="18"/>
        </w:rPr>
        <w:t>6</w:t>
      </w:r>
      <w:r w:rsidRPr="00684329">
        <w:rPr>
          <w:b/>
          <w:sz w:val="18"/>
          <w:szCs w:val="18"/>
        </w:rPr>
        <w:t>: Various components of the DENSsolutions Stream System. (a)</w:t>
      </w:r>
      <w:r w:rsidRPr="00684329">
        <w:rPr>
          <w:sz w:val="18"/>
          <w:szCs w:val="18"/>
        </w:rPr>
        <w:t xml:space="preserve"> Photograph of the Stream holder showing the back part (green dotted box), shaft (yellow dotted box), and tip (red dotted box). </w:t>
      </w:r>
      <w:r w:rsidRPr="00684329">
        <w:rPr>
          <w:b/>
          <w:sz w:val="18"/>
          <w:szCs w:val="18"/>
        </w:rPr>
        <w:t>(b)</w:t>
      </w:r>
      <w:r w:rsidRPr="00684329">
        <w:rPr>
          <w:sz w:val="18"/>
          <w:szCs w:val="18"/>
        </w:rPr>
        <w:t xml:space="preserve"> Exploded view of the holder tip showing the different components (configuration looks slightly different for a JEOL holder). </w:t>
      </w:r>
      <w:r w:rsidRPr="00684329">
        <w:rPr>
          <w:b/>
          <w:sz w:val="18"/>
          <w:szCs w:val="18"/>
        </w:rPr>
        <w:t>(c)</w:t>
      </w:r>
      <w:r w:rsidRPr="00684329">
        <w:rPr>
          <w:sz w:val="18"/>
          <w:szCs w:val="18"/>
        </w:rPr>
        <w:t xml:space="preserve"> Photograph of the top</w:t>
      </w:r>
      <w:r w:rsidR="00DF37CC" w:rsidRPr="00684329">
        <w:rPr>
          <w:sz w:val="18"/>
          <w:szCs w:val="18"/>
        </w:rPr>
        <w:t xml:space="preserve"> (upper)</w:t>
      </w:r>
      <w:r w:rsidRPr="00684329">
        <w:rPr>
          <w:sz w:val="18"/>
          <w:szCs w:val="18"/>
        </w:rPr>
        <w:t xml:space="preserve"> and bottom</w:t>
      </w:r>
      <w:r w:rsidR="00DF37CC" w:rsidRPr="00684329">
        <w:rPr>
          <w:sz w:val="18"/>
          <w:szCs w:val="18"/>
        </w:rPr>
        <w:t xml:space="preserve"> (lower)</w:t>
      </w:r>
      <w:r w:rsidRPr="00684329">
        <w:rPr>
          <w:sz w:val="18"/>
          <w:szCs w:val="18"/>
        </w:rPr>
        <w:t xml:space="preserve"> chips used in the experiments. </w:t>
      </w:r>
      <w:r w:rsidRPr="00684329">
        <w:rPr>
          <w:b/>
          <w:sz w:val="18"/>
          <w:szCs w:val="18"/>
        </w:rPr>
        <w:t>(d)</w:t>
      </w:r>
      <w:r w:rsidRPr="00684329">
        <w:rPr>
          <w:sz w:val="18"/>
          <w:szCs w:val="18"/>
        </w:rPr>
        <w:t xml:space="preserve"> Overview of the bottom chip consisting of a microfluidic channel defined by the spacers, which directs the flow from inlet to outlet. </w:t>
      </w:r>
      <w:r w:rsidRPr="00684329">
        <w:rPr>
          <w:b/>
          <w:sz w:val="18"/>
          <w:szCs w:val="18"/>
        </w:rPr>
        <w:t>(e)</w:t>
      </w:r>
      <w:r w:rsidRPr="00684329">
        <w:rPr>
          <w:sz w:val="18"/>
          <w:szCs w:val="18"/>
        </w:rPr>
        <w:t xml:space="preserve"> Photograph of tip assembly base provided with the holder. </w:t>
      </w:r>
      <w:r w:rsidRPr="00684329">
        <w:rPr>
          <w:b/>
          <w:sz w:val="18"/>
          <w:szCs w:val="18"/>
        </w:rPr>
        <w:t>(f)</w:t>
      </w:r>
      <w:r w:rsidRPr="00684329">
        <w:rPr>
          <w:sz w:val="18"/>
          <w:szCs w:val="18"/>
        </w:rPr>
        <w:t xml:space="preserve"> P</w:t>
      </w:r>
      <w:r w:rsidR="0055358C" w:rsidRPr="00684329">
        <w:rPr>
          <w:sz w:val="18"/>
          <w:szCs w:val="18"/>
        </w:rPr>
        <w:t>EEK</w:t>
      </w:r>
      <w:r w:rsidRPr="00684329">
        <w:rPr>
          <w:sz w:val="18"/>
          <w:szCs w:val="18"/>
        </w:rPr>
        <w:t xml:space="preserve"> tubing and P</w:t>
      </w:r>
      <w:r w:rsidR="0055358C" w:rsidRPr="00684329">
        <w:rPr>
          <w:sz w:val="18"/>
          <w:szCs w:val="18"/>
        </w:rPr>
        <w:t>EEK</w:t>
      </w:r>
      <w:r w:rsidRPr="00684329">
        <w:rPr>
          <w:sz w:val="18"/>
          <w:szCs w:val="18"/>
        </w:rPr>
        <w:t xml:space="preserve"> fitting is used to interface the syringe pump to the holder.</w:t>
      </w:r>
    </w:p>
    <w:p w14:paraId="79F1FF7D" w14:textId="10CB05A4" w:rsidR="003B5B54" w:rsidRPr="00684329" w:rsidRDefault="008556B8" w:rsidP="003A5595">
      <w:pPr>
        <w:pStyle w:val="Heading2"/>
        <w:spacing w:after="240"/>
        <w:rPr>
          <w:b/>
          <w:bCs/>
          <w:color w:val="auto"/>
        </w:rPr>
      </w:pPr>
      <w:bookmarkStart w:id="15" w:name="_Toc135734120"/>
      <w:r w:rsidRPr="00684329">
        <w:rPr>
          <w:rFonts w:eastAsia="Calibri"/>
          <w:b/>
          <w:bCs/>
          <w:color w:val="auto"/>
        </w:rPr>
        <w:lastRenderedPageBreak/>
        <w:t>Nano-</w:t>
      </w:r>
      <w:r w:rsidR="008C16D6" w:rsidRPr="00684329">
        <w:rPr>
          <w:rFonts w:eastAsia="Calibri"/>
          <w:b/>
          <w:bCs/>
          <w:color w:val="auto"/>
        </w:rPr>
        <w:t>Cell Design &amp; Chip Assembly</w:t>
      </w:r>
      <w:bookmarkEnd w:id="15"/>
      <w:r w:rsidR="008C16D6" w:rsidRPr="00684329">
        <w:rPr>
          <w:rFonts w:eastAsia="Calibri"/>
          <w:b/>
          <w:bCs/>
          <w:color w:val="auto"/>
        </w:rPr>
        <w:t xml:space="preserve"> </w:t>
      </w:r>
    </w:p>
    <w:p w14:paraId="53E35162" w14:textId="6552F875" w:rsidR="003B5B54" w:rsidRPr="00684329" w:rsidRDefault="008C16D6">
      <w:pPr>
        <w:spacing w:line="360" w:lineRule="auto"/>
        <w:jc w:val="both"/>
      </w:pPr>
      <w:r w:rsidRPr="00684329">
        <w:t>The tip holds a dual-chip liquid Nano-Cell formed by sandwiching two MEMS devices to create a tiny, sealed chamber (S</w:t>
      </w:r>
      <w:r w:rsidR="007363D0" w:rsidRPr="00684329">
        <w:t>upplementary</w:t>
      </w:r>
      <w:r w:rsidRPr="00684329">
        <w:t xml:space="preserve"> Fig.</w:t>
      </w:r>
      <w:r w:rsidR="007363D0" w:rsidRPr="00684329">
        <w:t xml:space="preserve"> </w:t>
      </w:r>
      <w:r w:rsidRPr="00684329">
        <w:t>1</w:t>
      </w:r>
      <w:r w:rsidR="00AA4363" w:rsidRPr="00684329">
        <w:t>4</w:t>
      </w:r>
      <w:r w:rsidRPr="00684329">
        <w:t>b). This Nano-Cell configuration consists of a top chip and a bottom chip (S</w:t>
      </w:r>
      <w:r w:rsidR="007363D0" w:rsidRPr="00684329">
        <w:t>upplementary</w:t>
      </w:r>
      <w:r w:rsidRPr="00684329">
        <w:t xml:space="preserve"> Fig.</w:t>
      </w:r>
      <w:r w:rsidR="007363D0" w:rsidRPr="00684329">
        <w:t xml:space="preserve"> </w:t>
      </w:r>
      <w:r w:rsidRPr="00684329">
        <w:t>1</w:t>
      </w:r>
      <w:r w:rsidR="00AA4363" w:rsidRPr="00684329">
        <w:t>4</w:t>
      </w:r>
      <w:r w:rsidRPr="00684329">
        <w:t>c). The bottom chip has an integrated inlet and outlet as well as spacers (</w:t>
      </w:r>
      <w:sdt>
        <w:sdtPr>
          <w:tag w:val="goog_rdk_5"/>
          <w:id w:val="1755010604"/>
        </w:sdtPr>
        <w:sdtContent/>
      </w:sdt>
      <w:r w:rsidR="008D0D5C" w:rsidRPr="00684329">
        <w:t>20</w:t>
      </w:r>
      <w:r w:rsidRPr="00684329">
        <w:t>0 nm) which define a microfluidic channel (S</w:t>
      </w:r>
      <w:r w:rsidR="007363D0" w:rsidRPr="00684329">
        <w:t>upplementary</w:t>
      </w:r>
      <w:r w:rsidRPr="00684329">
        <w:t xml:space="preserve"> Fig. 1</w:t>
      </w:r>
      <w:r w:rsidR="00AA4363" w:rsidRPr="00684329">
        <w:t>4</w:t>
      </w:r>
      <w:r w:rsidRPr="00684329">
        <w:t>d). Both chips have rectangular electron transparent windows (approximately</w:t>
      </w:r>
      <w:sdt>
        <w:sdtPr>
          <w:tag w:val="goog_rdk_6"/>
          <w:id w:val="-996181436"/>
        </w:sdtPr>
        <w:sdtContent/>
      </w:sdt>
      <w:r w:rsidR="008D0D5C" w:rsidRPr="00684329">
        <w:t xml:space="preserve"> </w:t>
      </w:r>
      <w:r w:rsidRPr="00684329">
        <w:t>20 µm</w:t>
      </w:r>
      <w:r w:rsidR="008D0D5C" w:rsidRPr="00684329">
        <w:t xml:space="preserve"> (width</w:t>
      </w:r>
      <w:r w:rsidRPr="00684329">
        <w:t>)</w:t>
      </w:r>
      <w:r w:rsidR="008D0D5C" w:rsidRPr="00684329">
        <w:t xml:space="preserve"> x 200 µm (length)</w:t>
      </w:r>
      <w:r w:rsidRPr="00684329">
        <w:t xml:space="preserve"> which when aligned on top of each other allow the beam to pass through</w:t>
      </w:r>
      <w:r w:rsidR="007363D0" w:rsidRPr="00684329">
        <w:t xml:space="preserve">; </w:t>
      </w:r>
      <w:r w:rsidR="00327D39" w:rsidRPr="00684329">
        <w:t>S</w:t>
      </w:r>
      <w:r w:rsidR="007363D0" w:rsidRPr="00684329">
        <w:t>ee</w:t>
      </w:r>
      <w:r w:rsidR="000E2B86" w:rsidRPr="00684329">
        <w:t xml:space="preserve"> Supplementary Movies 6 and 7)</w:t>
      </w:r>
      <w:r w:rsidRPr="00684329">
        <w:t xml:space="preserve">. To assemble the Nano-Cell, the bottom chip </w:t>
      </w:r>
      <w:r w:rsidR="007363D0" w:rsidRPr="00684329">
        <w:t>wa</w:t>
      </w:r>
      <w:r w:rsidRPr="00684329">
        <w:t xml:space="preserve">s placed on the liquid inlet and outlet holes present on the tip base, with O-rings around them providing a leak-proof seal. A tip assembly base supplied along with the holder </w:t>
      </w:r>
      <w:r w:rsidR="007363D0" w:rsidRPr="00684329">
        <w:t>wa</w:t>
      </w:r>
      <w:r w:rsidRPr="00684329">
        <w:t>s used to mount the top chip onto the bottom one (S</w:t>
      </w:r>
      <w:r w:rsidR="0055358C" w:rsidRPr="00684329">
        <w:t>upplementary</w:t>
      </w:r>
      <w:r w:rsidRPr="00684329">
        <w:t xml:space="preserve"> Fig. 1</w:t>
      </w:r>
      <w:r w:rsidR="00AA4363" w:rsidRPr="00684329">
        <w:t>4</w:t>
      </w:r>
      <w:r w:rsidRPr="00684329">
        <w:t xml:space="preserve">e). The top chip </w:t>
      </w:r>
      <w:r w:rsidR="007363D0" w:rsidRPr="00684329">
        <w:t>wa</w:t>
      </w:r>
      <w:r w:rsidRPr="00684329">
        <w:t xml:space="preserve">s first placed on the lid of the tip. A Viton O-ring </w:t>
      </w:r>
      <w:r w:rsidR="007363D0" w:rsidRPr="00684329">
        <w:t>wa</w:t>
      </w:r>
      <w:r w:rsidRPr="00684329">
        <w:t xml:space="preserve">s then inserted into the groove provided on the top chip to ensure that the Nano-Cell is leak tight. The lid and the top chip </w:t>
      </w:r>
      <w:r w:rsidR="007363D0" w:rsidRPr="00684329">
        <w:t>we</w:t>
      </w:r>
      <w:r w:rsidRPr="00684329">
        <w:t xml:space="preserve">re </w:t>
      </w:r>
      <w:r w:rsidR="007363D0" w:rsidRPr="00684329">
        <w:t>then</w:t>
      </w:r>
      <w:r w:rsidRPr="00684329">
        <w:t xml:space="preserve"> lifted together using crocodile tweezers and mounted on the tip. The whole assembly </w:t>
      </w:r>
      <w:r w:rsidR="007363D0" w:rsidRPr="00684329">
        <w:t>wa</w:t>
      </w:r>
      <w:r w:rsidRPr="00684329">
        <w:t xml:space="preserve">s fastened with the help of screws. At this stage, the holder </w:t>
      </w:r>
      <w:r w:rsidR="007363D0" w:rsidRPr="00684329">
        <w:t>wa</w:t>
      </w:r>
      <w:r w:rsidRPr="00684329">
        <w:t xml:space="preserve">s placed onto the alignment tool to create an overlap between the electron transparent windows on the top and bottom chips so that the electron beam can penetrate. Once the windows </w:t>
      </w:r>
      <w:r w:rsidR="007363D0" w:rsidRPr="00684329">
        <w:t>we</w:t>
      </w:r>
      <w:r w:rsidRPr="00684329">
        <w:t xml:space="preserve">re aligned, the inlet valve on the back of the holder </w:t>
      </w:r>
      <w:r w:rsidR="007363D0" w:rsidRPr="00684329">
        <w:t>wa</w:t>
      </w:r>
      <w:r w:rsidRPr="00684329">
        <w:t xml:space="preserve">s connected to the syringe pump using PEEK tubing. A </w:t>
      </w:r>
      <w:r w:rsidR="004938F9" w:rsidRPr="00684329">
        <w:t>1.8</w:t>
      </w:r>
      <w:r w:rsidRPr="00684329">
        <w:t xml:space="preserve">mM solution </w:t>
      </w:r>
      <w:r w:rsidR="007363D0" w:rsidRPr="00684329">
        <w:t>wa</w:t>
      </w:r>
      <w:r w:rsidRPr="00684329">
        <w:t xml:space="preserve">s prepared by adding 1 mg of R-BINOL-CN in 1 ml of chloroform. This solution </w:t>
      </w:r>
      <w:r w:rsidR="007363D0" w:rsidRPr="00684329">
        <w:t>wa</w:t>
      </w:r>
      <w:r w:rsidRPr="00684329">
        <w:t xml:space="preserve">s transferred into a 5 ml glass syringe and fitted onto the syringe pump. The entry of liquid into the cell </w:t>
      </w:r>
      <w:r w:rsidR="007363D0" w:rsidRPr="00684329">
        <w:t>wa</w:t>
      </w:r>
      <w:r w:rsidRPr="00684329">
        <w:t>s spotted using the optical microscope on the alignment tool.</w:t>
      </w:r>
    </w:p>
    <w:p w14:paraId="52B5F7A3" w14:textId="52A648A7" w:rsidR="003B5B54" w:rsidRPr="00684329" w:rsidRDefault="00B40A7B">
      <w:pPr>
        <w:spacing w:line="360" w:lineRule="auto"/>
        <w:jc w:val="both"/>
      </w:pPr>
      <w:r w:rsidRPr="00684329">
        <w:rPr>
          <w:noProof/>
        </w:rPr>
        <w:lastRenderedPageBreak/>
        <w:drawing>
          <wp:inline distT="0" distB="0" distL="0" distR="0" wp14:anchorId="4160BAC8" wp14:editId="54511DA3">
            <wp:extent cx="5731510" cy="4243705"/>
            <wp:effectExtent l="0" t="0" r="2540" b="4445"/>
            <wp:docPr id="12956652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4243705"/>
                    </a:xfrm>
                    <a:prstGeom prst="rect">
                      <a:avLst/>
                    </a:prstGeom>
                    <a:noFill/>
                    <a:ln>
                      <a:noFill/>
                    </a:ln>
                  </pic:spPr>
                </pic:pic>
              </a:graphicData>
            </a:graphic>
          </wp:inline>
        </w:drawing>
      </w:r>
    </w:p>
    <w:p w14:paraId="29EA1CA8" w14:textId="0872CBB9" w:rsidR="00B40A7B" w:rsidRPr="00684329" w:rsidRDefault="008C16D6">
      <w:pPr>
        <w:pBdr>
          <w:top w:val="nil"/>
          <w:left w:val="nil"/>
          <w:bottom w:val="nil"/>
          <w:right w:val="nil"/>
          <w:between w:val="nil"/>
        </w:pBdr>
        <w:spacing w:after="200" w:line="240" w:lineRule="auto"/>
        <w:jc w:val="both"/>
        <w:rPr>
          <w:sz w:val="18"/>
          <w:szCs w:val="18"/>
        </w:rPr>
      </w:pPr>
      <w:r w:rsidRPr="00684329">
        <w:rPr>
          <w:b/>
          <w:sz w:val="18"/>
          <w:szCs w:val="18"/>
        </w:rPr>
        <w:t xml:space="preserve">Supplementary Fig. </w:t>
      </w:r>
      <w:r w:rsidR="001D4632" w:rsidRPr="00684329">
        <w:rPr>
          <w:b/>
          <w:sz w:val="18"/>
          <w:szCs w:val="18"/>
        </w:rPr>
        <w:t>1</w:t>
      </w:r>
      <w:r w:rsidR="00863AA9">
        <w:rPr>
          <w:b/>
          <w:sz w:val="18"/>
          <w:szCs w:val="18"/>
        </w:rPr>
        <w:t>7</w:t>
      </w:r>
      <w:r w:rsidRPr="00684329">
        <w:rPr>
          <w:b/>
          <w:sz w:val="18"/>
          <w:szCs w:val="18"/>
        </w:rPr>
        <w:t>: Photograph of the holder connected to the syringe pump.</w:t>
      </w:r>
      <w:r w:rsidRPr="00684329">
        <w:rPr>
          <w:sz w:val="18"/>
          <w:szCs w:val="18"/>
        </w:rPr>
        <w:t xml:space="preserve"> After mounting the tip onto the holder, it </w:t>
      </w:r>
      <w:r w:rsidR="007363D0" w:rsidRPr="00684329">
        <w:rPr>
          <w:sz w:val="18"/>
          <w:szCs w:val="18"/>
        </w:rPr>
        <w:t>wa</w:t>
      </w:r>
      <w:r w:rsidRPr="00684329">
        <w:rPr>
          <w:sz w:val="18"/>
          <w:szCs w:val="18"/>
        </w:rPr>
        <w:t xml:space="preserve">s placed on the alignment tool fitted with an optical microscope, and the electron transparent windows on the top and bottom chips </w:t>
      </w:r>
      <w:r w:rsidR="007363D0" w:rsidRPr="00684329">
        <w:rPr>
          <w:sz w:val="18"/>
          <w:szCs w:val="18"/>
        </w:rPr>
        <w:t>we</w:t>
      </w:r>
      <w:r w:rsidRPr="00684329">
        <w:rPr>
          <w:sz w:val="18"/>
          <w:szCs w:val="18"/>
        </w:rPr>
        <w:t xml:space="preserve">re aligned using the X (yellow arrow) &amp; Y (orange arrow) adjustment screws. A syringe pump </w:t>
      </w:r>
      <w:r w:rsidR="007363D0" w:rsidRPr="00684329">
        <w:rPr>
          <w:sz w:val="18"/>
          <w:szCs w:val="18"/>
        </w:rPr>
        <w:t>wa</w:t>
      </w:r>
      <w:r w:rsidRPr="00684329">
        <w:rPr>
          <w:sz w:val="18"/>
          <w:szCs w:val="18"/>
        </w:rPr>
        <w:t xml:space="preserve">s connected to the inlet valve on the backside of the holder using PEEK tubing. The solution containing R-BINOL in chloroform </w:t>
      </w:r>
      <w:r w:rsidR="007363D0" w:rsidRPr="00684329">
        <w:rPr>
          <w:sz w:val="18"/>
          <w:szCs w:val="18"/>
        </w:rPr>
        <w:t>wa</w:t>
      </w:r>
      <w:r w:rsidRPr="00684329">
        <w:rPr>
          <w:sz w:val="18"/>
          <w:szCs w:val="18"/>
        </w:rPr>
        <w:t>s introduced using this configuration, where the optical microscope help</w:t>
      </w:r>
      <w:r w:rsidR="007363D0" w:rsidRPr="00684329">
        <w:rPr>
          <w:sz w:val="18"/>
          <w:szCs w:val="18"/>
        </w:rPr>
        <w:t>ed</w:t>
      </w:r>
      <w:r w:rsidRPr="00684329">
        <w:rPr>
          <w:sz w:val="18"/>
          <w:szCs w:val="18"/>
        </w:rPr>
        <w:t xml:space="preserve"> to monitor the entry of fluid into the cell.</w:t>
      </w:r>
    </w:p>
    <w:p w14:paraId="2CBD6749" w14:textId="4969DBF1" w:rsidR="003B5B54" w:rsidRPr="00684329" w:rsidRDefault="00B40A7B" w:rsidP="00B40A7B">
      <w:pPr>
        <w:rPr>
          <w:sz w:val="18"/>
          <w:szCs w:val="18"/>
        </w:rPr>
      </w:pPr>
      <w:r w:rsidRPr="00684329">
        <w:rPr>
          <w:sz w:val="18"/>
          <w:szCs w:val="18"/>
        </w:rPr>
        <w:br w:type="page"/>
      </w:r>
    </w:p>
    <w:p w14:paraId="155A16DA" w14:textId="77777777" w:rsidR="003B5B54" w:rsidRPr="00684329" w:rsidRDefault="008C16D6" w:rsidP="003A5595">
      <w:pPr>
        <w:pStyle w:val="Heading2"/>
        <w:spacing w:after="240"/>
        <w:rPr>
          <w:b/>
          <w:bCs/>
          <w:color w:val="auto"/>
        </w:rPr>
      </w:pPr>
      <w:bookmarkStart w:id="16" w:name="_Toc135734121"/>
      <w:r w:rsidRPr="00684329">
        <w:rPr>
          <w:b/>
          <w:bCs/>
          <w:color w:val="auto"/>
        </w:rPr>
        <w:lastRenderedPageBreak/>
        <w:t>Liquid Flow</w:t>
      </w:r>
      <w:bookmarkEnd w:id="16"/>
      <w:r w:rsidRPr="00684329">
        <w:rPr>
          <w:b/>
          <w:bCs/>
          <w:color w:val="auto"/>
        </w:rPr>
        <w:t xml:space="preserve"> </w:t>
      </w:r>
    </w:p>
    <w:p w14:paraId="3C2B570D" w14:textId="507BE1AA" w:rsidR="003B5B54" w:rsidRPr="00684329" w:rsidRDefault="008C16D6">
      <w:pPr>
        <w:spacing w:line="360" w:lineRule="auto"/>
        <w:jc w:val="both"/>
      </w:pPr>
      <w:r w:rsidRPr="00684329">
        <w:t xml:space="preserve">The liquid can be introduced into the viewing area of the liquid cell by using either a syringe pump or a pressure-based pump. In our case, all the experiments </w:t>
      </w:r>
      <w:r w:rsidR="007363D0" w:rsidRPr="00684329">
        <w:t>we</w:t>
      </w:r>
      <w:r w:rsidRPr="00684329">
        <w:t>re performed at static fluid conditions. Particularly, antisolvent precipitation occurs instantaneously the moment methanol mixes with the solution containing R-BINOL-CN dissolved in chloroform. Therefore, this process is independent of the rate of fluid flow and does not necessitate a continuous flow of methanol. Thus, we chose to use a syringe pump at its lowest possible flow rate (2 µL/min). However, based on experimental demands, this holder is compatible with a pressure-based pump that can provide a continuous flow of liquid at very low flow rates. To facilitate fluid flow, the back part of the holder has two manual valves at the sides. The inlet and outlet valves regulate the entry and exit of liquid into the holder. We connected the syringe pump to the inlet valve via PEEK tubing of 300 µm internal diameter. From here, glass capillaries connected using PEEK fittings run through the shaft, into the tip of the holder, and lead the fluid into the liquid cell placed at the tip. The fluid exits the holder also via the glass capillary connected to the outlet valve. The major advantage of the liquid cell design of the Stream holder, as compared to other commercially available solutions, is the presence of an on-chip channel which facilitates a controlled flow</w:t>
      </w:r>
      <w:r w:rsidR="00AA4363" w:rsidRPr="00684329">
        <w:t xml:space="preserve"> (</w:t>
      </w:r>
      <w:r w:rsidR="00327D39" w:rsidRPr="00684329">
        <w:rPr>
          <w:rFonts w:cstheme="minorHAnsi"/>
        </w:rPr>
        <w:t>S</w:t>
      </w:r>
      <w:r w:rsidR="00AA4363" w:rsidRPr="00684329">
        <w:rPr>
          <w:rFonts w:cstheme="minorHAnsi"/>
        </w:rPr>
        <w:t xml:space="preserve">ee Supplementary Movies </w:t>
      </w:r>
      <w:r w:rsidR="00917EF3" w:rsidRPr="00684329">
        <w:rPr>
          <w:rFonts w:cstheme="minorHAnsi"/>
        </w:rPr>
        <w:t>8</w:t>
      </w:r>
      <w:r w:rsidR="00AA4363" w:rsidRPr="00684329">
        <w:rPr>
          <w:rFonts w:cstheme="minorHAnsi"/>
        </w:rPr>
        <w:t>,</w:t>
      </w:r>
      <w:r w:rsidR="007F4C25" w:rsidRPr="00684329">
        <w:rPr>
          <w:rFonts w:cstheme="minorHAnsi"/>
        </w:rPr>
        <w:t xml:space="preserve"> </w:t>
      </w:r>
      <w:r w:rsidR="00917EF3" w:rsidRPr="00684329">
        <w:rPr>
          <w:rFonts w:cstheme="minorHAnsi"/>
        </w:rPr>
        <w:t>9</w:t>
      </w:r>
      <w:r w:rsidR="00AA4363" w:rsidRPr="00684329">
        <w:rPr>
          <w:rFonts w:cstheme="minorHAnsi"/>
        </w:rPr>
        <w:t>, and 1</w:t>
      </w:r>
      <w:r w:rsidR="00917EF3" w:rsidRPr="00684329">
        <w:rPr>
          <w:rFonts w:cstheme="minorHAnsi"/>
        </w:rPr>
        <w:t>0</w:t>
      </w:r>
      <w:r w:rsidR="00AA4363" w:rsidRPr="00684329">
        <w:rPr>
          <w:rFonts w:cstheme="minorHAnsi"/>
        </w:rPr>
        <w:t>)</w:t>
      </w:r>
      <w:r w:rsidRPr="00684329">
        <w:t xml:space="preserve">. This design makes it possible to either push or pull liquid within the field of view. However, due to high fluidic resistance in the channel, it is difficult to have real control over the flow rate. </w:t>
      </w:r>
    </w:p>
    <w:p w14:paraId="5C528A54" w14:textId="0F5EE98A" w:rsidR="00565ECB" w:rsidRPr="00684329" w:rsidRDefault="00565ECB" w:rsidP="00565ECB">
      <w:pPr>
        <w:spacing w:line="360" w:lineRule="auto"/>
        <w:jc w:val="both"/>
        <w:rPr>
          <w:sz w:val="24"/>
          <w:szCs w:val="24"/>
        </w:rPr>
      </w:pPr>
      <w:r w:rsidRPr="00684329">
        <w:t>All other commercially available liquid cell holders use a bathtub-type design where the fluid first enters a well in which the chips are placed. Since the area around the chips offers a lower fluidic resistance, the flow entirely bypasses the chips</w:t>
      </w:r>
      <w:r w:rsidR="00F73A92">
        <w:rPr>
          <w:vertAlign w:val="superscript"/>
        </w:rPr>
        <w:t>31</w:t>
      </w:r>
      <w:r w:rsidRPr="00684329">
        <w:t xml:space="preserve">. Hence, one must completely rely on diffusion to bring the liquid into the viewing area. However, in all the MEMS-based chips, the silicon nitride windows undergo bulging due to the pressure difference between the inside of the Nano-Cell and the column of the microscope. This could alter the overall liquid thickness through which imaging is carried out, and in turn the achievable contrast. Thus, window bulging must be considered while performing experiments using liquid cells. </w:t>
      </w:r>
    </w:p>
    <w:p w14:paraId="18B7C022" w14:textId="77777777" w:rsidR="00565ECB" w:rsidRPr="00684329" w:rsidRDefault="00565ECB">
      <w:pPr>
        <w:spacing w:line="360" w:lineRule="auto"/>
        <w:jc w:val="both"/>
        <w:rPr>
          <w:sz w:val="24"/>
          <w:szCs w:val="24"/>
        </w:rPr>
      </w:pPr>
    </w:p>
    <w:p w14:paraId="65B76DDB" w14:textId="77777777" w:rsidR="003B5B54" w:rsidRPr="00684329" w:rsidRDefault="008C16D6">
      <w:pPr>
        <w:spacing w:line="360" w:lineRule="auto"/>
        <w:jc w:val="both"/>
      </w:pPr>
      <w:r w:rsidRPr="00684329">
        <w:rPr>
          <w:noProof/>
        </w:rPr>
        <w:lastRenderedPageBreak/>
        <w:drawing>
          <wp:inline distT="0" distB="0" distL="0" distR="0" wp14:anchorId="442CC510" wp14:editId="0490D860">
            <wp:extent cx="5745191" cy="1858626"/>
            <wp:effectExtent l="0" t="0" r="0" b="0"/>
            <wp:docPr id="132" name="image11.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png" descr="A screenshot of a computer&#10;&#10;Description automatically generated with medium confidence"/>
                    <pic:cNvPicPr preferRelativeResize="0"/>
                  </pic:nvPicPr>
                  <pic:blipFill>
                    <a:blip r:embed="rId30"/>
                    <a:srcRect/>
                    <a:stretch>
                      <a:fillRect/>
                    </a:stretch>
                  </pic:blipFill>
                  <pic:spPr>
                    <a:xfrm>
                      <a:off x="0" y="0"/>
                      <a:ext cx="5745191" cy="1858626"/>
                    </a:xfrm>
                    <a:prstGeom prst="rect">
                      <a:avLst/>
                    </a:prstGeom>
                    <a:ln/>
                  </pic:spPr>
                </pic:pic>
              </a:graphicData>
            </a:graphic>
          </wp:inline>
        </w:drawing>
      </w:r>
    </w:p>
    <w:p w14:paraId="48FE461F" w14:textId="7121419E" w:rsidR="00BF5AA0" w:rsidRPr="00684329" w:rsidRDefault="008C16D6" w:rsidP="001D4632">
      <w:pPr>
        <w:pBdr>
          <w:top w:val="nil"/>
          <w:left w:val="nil"/>
          <w:bottom w:val="nil"/>
          <w:right w:val="nil"/>
          <w:between w:val="nil"/>
        </w:pBdr>
        <w:spacing w:after="200" w:line="240" w:lineRule="auto"/>
        <w:jc w:val="both"/>
        <w:rPr>
          <w:sz w:val="18"/>
          <w:szCs w:val="18"/>
        </w:rPr>
      </w:pPr>
      <w:r w:rsidRPr="00684329">
        <w:rPr>
          <w:b/>
          <w:sz w:val="18"/>
          <w:szCs w:val="18"/>
        </w:rPr>
        <w:t xml:space="preserve">Supplementary Fig. </w:t>
      </w:r>
      <w:r w:rsidR="001D4632" w:rsidRPr="00684329">
        <w:rPr>
          <w:b/>
          <w:sz w:val="18"/>
          <w:szCs w:val="18"/>
        </w:rPr>
        <w:t>1</w:t>
      </w:r>
      <w:r w:rsidR="00863AA9">
        <w:rPr>
          <w:b/>
          <w:sz w:val="18"/>
          <w:szCs w:val="18"/>
        </w:rPr>
        <w:t>8</w:t>
      </w:r>
      <w:r w:rsidRPr="00684329">
        <w:rPr>
          <w:b/>
          <w:sz w:val="18"/>
          <w:szCs w:val="18"/>
        </w:rPr>
        <w:t>: Bulging of silicon nitride windows.</w:t>
      </w:r>
      <w:r w:rsidRPr="00684329">
        <w:rPr>
          <w:sz w:val="18"/>
          <w:szCs w:val="18"/>
        </w:rPr>
        <w:t xml:space="preserve"> </w:t>
      </w:r>
      <w:r w:rsidRPr="00684329">
        <w:rPr>
          <w:b/>
          <w:sz w:val="18"/>
          <w:szCs w:val="18"/>
        </w:rPr>
        <w:t>(a)</w:t>
      </w:r>
      <w:r w:rsidRPr="00684329">
        <w:rPr>
          <w:sz w:val="18"/>
          <w:szCs w:val="18"/>
        </w:rPr>
        <w:t xml:space="preserve"> Plot showing the range of deflection in silicon nitride window of 50 nm thickness as a function of the pressure difference between the inlet and outlet while using a pressure-based pump. In our experiments, we used a syringe pump where the pressure difference </w:t>
      </w:r>
      <w:r w:rsidR="00CD0CD2">
        <w:rPr>
          <w:sz w:val="18"/>
          <w:szCs w:val="18"/>
        </w:rPr>
        <w:t>wa</w:t>
      </w:r>
      <w:r w:rsidRPr="00684329">
        <w:rPr>
          <w:sz w:val="18"/>
          <w:szCs w:val="18"/>
        </w:rPr>
        <w:t xml:space="preserve">s 1 bar. The bulging depends on the width (w) of the window used. </w:t>
      </w:r>
      <w:r w:rsidRPr="00684329">
        <w:rPr>
          <w:b/>
          <w:sz w:val="18"/>
          <w:szCs w:val="18"/>
        </w:rPr>
        <w:t>(b)</w:t>
      </w:r>
      <w:r w:rsidRPr="00684329">
        <w:rPr>
          <w:sz w:val="18"/>
          <w:szCs w:val="18"/>
        </w:rPr>
        <w:t xml:space="preserve"> Bright-field TEM image of Nano-Cell assembly without any liquid. </w:t>
      </w:r>
      <w:r w:rsidRPr="00684329">
        <w:rPr>
          <w:b/>
          <w:sz w:val="18"/>
          <w:szCs w:val="18"/>
        </w:rPr>
        <w:t>(c)</w:t>
      </w:r>
      <w:r w:rsidRPr="00684329">
        <w:rPr>
          <w:sz w:val="18"/>
          <w:szCs w:val="18"/>
        </w:rPr>
        <w:t xml:space="preserve"> Simulated image showing bulging across different regions of an empty Nano-Cell assembly when the inlet and outlet valves are closed. The bulging at the cent</w:t>
      </w:r>
      <w:r w:rsidR="00CD0CD2">
        <w:rPr>
          <w:sz w:val="18"/>
          <w:szCs w:val="18"/>
        </w:rPr>
        <w:t>re</w:t>
      </w:r>
      <w:r w:rsidRPr="00684329">
        <w:rPr>
          <w:sz w:val="18"/>
          <w:szCs w:val="18"/>
        </w:rPr>
        <w:t xml:space="preserve"> was estimated to be 1150 nm.</w:t>
      </w:r>
    </w:p>
    <w:p w14:paraId="086A664B" w14:textId="77777777" w:rsidR="00565ECB" w:rsidRPr="00684329" w:rsidRDefault="00565ECB" w:rsidP="001D4632">
      <w:pPr>
        <w:pBdr>
          <w:top w:val="nil"/>
          <w:left w:val="nil"/>
          <w:bottom w:val="nil"/>
          <w:right w:val="nil"/>
          <w:between w:val="nil"/>
        </w:pBdr>
        <w:spacing w:after="200" w:line="240" w:lineRule="auto"/>
        <w:jc w:val="both"/>
        <w:rPr>
          <w:sz w:val="18"/>
          <w:szCs w:val="18"/>
        </w:rPr>
      </w:pPr>
    </w:p>
    <w:p w14:paraId="43A06D63" w14:textId="77777777" w:rsidR="00565ECB" w:rsidRPr="00684329" w:rsidRDefault="00565ECB" w:rsidP="001D4632">
      <w:pPr>
        <w:pBdr>
          <w:top w:val="nil"/>
          <w:left w:val="nil"/>
          <w:bottom w:val="nil"/>
          <w:right w:val="nil"/>
          <w:between w:val="nil"/>
        </w:pBdr>
        <w:spacing w:after="200" w:line="240" w:lineRule="auto"/>
        <w:jc w:val="both"/>
        <w:rPr>
          <w:sz w:val="18"/>
          <w:szCs w:val="18"/>
        </w:rPr>
      </w:pPr>
    </w:p>
    <w:p w14:paraId="6D27128E" w14:textId="77777777" w:rsidR="00565ECB" w:rsidRPr="00684329" w:rsidRDefault="00565ECB" w:rsidP="001D4632">
      <w:pPr>
        <w:pBdr>
          <w:top w:val="nil"/>
          <w:left w:val="nil"/>
          <w:bottom w:val="nil"/>
          <w:right w:val="nil"/>
          <w:between w:val="nil"/>
        </w:pBdr>
        <w:spacing w:after="200" w:line="240" w:lineRule="auto"/>
        <w:jc w:val="both"/>
        <w:rPr>
          <w:sz w:val="18"/>
          <w:szCs w:val="18"/>
        </w:rPr>
      </w:pPr>
    </w:p>
    <w:p w14:paraId="4C651272" w14:textId="77777777" w:rsidR="003B5B54" w:rsidRPr="00684329" w:rsidRDefault="008C16D6" w:rsidP="00BF5AA0">
      <w:pPr>
        <w:rPr>
          <w:sz w:val="18"/>
          <w:szCs w:val="18"/>
        </w:rPr>
      </w:pPr>
      <w:r w:rsidRPr="00684329">
        <w:br w:type="page"/>
      </w:r>
    </w:p>
    <w:p w14:paraId="5C817641" w14:textId="77777777" w:rsidR="001D4632" w:rsidRPr="00684329" w:rsidRDefault="001D4632" w:rsidP="00565ECB">
      <w:pPr>
        <w:ind w:left="2160" w:firstLine="720"/>
        <w:rPr>
          <w:b/>
          <w:bCs/>
          <w:sz w:val="36"/>
          <w:szCs w:val="36"/>
        </w:rPr>
      </w:pPr>
      <w:r w:rsidRPr="00684329">
        <w:rPr>
          <w:b/>
          <w:bCs/>
          <w:sz w:val="36"/>
          <w:szCs w:val="36"/>
        </w:rPr>
        <w:lastRenderedPageBreak/>
        <w:t>Supplementary Note 3</w:t>
      </w:r>
    </w:p>
    <w:p w14:paraId="6DA28975" w14:textId="77777777" w:rsidR="001D4632" w:rsidRPr="00684329" w:rsidRDefault="001D4632" w:rsidP="00E27677">
      <w:pPr>
        <w:pStyle w:val="Heading1"/>
        <w:spacing w:after="240"/>
        <w:rPr>
          <w:b/>
          <w:bCs/>
          <w:color w:val="auto"/>
        </w:rPr>
      </w:pPr>
      <w:bookmarkStart w:id="17" w:name="_Toc135734122"/>
      <w:r w:rsidRPr="00684329">
        <w:rPr>
          <w:b/>
          <w:bCs/>
          <w:color w:val="auto"/>
        </w:rPr>
        <w:t>Electron dose</w:t>
      </w:r>
      <w:bookmarkEnd w:id="17"/>
      <w:r w:rsidRPr="00684329">
        <w:rPr>
          <w:b/>
          <w:bCs/>
          <w:color w:val="auto"/>
        </w:rPr>
        <w:t xml:space="preserve"> </w:t>
      </w:r>
    </w:p>
    <w:p w14:paraId="0F803249" w14:textId="51F10C01" w:rsidR="001D4632" w:rsidRPr="00684329" w:rsidRDefault="00385E39" w:rsidP="00385E39">
      <w:pPr>
        <w:spacing w:line="360" w:lineRule="auto"/>
        <w:jc w:val="both"/>
      </w:pPr>
      <w:r>
        <w:rPr>
          <w:noProof/>
        </w:rPr>
        <w:drawing>
          <wp:inline distT="0" distB="0" distL="0" distR="0" wp14:anchorId="5CFFFFC3" wp14:editId="0E269EFA">
            <wp:extent cx="5731510" cy="4225290"/>
            <wp:effectExtent l="0" t="0" r="2540" b="3810"/>
            <wp:docPr id="2091766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4225290"/>
                    </a:xfrm>
                    <a:prstGeom prst="rect">
                      <a:avLst/>
                    </a:prstGeom>
                    <a:noFill/>
                    <a:ln>
                      <a:noFill/>
                    </a:ln>
                  </pic:spPr>
                </pic:pic>
              </a:graphicData>
            </a:graphic>
          </wp:inline>
        </w:drawing>
      </w:r>
    </w:p>
    <w:p w14:paraId="5E7C87F0" w14:textId="466AF214" w:rsidR="00B40A7B" w:rsidRPr="00684329" w:rsidRDefault="000C3503" w:rsidP="00B40A7B">
      <w:pPr>
        <w:pStyle w:val="Caption"/>
        <w:rPr>
          <w:b/>
          <w:bCs/>
          <w:i w:val="0"/>
          <w:iCs w:val="0"/>
          <w:color w:val="auto"/>
        </w:rPr>
      </w:pPr>
      <w:r>
        <w:rPr>
          <w:b/>
          <w:bCs/>
          <w:i w:val="0"/>
          <w:iCs w:val="0"/>
          <w:color w:val="auto"/>
        </w:rPr>
        <w:t xml:space="preserve">Figure 1: </w:t>
      </w:r>
      <w:r w:rsidR="00C03DBB" w:rsidRPr="00684329">
        <w:rPr>
          <w:b/>
          <w:bCs/>
          <w:i w:val="0"/>
          <w:iCs w:val="0"/>
          <w:color w:val="auto"/>
        </w:rPr>
        <w:t>Photograph of</w:t>
      </w:r>
      <w:r w:rsidR="001B7D51" w:rsidRPr="00684329">
        <w:rPr>
          <w:b/>
          <w:bCs/>
          <w:i w:val="0"/>
          <w:iCs w:val="0"/>
          <w:color w:val="auto"/>
        </w:rPr>
        <w:t xml:space="preserve"> the</w:t>
      </w:r>
      <w:r w:rsidR="00C03DBB" w:rsidRPr="00684329">
        <w:rPr>
          <w:b/>
          <w:bCs/>
          <w:i w:val="0"/>
          <w:iCs w:val="0"/>
          <w:color w:val="auto"/>
        </w:rPr>
        <w:t xml:space="preserve"> microscope column showing the slot (red dotted box) for connecti</w:t>
      </w:r>
      <w:r w:rsidR="005446AC">
        <w:rPr>
          <w:b/>
          <w:bCs/>
          <w:i w:val="0"/>
          <w:iCs w:val="0"/>
          <w:color w:val="auto"/>
        </w:rPr>
        <w:t>ng</w:t>
      </w:r>
      <w:r w:rsidR="00C03DBB" w:rsidRPr="00684329">
        <w:rPr>
          <w:b/>
          <w:bCs/>
          <w:i w:val="0"/>
          <w:iCs w:val="0"/>
          <w:color w:val="auto"/>
        </w:rPr>
        <w:t xml:space="preserve"> the pico-ammeter. The faraday cup is positioned below the condenser aperture (shown by the yellow dotted box).</w:t>
      </w:r>
    </w:p>
    <w:p w14:paraId="4415D9D6" w14:textId="31D510C1" w:rsidR="001D4632" w:rsidRPr="00684329" w:rsidRDefault="001D4632" w:rsidP="001D4632">
      <w:pPr>
        <w:spacing w:line="360" w:lineRule="auto"/>
        <w:jc w:val="both"/>
      </w:pPr>
      <w:r w:rsidRPr="00684329">
        <w:t xml:space="preserve">The electron dose used for the experiments performed on the JEOL F200 was measured using a </w:t>
      </w:r>
      <w:r w:rsidR="007363D0" w:rsidRPr="00684329">
        <w:t>F</w:t>
      </w:r>
      <w:r w:rsidRPr="00684329">
        <w:t>araday cup provided with the microscope. By connecting a pico</w:t>
      </w:r>
      <w:r w:rsidR="007363D0" w:rsidRPr="00684329">
        <w:t>-</w:t>
      </w:r>
      <w:r w:rsidRPr="00684329">
        <w:t xml:space="preserve">ammeter to the microscope (red dotted box) and inserting the </w:t>
      </w:r>
      <w:r w:rsidR="007363D0" w:rsidRPr="00684329">
        <w:t>F</w:t>
      </w:r>
      <w:r w:rsidRPr="00684329">
        <w:t>araday cup positioned near the hard X-ray aperture (yellow dotted box)</w:t>
      </w:r>
      <w:r w:rsidR="0055358C" w:rsidRPr="00684329">
        <w:t>,</w:t>
      </w:r>
      <w:r w:rsidRPr="00684329">
        <w:t xml:space="preserve"> we measured the STEM probe currents. Dose optimi</w:t>
      </w:r>
      <w:r w:rsidR="00292B73" w:rsidRPr="00684329">
        <w:t>s</w:t>
      </w:r>
      <w:r w:rsidRPr="00684329">
        <w:t>ation was performed based on the minimum necessary dose to nucleate particles during the experiment performed on a solution containing R-BINOL-CN dissolved in chloroform (1.8 mM). In this study, we tried to nucleate R-BINOL-CN particles by parking the STEM probe for 2-3 seconds. We established the minimum dose requirements by starting from the smallest possible spot size (10) and different aperture sizes. By following this approach</w:t>
      </w:r>
      <w:r w:rsidR="00792D5C" w:rsidRPr="00684329">
        <w:t>,</w:t>
      </w:r>
      <w:r w:rsidRPr="00684329">
        <w:t xml:space="preserve"> we observed that a combination of spot size 5 and 40 µm aperture gave us the minimum current (0.054 nA) needed to nucleate R-BINOL-CN particles at this concentration. Therefore, we used this dose value for the experiment (Supplementary Movie 4) performed in the absence of methanol.  We fail</w:t>
      </w:r>
      <w:r w:rsidR="007F4C25" w:rsidRPr="00684329">
        <w:t>ed</w:t>
      </w:r>
      <w:r w:rsidRPr="00684329">
        <w:t xml:space="preserve"> to nucleate particles at spot sizes less than 5 despite parking the </w:t>
      </w:r>
      <w:r w:rsidRPr="00684329">
        <w:lastRenderedPageBreak/>
        <w:t>probe for longer durations (~</w:t>
      </w:r>
      <w:r w:rsidR="00385E39">
        <w:t xml:space="preserve"> </w:t>
      </w:r>
      <w:r w:rsidRPr="00684329">
        <w:t>20</w:t>
      </w:r>
      <w:r w:rsidR="0094553C">
        <w:t xml:space="preserve"> – </w:t>
      </w:r>
      <w:r w:rsidRPr="00684329">
        <w:t>30</w:t>
      </w:r>
      <w:r w:rsidR="0094553C">
        <w:t xml:space="preserve"> </w:t>
      </w:r>
      <w:r w:rsidRPr="00684329">
        <w:t>s). For experiments on antisolvent crystalli</w:t>
      </w:r>
      <w:r w:rsidR="00292B73" w:rsidRPr="00684329">
        <w:t>s</w:t>
      </w:r>
      <w:r w:rsidRPr="00684329">
        <w:t xml:space="preserve">ation and oriented attachment (Supplementary Movies 2, 3, and </w:t>
      </w:r>
      <w:r w:rsidR="007F4C25" w:rsidRPr="00684329">
        <w:t>5</w:t>
      </w:r>
      <w:r w:rsidRPr="00684329">
        <w:t>)</w:t>
      </w:r>
      <w:r w:rsidR="00AF4F6E">
        <w:t>,</w:t>
      </w:r>
      <w:r w:rsidRPr="00684329">
        <w:t xml:space="preserve"> we operated at</w:t>
      </w:r>
      <w:r w:rsidR="00AF4F6E">
        <w:t xml:space="preserve"> spot size 7, with </w:t>
      </w:r>
      <w:r w:rsidRPr="00684329">
        <w:t>nearly four times lower probe current (0.013 nA) to minimi</w:t>
      </w:r>
      <w:r w:rsidR="00292B73" w:rsidRPr="00684329">
        <w:t>s</w:t>
      </w:r>
      <w:r w:rsidRPr="00684329">
        <w:t xml:space="preserve">e the effects of the electron beam on the growth process. </w:t>
      </w:r>
      <w:r w:rsidR="00722088" w:rsidRPr="00684329">
        <w:t xml:space="preserve">Supplementary </w:t>
      </w:r>
      <w:r w:rsidRPr="00684329">
        <w:t>Table 2 provides the values of probe currents (</w:t>
      </w:r>
      <w:proofErr w:type="spellStart"/>
      <w:r w:rsidRPr="00684329">
        <w:t>i</w:t>
      </w:r>
      <w:r w:rsidRPr="00684329">
        <w:rPr>
          <w:vertAlign w:val="subscript"/>
        </w:rPr>
        <w:t>e</w:t>
      </w:r>
      <w:proofErr w:type="spellEnd"/>
      <w:r w:rsidRPr="00684329">
        <w:t>) for different spot and aperture sizes.</w:t>
      </w:r>
    </w:p>
    <w:p w14:paraId="59EF945E" w14:textId="20C87992" w:rsidR="00722088" w:rsidRPr="00684329" w:rsidRDefault="00722088" w:rsidP="00722088">
      <w:pPr>
        <w:spacing w:line="360" w:lineRule="auto"/>
        <w:jc w:val="both"/>
      </w:pPr>
      <w:r w:rsidRPr="00684329">
        <w:t xml:space="preserve">The electron dose </w:t>
      </w:r>
      <w:r w:rsidRPr="00684329">
        <w:rPr>
          <w:i/>
          <w:iCs/>
        </w:rPr>
        <w:t>D</w:t>
      </w:r>
      <w:r w:rsidRPr="00684329">
        <w:t xml:space="preserve"> (e</w:t>
      </w:r>
      <w:r w:rsidRPr="00684329">
        <w:rPr>
          <w:vertAlign w:val="superscript"/>
        </w:rPr>
        <w:t>-</w:t>
      </w:r>
      <w:r w:rsidRPr="00684329">
        <w:t>/</w:t>
      </w:r>
      <w:r w:rsidRPr="00684329">
        <w:rPr>
          <w:rFonts w:ascii="Times New Roman" w:hAnsi="Times New Roman" w:cs="Times New Roman"/>
        </w:rPr>
        <w:t>Å</w:t>
      </w:r>
      <w:r w:rsidRPr="00684329">
        <w:rPr>
          <w:vertAlign w:val="superscript"/>
        </w:rPr>
        <w:t>2</w:t>
      </w:r>
      <w:r w:rsidRPr="00684329">
        <w:t>) was calculated using the electron beam current, pixel dwell time, and</w:t>
      </w:r>
      <w:r w:rsidR="00385E39">
        <w:t xml:space="preserve"> probe size,  as mentioned in Section 1.4.4.</w:t>
      </w:r>
      <w:r w:rsidR="00CD7602">
        <w:t xml:space="preserve"> </w:t>
      </w:r>
    </w:p>
    <w:p w14:paraId="1552ACE1" w14:textId="6DD97A21" w:rsidR="001D4632" w:rsidRPr="00B8382A" w:rsidRDefault="000C3503" w:rsidP="001D4632">
      <w:pPr>
        <w:pBdr>
          <w:top w:val="nil"/>
          <w:left w:val="nil"/>
          <w:bottom w:val="nil"/>
          <w:right w:val="nil"/>
          <w:between w:val="nil"/>
        </w:pBdr>
        <w:spacing w:after="200" w:line="240" w:lineRule="auto"/>
        <w:rPr>
          <w:b/>
        </w:rPr>
      </w:pPr>
      <w:r w:rsidRPr="00B8382A">
        <w:rPr>
          <w:b/>
        </w:rPr>
        <w:t>Dose Calculation:</w:t>
      </w:r>
    </w:p>
    <w:p w14:paraId="1FC5EEB8" w14:textId="0FE4F3C7" w:rsidR="00CD7602" w:rsidRDefault="00CD7602" w:rsidP="001D4632">
      <w:pPr>
        <w:pBdr>
          <w:top w:val="nil"/>
          <w:left w:val="nil"/>
          <w:bottom w:val="nil"/>
          <w:right w:val="nil"/>
          <w:between w:val="nil"/>
        </w:pBdr>
        <w:spacing w:after="200" w:line="240" w:lineRule="auto"/>
        <w:rPr>
          <w:bCs/>
        </w:rPr>
      </w:pPr>
      <w:r>
        <w:rPr>
          <w:bCs/>
        </w:rPr>
        <w:t>Spot size 5 (</w:t>
      </w:r>
      <w:r w:rsidR="008A7D4B">
        <w:rPr>
          <w:bCs/>
        </w:rPr>
        <w:t xml:space="preserve">1.6 </w:t>
      </w:r>
      <w:r w:rsidR="008A7D4B">
        <w:rPr>
          <w:rFonts w:ascii="Times New Roman" w:hAnsi="Times New Roman" w:cs="Times New Roman"/>
          <w:bCs/>
        </w:rPr>
        <w:t>Å</w:t>
      </w:r>
      <w:r w:rsidR="008A7D4B">
        <w:rPr>
          <w:bCs/>
        </w:rPr>
        <w:t>):</w:t>
      </w:r>
    </w:p>
    <w:p w14:paraId="2D9A3883" w14:textId="26ACA5B2" w:rsidR="008A7D4B" w:rsidRPr="008A7D4B" w:rsidRDefault="008A7D4B" w:rsidP="008A7D4B">
      <w:pPr>
        <w:pStyle w:val="ListParagraph"/>
        <w:numPr>
          <w:ilvl w:val="0"/>
          <w:numId w:val="5"/>
        </w:numPr>
        <w:spacing w:line="360" w:lineRule="auto"/>
        <w:jc w:val="both"/>
      </w:pPr>
      <w:r>
        <w:t>Probe current (</w:t>
      </w:r>
      <w:r w:rsidR="00F17F02">
        <w:t>n</w:t>
      </w:r>
      <w:r>
        <w:t xml:space="preserve">A) X electrons per </w:t>
      </w:r>
      <w:r w:rsidR="00F17F02">
        <w:t>n</w:t>
      </w:r>
      <w:r>
        <w:t>A  = electrons per second</w:t>
      </w:r>
    </w:p>
    <w:p w14:paraId="7C7D675F" w14:textId="24028C6A" w:rsidR="00CD7602" w:rsidRPr="00CD7602" w:rsidRDefault="00000000" w:rsidP="001D4632">
      <w:pPr>
        <w:pBdr>
          <w:top w:val="nil"/>
          <w:left w:val="nil"/>
          <w:bottom w:val="nil"/>
          <w:right w:val="nil"/>
          <w:between w:val="nil"/>
        </w:pBdr>
        <w:spacing w:after="200" w:line="240" w:lineRule="auto"/>
        <w:rPr>
          <w:bCs/>
        </w:rPr>
      </w:pPr>
      <m:oMathPara>
        <m:oMath>
          <m:d>
            <m:dPr>
              <m:ctrlPr>
                <w:rPr>
                  <w:rFonts w:ascii="Cambria Math" w:hAnsi="Cambria Math"/>
                  <w:bCs/>
                  <w:i/>
                </w:rPr>
              </m:ctrlPr>
            </m:dPr>
            <m:e>
              <m:r>
                <w:rPr>
                  <w:rFonts w:ascii="Cambria Math" w:hAnsi="Cambria Math"/>
                </w:rPr>
                <m:t>0.054×</m:t>
              </m:r>
              <m:sSup>
                <m:sSupPr>
                  <m:ctrlPr>
                    <w:rPr>
                      <w:rFonts w:ascii="Cambria Math" w:hAnsi="Cambria Math"/>
                      <w:bCs/>
                      <w:i/>
                    </w:rPr>
                  </m:ctrlPr>
                </m:sSupPr>
                <m:e>
                  <m:r>
                    <w:rPr>
                      <w:rFonts w:ascii="Cambria Math" w:hAnsi="Cambria Math"/>
                    </w:rPr>
                    <m:t>10</m:t>
                  </m:r>
                </m:e>
                <m:sup>
                  <m:r>
                    <w:rPr>
                      <w:rFonts w:ascii="Cambria Math" w:hAnsi="Cambria Math"/>
                    </w:rPr>
                    <m:t>-9</m:t>
                  </m:r>
                </m:sup>
              </m:sSup>
            </m:e>
          </m:d>
          <m:r>
            <w:rPr>
              <w:rFonts w:ascii="Cambria Math" w:hAnsi="Cambria Math"/>
            </w:rPr>
            <m:t>×6.242×</m:t>
          </m:r>
          <m:sSup>
            <m:sSupPr>
              <m:ctrlPr>
                <w:rPr>
                  <w:rFonts w:ascii="Cambria Math" w:hAnsi="Cambria Math"/>
                  <w:bCs/>
                  <w:i/>
                </w:rPr>
              </m:ctrlPr>
            </m:sSupPr>
            <m:e>
              <m:r>
                <w:rPr>
                  <w:rFonts w:ascii="Cambria Math" w:hAnsi="Cambria Math"/>
                </w:rPr>
                <m:t>10</m:t>
              </m:r>
            </m:e>
            <m:sup>
              <m:r>
                <w:rPr>
                  <w:rFonts w:ascii="Cambria Math" w:hAnsi="Cambria Math"/>
                </w:rPr>
                <m:t>18</m:t>
              </m:r>
            </m:sup>
          </m:sSup>
          <m:r>
            <w:rPr>
              <w:rFonts w:ascii="Cambria Math" w:hAnsi="Cambria Math"/>
            </w:rPr>
            <m:t xml:space="preserve">=337068000 </m:t>
          </m:r>
          <m:f>
            <m:fPr>
              <m:ctrlPr>
                <w:rPr>
                  <w:rFonts w:ascii="Cambria Math" w:hAnsi="Cambria Math"/>
                  <w:bCs/>
                  <w:i/>
                </w:rPr>
              </m:ctrlPr>
            </m:fPr>
            <m:num>
              <m:sSup>
                <m:sSupPr>
                  <m:ctrlPr>
                    <w:rPr>
                      <w:rFonts w:ascii="Cambria Math" w:hAnsi="Cambria Math"/>
                      <w:bCs/>
                      <w:i/>
                    </w:rPr>
                  </m:ctrlPr>
                </m:sSupPr>
                <m:e>
                  <m:r>
                    <w:rPr>
                      <w:rFonts w:ascii="Cambria Math" w:hAnsi="Cambria Math"/>
                    </w:rPr>
                    <m:t>e</m:t>
                  </m:r>
                </m:e>
                <m:sup>
                  <m:r>
                    <w:rPr>
                      <w:rFonts w:ascii="Cambria Math" w:hAnsi="Cambria Math"/>
                    </w:rPr>
                    <m:t>-</m:t>
                  </m:r>
                </m:sup>
              </m:sSup>
            </m:num>
            <m:den>
              <m:r>
                <w:rPr>
                  <w:rFonts w:ascii="Cambria Math" w:hAnsi="Cambria Math"/>
                </w:rPr>
                <m:t>s</m:t>
              </m:r>
            </m:den>
          </m:f>
        </m:oMath>
      </m:oMathPara>
    </w:p>
    <w:p w14:paraId="75E55C42" w14:textId="3EDA80C6" w:rsidR="00CD7602" w:rsidRPr="008A7D4B" w:rsidRDefault="008A7D4B" w:rsidP="008A7D4B">
      <w:pPr>
        <w:pStyle w:val="ListParagraph"/>
        <w:numPr>
          <w:ilvl w:val="0"/>
          <w:numId w:val="5"/>
        </w:numPr>
        <w:spacing w:line="360" w:lineRule="auto"/>
        <w:jc w:val="both"/>
      </w:pPr>
      <w:r>
        <w:t>Electrons per second  / Probe area in square angstroms (assumed square) = Electrons per square angstrom per second.</w:t>
      </w:r>
    </w:p>
    <w:p w14:paraId="6EB6E4CA" w14:textId="02C10A5B" w:rsidR="000C3503" w:rsidRPr="008A7D4B" w:rsidRDefault="00000000" w:rsidP="001D4632">
      <w:pPr>
        <w:pBdr>
          <w:top w:val="nil"/>
          <w:left w:val="nil"/>
          <w:bottom w:val="nil"/>
          <w:right w:val="nil"/>
          <w:between w:val="nil"/>
        </w:pBdr>
        <w:spacing w:after="200" w:line="240" w:lineRule="auto"/>
        <w:rPr>
          <w:bCs/>
        </w:rPr>
      </w:pPr>
      <m:oMathPara>
        <m:oMath>
          <m:f>
            <m:fPr>
              <m:ctrlPr>
                <w:rPr>
                  <w:rFonts w:ascii="Cambria Math" w:hAnsi="Cambria Math"/>
                  <w:bCs/>
                  <w:i/>
                </w:rPr>
              </m:ctrlPr>
            </m:fPr>
            <m:num>
              <m:r>
                <w:rPr>
                  <w:rFonts w:ascii="Cambria Math" w:hAnsi="Cambria Math"/>
                </w:rPr>
                <m:t>337068000</m:t>
              </m:r>
            </m:num>
            <m:den>
              <m:r>
                <w:rPr>
                  <w:rFonts w:ascii="Cambria Math" w:hAnsi="Cambria Math"/>
                </w:rPr>
                <m:t xml:space="preserve">1.6×1.6 </m:t>
              </m:r>
            </m:den>
          </m:f>
          <m:r>
            <w:rPr>
              <w:rFonts w:ascii="Cambria Math" w:hAnsi="Cambria Math"/>
            </w:rPr>
            <m:t xml:space="preserve">=131667187.5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t>
                  </m:r>
                </m:sup>
              </m:sSup>
            </m:num>
            <m:den>
              <m:sSup>
                <m:sSupPr>
                  <m:ctrlPr>
                    <w:rPr>
                      <w:rFonts w:ascii="Cambria Math" w:hAnsi="Cambria Math"/>
                      <w:i/>
                    </w:rPr>
                  </m:ctrlPr>
                </m:sSupPr>
                <m:e>
                  <m:r>
                    <w:rPr>
                      <w:rFonts w:ascii="Cambria Math" w:hAnsi="Cambria Math" w:cs="Times New Roman"/>
                    </w:rPr>
                    <m:t>Å</m:t>
                  </m:r>
                </m:e>
                <m:sup>
                  <m:r>
                    <w:rPr>
                      <w:rFonts w:ascii="Cambria Math" w:hAnsi="Cambria Math"/>
                    </w:rPr>
                    <m:t>2</m:t>
                  </m:r>
                </m:sup>
              </m:sSup>
              <m:r>
                <w:rPr>
                  <w:rFonts w:ascii="Cambria Math" w:hAnsi="Cambria Math"/>
                </w:rPr>
                <m:t xml:space="preserve"> s</m:t>
              </m:r>
            </m:den>
          </m:f>
          <m:r>
            <w:rPr>
              <w:rFonts w:ascii="Cambria Math" w:hAnsi="Cambria Math"/>
            </w:rPr>
            <m:t xml:space="preserve"> </m:t>
          </m:r>
        </m:oMath>
      </m:oMathPara>
    </w:p>
    <w:p w14:paraId="3FF0304A" w14:textId="77777777" w:rsidR="0012026F" w:rsidRDefault="008A7D4B" w:rsidP="0012026F">
      <w:pPr>
        <w:pStyle w:val="ListParagraph"/>
        <w:numPr>
          <w:ilvl w:val="0"/>
          <w:numId w:val="5"/>
        </w:numPr>
        <w:spacing w:line="360" w:lineRule="auto"/>
        <w:jc w:val="both"/>
      </w:pPr>
      <w:r>
        <w:t>Electrons per square angstrom per second X dwell time in seconds = electrons per square angstrom.</w:t>
      </w:r>
    </w:p>
    <w:p w14:paraId="22BC904E" w14:textId="25E493B1" w:rsidR="008A7D4B" w:rsidRPr="0012026F" w:rsidRDefault="00B66167" w:rsidP="0012026F">
      <w:pPr>
        <w:pStyle w:val="ListParagraph"/>
        <w:spacing w:line="360" w:lineRule="auto"/>
        <w:jc w:val="both"/>
      </w:pPr>
      <m:oMathPara>
        <m:oMath>
          <m:r>
            <w:rPr>
              <w:rFonts w:ascii="Cambria Math" w:hAnsi="Cambria Math"/>
            </w:rPr>
            <m:t>D=131667187.5×</m:t>
          </m:r>
          <m:d>
            <m:dPr>
              <m:ctrlPr>
                <w:rPr>
                  <w:rFonts w:ascii="Cambria Math" w:hAnsi="Cambria Math"/>
                  <w:bCs/>
                  <w:i/>
                </w:rPr>
              </m:ctrlPr>
            </m:dPr>
            <m:e>
              <m:r>
                <w:rPr>
                  <w:rFonts w:ascii="Cambria Math" w:hAnsi="Cambria Math"/>
                </w:rPr>
                <m:t xml:space="preserve">5× </m:t>
              </m:r>
              <m:sSup>
                <m:sSupPr>
                  <m:ctrlPr>
                    <w:rPr>
                      <w:rFonts w:ascii="Cambria Math" w:hAnsi="Cambria Math"/>
                      <w:bCs/>
                      <w:i/>
                    </w:rPr>
                  </m:ctrlPr>
                </m:sSupPr>
                <m:e>
                  <m:r>
                    <w:rPr>
                      <w:rFonts w:ascii="Cambria Math" w:hAnsi="Cambria Math"/>
                    </w:rPr>
                    <m:t>10</m:t>
                  </m:r>
                </m:e>
                <m:sup>
                  <m:r>
                    <w:rPr>
                      <w:rFonts w:ascii="Cambria Math" w:hAnsi="Cambria Math"/>
                    </w:rPr>
                    <m:t>-6</m:t>
                  </m:r>
                </m:sup>
              </m:sSup>
            </m:e>
          </m:d>
          <m:r>
            <w:rPr>
              <w:rFonts w:ascii="Cambria Math" w:hAnsi="Cambria Math"/>
            </w:rPr>
            <m:t>=</m:t>
          </m:r>
          <m:r>
            <m:rPr>
              <m:sty m:val="bi"/>
            </m:rPr>
            <w:rPr>
              <w:rFonts w:ascii="Cambria Math" w:hAnsi="Cambria Math"/>
            </w:rPr>
            <m:t>658.33</m:t>
          </m:r>
          <m:f>
            <m:fPr>
              <m:ctrlPr>
                <w:rPr>
                  <w:rFonts w:ascii="Cambria Math" w:hAnsi="Cambria Math"/>
                  <w:i/>
                </w:rPr>
              </m:ctrlPr>
            </m:fPr>
            <m:num>
              <m:r>
                <w:rPr>
                  <w:rFonts w:ascii="Cambria Math" w:hAnsi="Cambria Math"/>
                </w:rPr>
                <m:t>e</m:t>
              </m:r>
            </m:num>
            <m:den>
              <m:sSup>
                <m:sSupPr>
                  <m:ctrlPr>
                    <w:rPr>
                      <w:rFonts w:ascii="Cambria Math" w:hAnsi="Cambria Math"/>
                      <w:i/>
                    </w:rPr>
                  </m:ctrlPr>
                </m:sSupPr>
                <m:e>
                  <m:r>
                    <w:rPr>
                      <w:rFonts w:ascii="Cambria Math" w:hAnsi="Cambria Math" w:cs="Times New Roman"/>
                    </w:rPr>
                    <m:t>Å</m:t>
                  </m:r>
                </m:e>
                <m:sup>
                  <m:r>
                    <w:rPr>
                      <w:rFonts w:ascii="Cambria Math" w:hAnsi="Cambria Math"/>
                    </w:rPr>
                    <m:t>2</m:t>
                  </m:r>
                </m:sup>
              </m:sSup>
            </m:den>
          </m:f>
          <m:r>
            <w:rPr>
              <w:rFonts w:ascii="Cambria Math" w:hAnsi="Cambria Math"/>
            </w:rPr>
            <m:t xml:space="preserve"> </m:t>
          </m:r>
        </m:oMath>
      </m:oMathPara>
    </w:p>
    <w:p w14:paraId="2000A401" w14:textId="42C0965E" w:rsidR="008A7D4B" w:rsidRDefault="008A7D4B" w:rsidP="008A7D4B">
      <w:pPr>
        <w:pBdr>
          <w:top w:val="nil"/>
          <w:left w:val="nil"/>
          <w:bottom w:val="nil"/>
          <w:right w:val="nil"/>
          <w:between w:val="nil"/>
        </w:pBdr>
        <w:spacing w:after="200" w:line="240" w:lineRule="auto"/>
        <w:rPr>
          <w:bCs/>
        </w:rPr>
      </w:pPr>
      <w:r>
        <w:rPr>
          <w:bCs/>
        </w:rPr>
        <w:t xml:space="preserve">Spot size 7 (1.4 </w:t>
      </w:r>
      <w:r>
        <w:rPr>
          <w:rFonts w:ascii="Times New Roman" w:hAnsi="Times New Roman" w:cs="Times New Roman"/>
          <w:bCs/>
        </w:rPr>
        <w:t>Å</w:t>
      </w:r>
      <w:r>
        <w:rPr>
          <w:bCs/>
        </w:rPr>
        <w:t>):</w:t>
      </w:r>
    </w:p>
    <w:p w14:paraId="5C71ED7F" w14:textId="77777777" w:rsidR="0012026F" w:rsidRDefault="00066C0B" w:rsidP="0012026F">
      <w:pPr>
        <w:pStyle w:val="ListParagraph"/>
        <w:numPr>
          <w:ilvl w:val="0"/>
          <w:numId w:val="5"/>
        </w:numPr>
        <w:spacing w:line="360" w:lineRule="auto"/>
        <w:jc w:val="both"/>
      </w:pPr>
      <w:r>
        <w:t>Probe current (</w:t>
      </w:r>
      <w:r w:rsidR="00F17F02">
        <w:t>n</w:t>
      </w:r>
      <w:r>
        <w:t xml:space="preserve">A) X electrons per </w:t>
      </w:r>
      <w:r w:rsidR="00F17F02">
        <w:t>n</w:t>
      </w:r>
      <w:r>
        <w:t>A  = electrons per second</w:t>
      </w:r>
    </w:p>
    <w:p w14:paraId="62D8A959" w14:textId="13772277" w:rsidR="00066C0B" w:rsidRPr="0012026F" w:rsidRDefault="00000000" w:rsidP="0012026F">
      <w:pPr>
        <w:pStyle w:val="ListParagraph"/>
        <w:spacing w:line="360" w:lineRule="auto"/>
        <w:jc w:val="both"/>
      </w:pPr>
      <m:oMathPara>
        <m:oMath>
          <m:d>
            <m:dPr>
              <m:ctrlPr>
                <w:rPr>
                  <w:rFonts w:ascii="Cambria Math" w:hAnsi="Cambria Math"/>
                  <w:bCs/>
                  <w:i/>
                </w:rPr>
              </m:ctrlPr>
            </m:dPr>
            <m:e>
              <m:r>
                <w:rPr>
                  <w:rFonts w:ascii="Cambria Math" w:hAnsi="Cambria Math"/>
                </w:rPr>
                <m:t>0.013×</m:t>
              </m:r>
              <m:sSup>
                <m:sSupPr>
                  <m:ctrlPr>
                    <w:rPr>
                      <w:rFonts w:ascii="Cambria Math" w:hAnsi="Cambria Math"/>
                      <w:bCs/>
                      <w:i/>
                    </w:rPr>
                  </m:ctrlPr>
                </m:sSupPr>
                <m:e>
                  <m:r>
                    <w:rPr>
                      <w:rFonts w:ascii="Cambria Math" w:hAnsi="Cambria Math"/>
                    </w:rPr>
                    <m:t>10</m:t>
                  </m:r>
                </m:e>
                <m:sup>
                  <m:r>
                    <w:rPr>
                      <w:rFonts w:ascii="Cambria Math" w:hAnsi="Cambria Math"/>
                    </w:rPr>
                    <m:t>-9</m:t>
                  </m:r>
                </m:sup>
              </m:sSup>
            </m:e>
          </m:d>
          <m:r>
            <w:rPr>
              <w:rFonts w:ascii="Cambria Math" w:hAnsi="Cambria Math"/>
            </w:rPr>
            <m:t>×6.242×</m:t>
          </m:r>
          <m:sSup>
            <m:sSupPr>
              <m:ctrlPr>
                <w:rPr>
                  <w:rFonts w:ascii="Cambria Math" w:hAnsi="Cambria Math"/>
                  <w:bCs/>
                  <w:i/>
                </w:rPr>
              </m:ctrlPr>
            </m:sSupPr>
            <m:e>
              <m:r>
                <w:rPr>
                  <w:rFonts w:ascii="Cambria Math" w:hAnsi="Cambria Math"/>
                </w:rPr>
                <m:t>10</m:t>
              </m:r>
            </m:e>
            <m:sup>
              <m:r>
                <w:rPr>
                  <w:rFonts w:ascii="Cambria Math" w:hAnsi="Cambria Math"/>
                </w:rPr>
                <m:t>18</m:t>
              </m:r>
            </m:sup>
          </m:sSup>
          <m:r>
            <w:rPr>
              <w:rFonts w:ascii="Cambria Math" w:hAnsi="Cambria Math"/>
            </w:rPr>
            <m:t xml:space="preserve">=81146000 </m:t>
          </m:r>
          <m:f>
            <m:fPr>
              <m:ctrlPr>
                <w:rPr>
                  <w:rFonts w:ascii="Cambria Math" w:hAnsi="Cambria Math"/>
                  <w:bCs/>
                  <w:i/>
                </w:rPr>
              </m:ctrlPr>
            </m:fPr>
            <m:num>
              <m:sSup>
                <m:sSupPr>
                  <m:ctrlPr>
                    <w:rPr>
                      <w:rFonts w:ascii="Cambria Math" w:hAnsi="Cambria Math"/>
                      <w:bCs/>
                      <w:i/>
                    </w:rPr>
                  </m:ctrlPr>
                </m:sSupPr>
                <m:e>
                  <m:r>
                    <w:rPr>
                      <w:rFonts w:ascii="Cambria Math" w:hAnsi="Cambria Math"/>
                    </w:rPr>
                    <m:t>e</m:t>
                  </m:r>
                </m:e>
                <m:sup>
                  <m:r>
                    <w:rPr>
                      <w:rFonts w:ascii="Cambria Math" w:hAnsi="Cambria Math"/>
                    </w:rPr>
                    <m:t>-</m:t>
                  </m:r>
                </m:sup>
              </m:sSup>
            </m:num>
            <m:den>
              <m:r>
                <w:rPr>
                  <w:rFonts w:ascii="Cambria Math" w:hAnsi="Cambria Math"/>
                </w:rPr>
                <m:t>s</m:t>
              </m:r>
            </m:den>
          </m:f>
        </m:oMath>
      </m:oMathPara>
    </w:p>
    <w:p w14:paraId="067E1DE4" w14:textId="77777777" w:rsidR="00066C0B" w:rsidRPr="008A7D4B" w:rsidRDefault="00066C0B" w:rsidP="00066C0B">
      <w:pPr>
        <w:pStyle w:val="ListParagraph"/>
        <w:numPr>
          <w:ilvl w:val="0"/>
          <w:numId w:val="5"/>
        </w:numPr>
        <w:spacing w:line="360" w:lineRule="auto"/>
        <w:jc w:val="both"/>
      </w:pPr>
      <w:r>
        <w:t>Electrons per second  / Probe area in square angstroms (assumed square) = Electrons per square angstrom per second.</w:t>
      </w:r>
    </w:p>
    <w:p w14:paraId="075A27A9" w14:textId="62B7D7BA" w:rsidR="00066C0B" w:rsidRPr="00066C0B" w:rsidRDefault="00000000" w:rsidP="00066C0B">
      <w:pPr>
        <w:pStyle w:val="ListParagraph"/>
        <w:pBdr>
          <w:top w:val="nil"/>
          <w:left w:val="nil"/>
          <w:bottom w:val="nil"/>
          <w:right w:val="nil"/>
          <w:between w:val="nil"/>
        </w:pBdr>
        <w:spacing w:after="200" w:line="240" w:lineRule="auto"/>
      </w:pPr>
      <m:oMathPara>
        <m:oMath>
          <m:f>
            <m:fPr>
              <m:ctrlPr>
                <w:rPr>
                  <w:rFonts w:ascii="Cambria Math" w:hAnsi="Cambria Math"/>
                  <w:bCs/>
                  <w:i/>
                </w:rPr>
              </m:ctrlPr>
            </m:fPr>
            <m:num>
              <m:r>
                <w:rPr>
                  <w:rFonts w:ascii="Cambria Math" w:hAnsi="Cambria Math"/>
                </w:rPr>
                <m:t>81146000</m:t>
              </m:r>
            </m:num>
            <m:den>
              <m:r>
                <w:rPr>
                  <w:rFonts w:ascii="Cambria Math" w:hAnsi="Cambria Math"/>
                </w:rPr>
                <m:t xml:space="preserve">1.4×1.4 </m:t>
              </m:r>
            </m:den>
          </m:f>
          <m:r>
            <w:rPr>
              <w:rFonts w:ascii="Cambria Math" w:hAnsi="Cambria Math"/>
            </w:rPr>
            <m:t>=41401020.41</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t>
                  </m:r>
                </m:sup>
              </m:sSup>
            </m:num>
            <m:den>
              <m:sSup>
                <m:sSupPr>
                  <m:ctrlPr>
                    <w:rPr>
                      <w:rFonts w:ascii="Cambria Math" w:hAnsi="Cambria Math"/>
                      <w:i/>
                    </w:rPr>
                  </m:ctrlPr>
                </m:sSupPr>
                <m:e>
                  <m:r>
                    <w:rPr>
                      <w:rFonts w:ascii="Cambria Math" w:hAnsi="Cambria Math" w:cs="Times New Roman"/>
                    </w:rPr>
                    <m:t>Å</m:t>
                  </m:r>
                </m:e>
                <m:sup>
                  <m:r>
                    <w:rPr>
                      <w:rFonts w:ascii="Cambria Math" w:hAnsi="Cambria Math"/>
                    </w:rPr>
                    <m:t>2</m:t>
                  </m:r>
                </m:sup>
              </m:sSup>
              <m:r>
                <w:rPr>
                  <w:rFonts w:ascii="Cambria Math" w:hAnsi="Cambria Math"/>
                </w:rPr>
                <m:t xml:space="preserve"> s</m:t>
              </m:r>
            </m:den>
          </m:f>
        </m:oMath>
      </m:oMathPara>
    </w:p>
    <w:p w14:paraId="0EAD4EC2" w14:textId="77777777" w:rsidR="00066C0B" w:rsidRPr="00066C0B" w:rsidRDefault="00066C0B" w:rsidP="00066C0B">
      <w:pPr>
        <w:pStyle w:val="ListParagraph"/>
        <w:pBdr>
          <w:top w:val="nil"/>
          <w:left w:val="nil"/>
          <w:bottom w:val="nil"/>
          <w:right w:val="nil"/>
          <w:between w:val="nil"/>
        </w:pBdr>
        <w:spacing w:after="200" w:line="240" w:lineRule="auto"/>
      </w:pPr>
    </w:p>
    <w:p w14:paraId="19215325" w14:textId="77777777" w:rsidR="0012026F" w:rsidRDefault="00066C0B" w:rsidP="0012026F">
      <w:pPr>
        <w:pStyle w:val="ListParagraph"/>
        <w:numPr>
          <w:ilvl w:val="0"/>
          <w:numId w:val="5"/>
        </w:numPr>
        <w:spacing w:line="360" w:lineRule="auto"/>
        <w:jc w:val="both"/>
      </w:pPr>
      <w:r>
        <w:t>Electrons per square angstrom per second X dwell time in seconds = electrons per square angstrom.</w:t>
      </w:r>
    </w:p>
    <w:p w14:paraId="7A51F486" w14:textId="5033A984" w:rsidR="00066C0B" w:rsidRPr="0012026F" w:rsidRDefault="00B66167" w:rsidP="0012026F">
      <w:pPr>
        <w:pStyle w:val="ListParagraph"/>
        <w:spacing w:line="360" w:lineRule="auto"/>
        <w:jc w:val="both"/>
      </w:pPr>
      <m:oMathPara>
        <m:oMath>
          <m:r>
            <w:rPr>
              <w:rFonts w:ascii="Cambria Math" w:hAnsi="Cambria Math"/>
            </w:rPr>
            <m:t>D=41401020.41×</m:t>
          </m:r>
          <m:d>
            <m:dPr>
              <m:ctrlPr>
                <w:rPr>
                  <w:rFonts w:ascii="Cambria Math" w:hAnsi="Cambria Math"/>
                  <w:bCs/>
                  <w:i/>
                </w:rPr>
              </m:ctrlPr>
            </m:dPr>
            <m:e>
              <m:r>
                <w:rPr>
                  <w:rFonts w:ascii="Cambria Math" w:hAnsi="Cambria Math"/>
                </w:rPr>
                <m:t xml:space="preserve">5× </m:t>
              </m:r>
              <m:sSup>
                <m:sSupPr>
                  <m:ctrlPr>
                    <w:rPr>
                      <w:rFonts w:ascii="Cambria Math" w:hAnsi="Cambria Math"/>
                      <w:bCs/>
                      <w:i/>
                    </w:rPr>
                  </m:ctrlPr>
                </m:sSupPr>
                <m:e>
                  <m:r>
                    <w:rPr>
                      <w:rFonts w:ascii="Cambria Math" w:hAnsi="Cambria Math"/>
                    </w:rPr>
                    <m:t>10</m:t>
                  </m:r>
                </m:e>
                <m:sup>
                  <m:r>
                    <w:rPr>
                      <w:rFonts w:ascii="Cambria Math" w:hAnsi="Cambria Math"/>
                    </w:rPr>
                    <m:t>-6</m:t>
                  </m:r>
                </m:sup>
              </m:sSup>
            </m:e>
          </m:d>
          <m:r>
            <w:rPr>
              <w:rFonts w:ascii="Cambria Math" w:hAnsi="Cambria Math"/>
            </w:rPr>
            <m:t>=</m:t>
          </m:r>
          <m:r>
            <m:rPr>
              <m:sty m:val="bi"/>
            </m:rPr>
            <w:rPr>
              <w:rFonts w:ascii="Cambria Math" w:hAnsi="Cambria Math"/>
            </w:rPr>
            <m:t>207</m:t>
          </m:r>
          <m:f>
            <m:fPr>
              <m:ctrlPr>
                <w:rPr>
                  <w:rFonts w:ascii="Cambria Math" w:hAnsi="Cambria Math"/>
                  <w:i/>
                </w:rPr>
              </m:ctrlPr>
            </m:fPr>
            <m:num>
              <m:r>
                <w:rPr>
                  <w:rFonts w:ascii="Cambria Math" w:hAnsi="Cambria Math"/>
                </w:rPr>
                <m:t>e</m:t>
              </m:r>
            </m:num>
            <m:den>
              <m:sSup>
                <m:sSupPr>
                  <m:ctrlPr>
                    <w:rPr>
                      <w:rFonts w:ascii="Cambria Math" w:hAnsi="Cambria Math"/>
                      <w:i/>
                    </w:rPr>
                  </m:ctrlPr>
                </m:sSupPr>
                <m:e>
                  <m:r>
                    <w:rPr>
                      <w:rFonts w:ascii="Cambria Math" w:hAnsi="Cambria Math" w:cs="Times New Roman"/>
                    </w:rPr>
                    <m:t>Å</m:t>
                  </m:r>
                </m:e>
                <m:sup>
                  <m:r>
                    <w:rPr>
                      <w:rFonts w:ascii="Cambria Math" w:hAnsi="Cambria Math"/>
                    </w:rPr>
                    <m:t>2</m:t>
                  </m:r>
                </m:sup>
              </m:sSup>
            </m:den>
          </m:f>
          <m:r>
            <w:rPr>
              <w:rFonts w:ascii="Cambria Math" w:hAnsi="Cambria Math"/>
            </w:rPr>
            <m:t xml:space="preserve"> </m:t>
          </m:r>
        </m:oMath>
      </m:oMathPara>
    </w:p>
    <w:p w14:paraId="5325FCFB" w14:textId="4D96DF86" w:rsidR="001D4632" w:rsidRPr="00684329" w:rsidRDefault="001D4632" w:rsidP="00910A73">
      <w:r w:rsidRPr="00684329">
        <w:br w:type="page"/>
      </w:r>
    </w:p>
    <w:p w14:paraId="736713BB" w14:textId="77777777" w:rsidR="003B5B54" w:rsidRPr="00684329" w:rsidRDefault="008C16D6" w:rsidP="00565ECB">
      <w:pPr>
        <w:ind w:left="2160" w:firstLine="720"/>
        <w:rPr>
          <w:b/>
          <w:bCs/>
          <w:sz w:val="36"/>
          <w:szCs w:val="36"/>
        </w:rPr>
      </w:pPr>
      <w:r w:rsidRPr="00684329">
        <w:rPr>
          <w:b/>
          <w:bCs/>
          <w:sz w:val="36"/>
          <w:szCs w:val="36"/>
        </w:rPr>
        <w:lastRenderedPageBreak/>
        <w:t>Supplementary Not</w:t>
      </w:r>
      <w:r w:rsidR="00764272" w:rsidRPr="00684329">
        <w:rPr>
          <w:b/>
          <w:bCs/>
          <w:sz w:val="36"/>
          <w:szCs w:val="36"/>
        </w:rPr>
        <w:t>e 4</w:t>
      </w:r>
    </w:p>
    <w:p w14:paraId="546CD203" w14:textId="52D0BF18" w:rsidR="003B5B54" w:rsidRPr="00684329" w:rsidRDefault="008C16D6" w:rsidP="00565ECB">
      <w:pPr>
        <w:pStyle w:val="Heading1"/>
        <w:spacing w:after="240"/>
        <w:rPr>
          <w:b/>
          <w:bCs/>
          <w:color w:val="auto"/>
        </w:rPr>
      </w:pPr>
      <w:bookmarkStart w:id="18" w:name="_Toc135734123"/>
      <w:r w:rsidRPr="00684329">
        <w:rPr>
          <w:b/>
          <w:bCs/>
          <w:i/>
          <w:iCs/>
          <w:color w:val="auto"/>
        </w:rPr>
        <w:t>In</w:t>
      </w:r>
      <w:r w:rsidR="00E27677" w:rsidRPr="00684329">
        <w:rPr>
          <w:b/>
          <w:bCs/>
          <w:i/>
          <w:iCs/>
          <w:color w:val="auto"/>
        </w:rPr>
        <w:t xml:space="preserve"> </w:t>
      </w:r>
      <w:r w:rsidRPr="00684329">
        <w:rPr>
          <w:b/>
          <w:bCs/>
          <w:i/>
          <w:iCs/>
          <w:color w:val="auto"/>
        </w:rPr>
        <w:t>Situ</w:t>
      </w:r>
      <w:r w:rsidRPr="00684329">
        <w:rPr>
          <w:b/>
          <w:bCs/>
          <w:color w:val="auto"/>
        </w:rPr>
        <w:t xml:space="preserve"> Liquid Cell Trials</w:t>
      </w:r>
      <w:bookmarkEnd w:id="18"/>
    </w:p>
    <w:p w14:paraId="6DC19846" w14:textId="77777777" w:rsidR="003B5B54" w:rsidRPr="00684329" w:rsidRDefault="008C16D6" w:rsidP="003A5595">
      <w:pPr>
        <w:pStyle w:val="Heading2"/>
        <w:spacing w:after="240"/>
        <w:rPr>
          <w:b/>
          <w:bCs/>
          <w:color w:val="auto"/>
        </w:rPr>
      </w:pPr>
      <w:bookmarkStart w:id="19" w:name="_Toc135734124"/>
      <w:r w:rsidRPr="00684329">
        <w:rPr>
          <w:b/>
          <w:bCs/>
          <w:color w:val="auto"/>
        </w:rPr>
        <w:t>Graphene Liquid Cells (GLCs)</w:t>
      </w:r>
      <w:bookmarkEnd w:id="19"/>
    </w:p>
    <w:p w14:paraId="36FBB7CE" w14:textId="14076986" w:rsidR="003B5B54" w:rsidRPr="00684329" w:rsidRDefault="008C16D6">
      <w:pPr>
        <w:spacing w:line="360" w:lineRule="auto"/>
        <w:jc w:val="both"/>
      </w:pPr>
      <w:r w:rsidRPr="00684329">
        <w:t xml:space="preserve">Results from the systematic </w:t>
      </w:r>
      <w:r w:rsidRPr="00684329">
        <w:rPr>
          <w:i/>
          <w:iCs/>
        </w:rPr>
        <w:t>ex</w:t>
      </w:r>
      <w:r w:rsidR="0034276B" w:rsidRPr="00684329">
        <w:rPr>
          <w:i/>
          <w:iCs/>
        </w:rPr>
        <w:t xml:space="preserve"> </w:t>
      </w:r>
      <w:r w:rsidRPr="00684329">
        <w:rPr>
          <w:i/>
          <w:iCs/>
        </w:rPr>
        <w:t>situ</w:t>
      </w:r>
      <w:r w:rsidRPr="00684329">
        <w:t xml:space="preserve"> studies, using both TEM and FESEM</w:t>
      </w:r>
      <w:r w:rsidR="007363D0" w:rsidRPr="00684329">
        <w:t>,</w:t>
      </w:r>
      <w:r w:rsidRPr="00684329">
        <w:t xml:space="preserve"> indicated that precipitation of particles occurs due to the addition of methanol to the solution containing R-BINOL-CN in chloroform. Hence, the experimental tool (holder) for performing these experiments using </w:t>
      </w:r>
      <w:r w:rsidRPr="00684329">
        <w:rPr>
          <w:i/>
          <w:iCs/>
        </w:rPr>
        <w:t>in</w:t>
      </w:r>
      <w:r w:rsidR="00895BC4" w:rsidRPr="00684329">
        <w:rPr>
          <w:i/>
          <w:iCs/>
        </w:rPr>
        <w:t xml:space="preserve"> </w:t>
      </w:r>
      <w:r w:rsidRPr="00684329">
        <w:rPr>
          <w:i/>
          <w:iCs/>
        </w:rPr>
        <w:t>situ</w:t>
      </w:r>
      <w:r w:rsidRPr="00684329">
        <w:t xml:space="preserve"> TEM techniques should be capable of mixing two different solutions within the viewing area of the microscope. However, before proceeding to this step, we performed some trial </w:t>
      </w:r>
      <w:r w:rsidRPr="00684329">
        <w:rPr>
          <w:i/>
          <w:iCs/>
        </w:rPr>
        <w:t>in</w:t>
      </w:r>
      <w:r w:rsidR="00895BC4" w:rsidRPr="00684329">
        <w:rPr>
          <w:i/>
          <w:iCs/>
        </w:rPr>
        <w:t xml:space="preserve"> </w:t>
      </w:r>
      <w:r w:rsidRPr="00684329">
        <w:rPr>
          <w:i/>
          <w:iCs/>
        </w:rPr>
        <w:t>situ</w:t>
      </w:r>
      <w:r w:rsidRPr="00684329">
        <w:t xml:space="preserve"> liquid cell experiments on premixed solutions of R-BINOL-CN in chloroform and methanol using graphene-based liquid cells (GLCs). Through these studies, we intended to capture the growth dynamics of R-BINOL-CN at a very early stage, when the particles are still in the nanomet</w:t>
      </w:r>
      <w:r w:rsidR="007363D0" w:rsidRPr="00684329">
        <w:t>e</w:t>
      </w:r>
      <w:r w:rsidRPr="00684329">
        <w:t xml:space="preserve">r size range. Based on the </w:t>
      </w:r>
      <w:r w:rsidRPr="00684329">
        <w:rPr>
          <w:i/>
          <w:iCs/>
        </w:rPr>
        <w:t>ex</w:t>
      </w:r>
      <w:r w:rsidR="0034276B" w:rsidRPr="00684329">
        <w:rPr>
          <w:i/>
          <w:iCs/>
        </w:rPr>
        <w:t xml:space="preserve"> </w:t>
      </w:r>
      <w:r w:rsidRPr="00684329">
        <w:rPr>
          <w:i/>
          <w:iCs/>
        </w:rPr>
        <w:t>situ</w:t>
      </w:r>
      <w:r w:rsidRPr="00684329">
        <w:t xml:space="preserve"> TEM observations, we prepared a solution by mixing a suitable amount of methanol (0.1 :</w:t>
      </w:r>
      <w:r w:rsidR="007363D0" w:rsidRPr="00684329">
        <w:t xml:space="preserve"> </w:t>
      </w:r>
      <w:r w:rsidRPr="00684329">
        <w:t>1) into the stock solution of R-BINOL-CN in chloroform, such that particles of sizes 50</w:t>
      </w:r>
      <w:r w:rsidR="007363D0" w:rsidRPr="00684329">
        <w:t xml:space="preserve"> </w:t>
      </w:r>
      <w:r w:rsidRPr="00684329">
        <w:t>-</w:t>
      </w:r>
      <w:r w:rsidR="007363D0" w:rsidRPr="00684329">
        <w:t xml:space="preserve"> </w:t>
      </w:r>
      <w:r w:rsidRPr="00684329">
        <w:t>100 nm could precipitate. A small volume (1 µL) of this solution was placed on a graphene-coated holey carbon grid and an identical grid is placed on top of it. This encapsulated the solution in between two graphene layers, thereby forming sealed liquid pockets ranging from 50 - 400 nm in size</w:t>
      </w:r>
      <w:r w:rsidR="00F73A92">
        <w:rPr>
          <w:vertAlign w:val="superscript"/>
        </w:rPr>
        <w:t>53</w:t>
      </w:r>
      <w:r w:rsidRPr="00684329">
        <w:t xml:space="preserve">. This grid assembly was then introduced into the microscope for imaging. The experiments were performed on a JEOL 2100 microscope, with a LaB6 emitter operating at 200 kV. </w:t>
      </w:r>
      <w:r w:rsidR="00C03DBB" w:rsidRPr="00684329">
        <w:t xml:space="preserve">A liquid pocket was identified, and the growth of R-BINOL-CN particles was followed by imaging in TEM mode. We observed two particles fusing via three subsequent stages. In the first stage, the two particles approached each other, followed by their surfaces coming in contact, finally resulting in their fusion into a single particle.  </w:t>
      </w:r>
    </w:p>
    <w:p w14:paraId="71C735C5" w14:textId="77777777" w:rsidR="003B5B54" w:rsidRPr="00684329" w:rsidRDefault="008C16D6">
      <w:r w:rsidRPr="00684329">
        <w:rPr>
          <w:noProof/>
        </w:rPr>
        <w:drawing>
          <wp:inline distT="0" distB="0" distL="0" distR="0" wp14:anchorId="315D0BBF" wp14:editId="59987F0B">
            <wp:extent cx="5731510" cy="1871980"/>
            <wp:effectExtent l="0" t="0" r="0" b="0"/>
            <wp:docPr id="14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5731510" cy="1871980"/>
                    </a:xfrm>
                    <a:prstGeom prst="rect">
                      <a:avLst/>
                    </a:prstGeom>
                    <a:ln/>
                  </pic:spPr>
                </pic:pic>
              </a:graphicData>
            </a:graphic>
          </wp:inline>
        </w:drawing>
      </w:r>
    </w:p>
    <w:p w14:paraId="0266C1E7" w14:textId="4EF04B99" w:rsidR="003B5B54" w:rsidRPr="00684329" w:rsidRDefault="008C16D6">
      <w:pPr>
        <w:pBdr>
          <w:top w:val="nil"/>
          <w:left w:val="nil"/>
          <w:bottom w:val="nil"/>
          <w:right w:val="nil"/>
          <w:between w:val="nil"/>
        </w:pBdr>
        <w:spacing w:after="200" w:line="240" w:lineRule="auto"/>
        <w:rPr>
          <w:b/>
          <w:sz w:val="18"/>
          <w:szCs w:val="18"/>
        </w:rPr>
      </w:pPr>
      <w:r w:rsidRPr="00684329">
        <w:rPr>
          <w:b/>
          <w:sz w:val="18"/>
          <w:szCs w:val="18"/>
        </w:rPr>
        <w:t>Supplementary Fig. 1</w:t>
      </w:r>
      <w:r w:rsidR="00863AA9">
        <w:rPr>
          <w:b/>
          <w:sz w:val="18"/>
          <w:szCs w:val="18"/>
        </w:rPr>
        <w:t>9</w:t>
      </w:r>
      <w:r w:rsidRPr="00684329">
        <w:rPr>
          <w:b/>
          <w:sz w:val="18"/>
          <w:szCs w:val="18"/>
        </w:rPr>
        <w:t>: Snapshots from a BF-TEM movie showing various stages in the fusion of R-BINOL-CN particles within a liquid pocket of a graphene liquid cell.</w:t>
      </w:r>
    </w:p>
    <w:p w14:paraId="3F65EB67" w14:textId="77777777" w:rsidR="003B5B54" w:rsidRPr="00684329" w:rsidRDefault="003B5B54">
      <w:pPr>
        <w:spacing w:line="360" w:lineRule="auto"/>
        <w:jc w:val="both"/>
      </w:pPr>
    </w:p>
    <w:p w14:paraId="4404930D" w14:textId="77777777" w:rsidR="003B5B54" w:rsidRPr="00684329" w:rsidRDefault="008C16D6" w:rsidP="003A5595">
      <w:pPr>
        <w:pStyle w:val="Heading2"/>
        <w:spacing w:after="240"/>
        <w:rPr>
          <w:b/>
          <w:bCs/>
          <w:color w:val="auto"/>
        </w:rPr>
      </w:pPr>
      <w:bookmarkStart w:id="20" w:name="_Toc135734125"/>
      <w:r w:rsidRPr="00684329">
        <w:rPr>
          <w:b/>
          <w:bCs/>
          <w:color w:val="auto"/>
        </w:rPr>
        <w:lastRenderedPageBreak/>
        <w:t>DENSsolutions Ocean Holder</w:t>
      </w:r>
      <w:bookmarkEnd w:id="20"/>
    </w:p>
    <w:p w14:paraId="7E8A423E" w14:textId="49515ECE" w:rsidR="003B5B54" w:rsidRPr="00684329" w:rsidRDefault="008C16D6">
      <w:pPr>
        <w:spacing w:line="360" w:lineRule="auto"/>
        <w:jc w:val="both"/>
      </w:pPr>
      <w:r w:rsidRPr="00684329">
        <w:t>All the initial liquid cell holders based on dual MEMS chips utili</w:t>
      </w:r>
      <w:r w:rsidR="00292B73" w:rsidRPr="00684329">
        <w:t>s</w:t>
      </w:r>
      <w:r w:rsidRPr="00684329">
        <w:t>ed a bathtub design for introducing liquid into the viewing area of the Nano-Cell. There are a few studies in literature where liquid mixing experiments were performed using these holders. Therefore, we tried to investigate the possibility of employing such a holder (DENSsolutions Ocean) for elucidating the antisolvent precipitation process occurring during the mixing of two volatile solvents. Before performing the mixing experiment with two solvents, we r</w:t>
      </w:r>
      <w:r w:rsidR="007363D0" w:rsidRPr="00684329">
        <w:t>a</w:t>
      </w:r>
      <w:r w:rsidRPr="00684329">
        <w:t>n preliminary tests using a single liquid. These trials were necessary to gauge the liquid layer thickness and</w:t>
      </w:r>
      <w:r w:rsidR="00CD0CD2">
        <w:t>,</w:t>
      </w:r>
      <w:r w:rsidRPr="00684329">
        <w:t xml:space="preserve"> thereby</w:t>
      </w:r>
      <w:r w:rsidR="00CD0CD2">
        <w:t>,</w:t>
      </w:r>
      <w:r w:rsidRPr="00684329">
        <w:t xml:space="preserve"> the contrast obtained while imaging. A 1.8mM solution of R-BINOL-CN dissolved in chloroform was used to follow the kinetics of particle growth in the absence of methanol. These experiments were performed at 300</w:t>
      </w:r>
      <w:r w:rsidR="00CD0CD2">
        <w:t xml:space="preserve"> </w:t>
      </w:r>
      <w:r w:rsidRPr="00684329">
        <w:t xml:space="preserve">kV on a </w:t>
      </w:r>
      <w:r w:rsidRPr="00684329">
        <w:rPr>
          <w:highlight w:val="white"/>
        </w:rPr>
        <w:t>Titan 80-300 STEM</w:t>
      </w:r>
      <w:r w:rsidRPr="00684329">
        <w:t xml:space="preserve"> equipped </w:t>
      </w:r>
      <w:r w:rsidRPr="00684329">
        <w:rPr>
          <w:highlight w:val="white"/>
        </w:rPr>
        <w:t>with a high-brightness Schottky field emission electron gun</w:t>
      </w:r>
      <w:r w:rsidRPr="00684329">
        <w:t>. The energy of the electron probe was used to nucleate the particles. The electron beam-mediated nucleation is explained using various theories</w:t>
      </w:r>
      <w:r w:rsidR="00CD0CD2">
        <w:t>,</w:t>
      </w:r>
      <w:r w:rsidRPr="00684329">
        <w:t xml:space="preserve"> such as the creation of electric fields by the incident electron beam and locali</w:t>
      </w:r>
      <w:r w:rsidR="00292B73" w:rsidRPr="00684329">
        <w:t>s</w:t>
      </w:r>
      <w:r w:rsidRPr="00684329">
        <w:t>ed heating which can cause a concentration of ions resulting in a local supersaturation in the area of illumination or leading to a reduction in the free energy of the solution and change in parameters like pH of the solution due to radiolysis interactions which possibly modify the energy barrier necessary for crystalli</w:t>
      </w:r>
      <w:r w:rsidR="00292B73" w:rsidRPr="00684329">
        <w:t>s</w:t>
      </w:r>
      <w:r w:rsidRPr="00684329">
        <w:t>ation</w:t>
      </w:r>
      <w:r w:rsidR="00F73A92">
        <w:rPr>
          <w:vertAlign w:val="superscript"/>
        </w:rPr>
        <w:t>54</w:t>
      </w:r>
      <w:r w:rsidRPr="00684329">
        <w:t>. The snapshots from the STEM time series (Supplementary Movie 1</w:t>
      </w:r>
      <w:r w:rsidR="004F7996" w:rsidRPr="00684329">
        <w:t>2</w:t>
      </w:r>
      <w:r w:rsidRPr="00684329">
        <w:t>) show the growth of particles</w:t>
      </w:r>
      <w:r w:rsidR="00064889" w:rsidRPr="00684329">
        <w:t xml:space="preserve"> (S</w:t>
      </w:r>
      <w:r w:rsidR="007363D0" w:rsidRPr="00684329">
        <w:t>upplementary</w:t>
      </w:r>
      <w:r w:rsidR="00064889" w:rsidRPr="00684329">
        <w:t xml:space="preserve"> Fig. </w:t>
      </w:r>
      <w:r w:rsidR="00863AA9">
        <w:t>20</w:t>
      </w:r>
      <w:r w:rsidR="00064889" w:rsidRPr="00684329">
        <w:t>)</w:t>
      </w:r>
      <w:r w:rsidRPr="00684329">
        <w:t>. We see that particles 1 and 2 initially grow via monomer attachment (0 &lt; t &lt; 60s), after which they coalesce together to form a larger particle 5 (t=63s). The larger particle 5 continues to grow (63 &lt; t &lt; 105s), before finally disappearing from the field of view. These experiments also provided us with evidence that STEM parameters like dwell time, spot size, and aperture size influenced the growth process. Due to the liquid cell design, the flow of liquid into the viewing area is solely reliant on diffusion. This meant that there was no way to control either the flow or the liquid layer thickness. Therefore, we had to repeat this experiment several times to achieve good contrast in the STEM movies, despite using only a single liquid (Supplementary Movie 1</w:t>
      </w:r>
      <w:r w:rsidR="004F7996" w:rsidRPr="00684329">
        <w:t>1</w:t>
      </w:r>
      <w:r w:rsidRPr="00684329">
        <w:t xml:space="preserve">). </w:t>
      </w:r>
    </w:p>
    <w:p w14:paraId="191C53A4" w14:textId="77777777" w:rsidR="003B5B54" w:rsidRPr="00684329" w:rsidRDefault="008C16D6">
      <w:pPr>
        <w:spacing w:line="360" w:lineRule="auto"/>
        <w:jc w:val="both"/>
      </w:pPr>
      <w:r w:rsidRPr="00684329">
        <w:rPr>
          <w:noProof/>
        </w:rPr>
        <w:drawing>
          <wp:inline distT="0" distB="0" distL="0" distR="0" wp14:anchorId="4A4EAEF9" wp14:editId="479B6877">
            <wp:extent cx="5731510" cy="1384300"/>
            <wp:effectExtent l="0" t="0" r="0" b="0"/>
            <wp:docPr id="148" name="image24.png" descr="A picture containing text, device, me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A picture containing text, device, meter&#10;&#10;Description automatically generated"/>
                    <pic:cNvPicPr preferRelativeResize="0"/>
                  </pic:nvPicPr>
                  <pic:blipFill>
                    <a:blip r:embed="rId33"/>
                    <a:srcRect/>
                    <a:stretch>
                      <a:fillRect/>
                    </a:stretch>
                  </pic:blipFill>
                  <pic:spPr>
                    <a:xfrm>
                      <a:off x="0" y="0"/>
                      <a:ext cx="5731510" cy="1384300"/>
                    </a:xfrm>
                    <a:prstGeom prst="rect">
                      <a:avLst/>
                    </a:prstGeom>
                    <a:ln/>
                  </pic:spPr>
                </pic:pic>
              </a:graphicData>
            </a:graphic>
          </wp:inline>
        </w:drawing>
      </w:r>
    </w:p>
    <w:p w14:paraId="6EC16BA7" w14:textId="6FA3243C" w:rsidR="003B5B54" w:rsidRPr="00684329" w:rsidRDefault="008C16D6">
      <w:pPr>
        <w:pBdr>
          <w:top w:val="nil"/>
          <w:left w:val="nil"/>
          <w:bottom w:val="nil"/>
          <w:right w:val="nil"/>
          <w:between w:val="nil"/>
        </w:pBdr>
        <w:spacing w:after="200" w:line="240" w:lineRule="auto"/>
        <w:rPr>
          <w:bCs/>
          <w:sz w:val="18"/>
          <w:szCs w:val="18"/>
        </w:rPr>
      </w:pPr>
      <w:r w:rsidRPr="00684329">
        <w:rPr>
          <w:b/>
          <w:sz w:val="18"/>
          <w:szCs w:val="18"/>
        </w:rPr>
        <w:t xml:space="preserve">Supplementary Fig. </w:t>
      </w:r>
      <w:r w:rsidR="00863AA9">
        <w:rPr>
          <w:b/>
          <w:sz w:val="18"/>
          <w:szCs w:val="18"/>
        </w:rPr>
        <w:t>20</w:t>
      </w:r>
      <w:r w:rsidRPr="00684329">
        <w:rPr>
          <w:b/>
          <w:sz w:val="18"/>
          <w:szCs w:val="18"/>
        </w:rPr>
        <w:t>: Snapshots from an ADF-STEM movie</w:t>
      </w:r>
      <w:r w:rsidR="004F7996" w:rsidRPr="00684329">
        <w:rPr>
          <w:b/>
          <w:sz w:val="18"/>
          <w:szCs w:val="18"/>
        </w:rPr>
        <w:t xml:space="preserve"> (Supplementary Movie 12)</w:t>
      </w:r>
      <w:r w:rsidRPr="00684329">
        <w:rPr>
          <w:b/>
          <w:sz w:val="18"/>
          <w:szCs w:val="18"/>
        </w:rPr>
        <w:t xml:space="preserve"> captured using the Ocean Holder. (a-d) </w:t>
      </w:r>
      <w:r w:rsidRPr="00684329">
        <w:rPr>
          <w:bCs/>
          <w:sz w:val="18"/>
          <w:szCs w:val="18"/>
        </w:rPr>
        <w:t>The various stages of growth of R-BINOL-CN particles with time. All scale bars are 500 nm</w:t>
      </w:r>
      <w:r w:rsidR="000444CC" w:rsidRPr="00684329">
        <w:rPr>
          <w:bCs/>
          <w:sz w:val="18"/>
          <w:szCs w:val="18"/>
        </w:rPr>
        <w:t>.</w:t>
      </w:r>
      <w:r w:rsidRPr="00684329">
        <w:rPr>
          <w:bCs/>
          <w:sz w:val="18"/>
          <w:szCs w:val="18"/>
        </w:rPr>
        <w:t xml:space="preserve"> </w:t>
      </w:r>
    </w:p>
    <w:p w14:paraId="0D4BE4E6" w14:textId="5FE67748" w:rsidR="003B5B54" w:rsidRPr="00684329" w:rsidRDefault="00064889">
      <w:pPr>
        <w:spacing w:line="360" w:lineRule="auto"/>
        <w:jc w:val="both"/>
      </w:pPr>
      <w:r w:rsidRPr="00684329">
        <w:lastRenderedPageBreak/>
        <w:t>After completing these trials, experiments on anti-solvent crystalli</w:t>
      </w:r>
      <w:r w:rsidR="00292B73" w:rsidRPr="00684329">
        <w:t>s</w:t>
      </w:r>
      <w:r w:rsidRPr="00684329">
        <w:t xml:space="preserve">ation were attempted. </w:t>
      </w:r>
      <w:r w:rsidR="008C16D6" w:rsidRPr="00684329">
        <w:t>One of the previous</w:t>
      </w:r>
      <w:r w:rsidRPr="00684329">
        <w:t xml:space="preserve"> </w:t>
      </w:r>
      <w:r w:rsidR="008C16D6" w:rsidRPr="00684329">
        <w:t>studies on mixing liquids using the Ocean holder made use of a straightforward drop casting technique</w:t>
      </w:r>
      <w:r w:rsidR="00F73A92">
        <w:rPr>
          <w:vertAlign w:val="superscript"/>
        </w:rPr>
        <w:t>22</w:t>
      </w:r>
      <w:r w:rsidR="008C16D6" w:rsidRPr="00684329">
        <w:t xml:space="preserve">. Here, the first solution was </w:t>
      </w:r>
      <w:proofErr w:type="gramStart"/>
      <w:r w:rsidR="008C16D6" w:rsidRPr="00684329">
        <w:t>drop</w:t>
      </w:r>
      <w:proofErr w:type="gramEnd"/>
      <w:r w:rsidR="008C16D6" w:rsidRPr="00684329">
        <w:t xml:space="preserve"> cast on the silicon nitride window of the bottom chip. Then the top chip was placed above the droplet</w:t>
      </w:r>
      <w:r w:rsidR="00CD0CD2">
        <w:t>,</w:t>
      </w:r>
      <w:r w:rsidR="008C16D6" w:rsidRPr="00684329">
        <w:t xml:space="preserve"> and the cell was assembled. The second liquid was then flowed into the holder using a syringe pump. However, this way of mixing could not be adopted for our experiments due to the extremely volatile nature of the solvents. It was seen that a small droplet of R-BINOL-CN dissolved in chloroform dried up in less than 10 seconds. It is practically not possible to assemble the chips and align the windows within this timeframe. Therefore, this method was unsuitable for experiments involving volatile solvents. </w:t>
      </w:r>
    </w:p>
    <w:p w14:paraId="33990F84" w14:textId="4E1D5F80" w:rsidR="00C03DBB" w:rsidRPr="00684329" w:rsidRDefault="008C16D6">
      <w:pPr>
        <w:spacing w:line="360" w:lineRule="auto"/>
        <w:jc w:val="both"/>
      </w:pPr>
      <w:r w:rsidRPr="00684329">
        <w:t>The other study used air to push the excess first solution left within the area of the bathtub</w:t>
      </w:r>
      <w:r w:rsidR="00F73A92">
        <w:rPr>
          <w:vertAlign w:val="superscript"/>
        </w:rPr>
        <w:t>20</w:t>
      </w:r>
      <w:r w:rsidRPr="00684329">
        <w:t>. Once the bathtub area was emptied, the second solution was introduced into the holder. Firstly, using air to push the excess liquid in our case resulted in the evaporation of chloroform that diffused in between the chips. This caused the liquid in the viewing area to also dry up. Secondly, there is no way to detect if all the excess chloroform is pushed out of the bathtub, which leads to the possibility of liquid mixing taking place outside the viewing area itself. Since anti-solvent precipitation occurs instantaneously, it is pivotal that methanol interacts with the chloroform only inside the viewing area to be able to have any chance of capturing this process. We made several attempts to introduce methanol using this approach but were unsuccessful in visuali</w:t>
      </w:r>
      <w:r w:rsidR="00292B73" w:rsidRPr="00684329">
        <w:t>s</w:t>
      </w:r>
      <w:r w:rsidRPr="00684329">
        <w:t>ing the process</w:t>
      </w:r>
      <w:r w:rsidR="00C03DBB" w:rsidRPr="00684329">
        <w:t>. Thus</w:t>
      </w:r>
      <w:r w:rsidRPr="00684329">
        <w:t>, the Ocean holder was deemed unsuitable for carrying out anti-solvent precipitation, and instead, we chose to use the Stream holder.</w:t>
      </w:r>
    </w:p>
    <w:p w14:paraId="34EF0E3A" w14:textId="17A12974" w:rsidR="003B5B54" w:rsidRPr="00684329" w:rsidRDefault="00C03DBB" w:rsidP="00C03DBB">
      <w:r w:rsidRPr="00684329">
        <w:br w:type="page"/>
      </w:r>
    </w:p>
    <w:p w14:paraId="11F50B21" w14:textId="77777777" w:rsidR="003B5B54" w:rsidRPr="00684329" w:rsidRDefault="008C16D6" w:rsidP="003A5595">
      <w:pPr>
        <w:pStyle w:val="Heading2"/>
        <w:spacing w:after="240"/>
        <w:rPr>
          <w:b/>
          <w:bCs/>
          <w:color w:val="auto"/>
        </w:rPr>
      </w:pPr>
      <w:bookmarkStart w:id="21" w:name="_Toc135734126"/>
      <w:r w:rsidRPr="00684329">
        <w:rPr>
          <w:b/>
          <w:bCs/>
          <w:color w:val="auto"/>
        </w:rPr>
        <w:lastRenderedPageBreak/>
        <w:t>DENSsolutions Steam Holder</w:t>
      </w:r>
      <w:bookmarkEnd w:id="21"/>
    </w:p>
    <w:p w14:paraId="4895635D" w14:textId="7D85F576" w:rsidR="003B5B54" w:rsidRPr="00684329" w:rsidRDefault="008C16D6" w:rsidP="00F6392F">
      <w:pPr>
        <w:spacing w:line="360" w:lineRule="auto"/>
        <w:jc w:val="both"/>
      </w:pPr>
      <w:r w:rsidRPr="00684329">
        <w:t>Preliminary trials were conducted on the solution containing R-BINOL-CN dissolved in chloroform (1.8 mM) to understand the growth of R-BINOL-CN particles in the absence of methanol and to tune the electron dose. By operating the microscope in STEM mode, we nucleated several particles by parking the electron beam at different locations for 2-3 seconds. A dwell time of 1 µs was used. The snapshots from a time series (Supplementary Movie 1</w:t>
      </w:r>
      <w:r w:rsidR="00064889" w:rsidRPr="00684329">
        <w:t>3</w:t>
      </w:r>
      <w:r w:rsidRPr="00684329">
        <w:t>) show the growth kinetics of particles labelled from 1-6</w:t>
      </w:r>
      <w:r w:rsidR="00064889" w:rsidRPr="00684329">
        <w:t xml:space="preserve"> (</w:t>
      </w:r>
      <w:r w:rsidR="001D639F" w:rsidRPr="00684329">
        <w:t>S</w:t>
      </w:r>
      <w:r w:rsidR="007363D0" w:rsidRPr="00684329">
        <w:t>upplementary</w:t>
      </w:r>
      <w:r w:rsidR="001D639F" w:rsidRPr="00684329">
        <w:t xml:space="preserve"> </w:t>
      </w:r>
      <w:r w:rsidR="00064889" w:rsidRPr="00684329">
        <w:t xml:space="preserve">Fig. </w:t>
      </w:r>
      <w:r w:rsidR="00895C74">
        <w:t>2</w:t>
      </w:r>
      <w:r w:rsidR="00863AA9">
        <w:t>1</w:t>
      </w:r>
      <w:r w:rsidR="00064889" w:rsidRPr="00684329">
        <w:t>a)</w:t>
      </w:r>
      <w:r w:rsidRPr="00684329">
        <w:t>. With time, a significant increase in the sizes of particles 1 and 2 was observed (t=324s) due to growth via monomer attachment. As their surfaces met each other, they coalesce</w:t>
      </w:r>
      <w:r w:rsidR="007363D0" w:rsidRPr="00684329">
        <w:t>d</w:t>
      </w:r>
      <w:r w:rsidRPr="00684329">
        <w:t xml:space="preserve"> to form a single large particle (t=327s). This particle continued to grow again via monomer attachment until it encountered particle 3 (t=630s), which resulted in another coalescence event (t= 645s). We observed that particle 8 further increased in size and ended up having a pear-shaped morphology (t=1170s). We used these experiments as a reference to optimi</w:t>
      </w:r>
      <w:r w:rsidR="00292B73" w:rsidRPr="00684329">
        <w:t>s</w:t>
      </w:r>
      <w:r w:rsidRPr="00684329">
        <w:t xml:space="preserve">e the experimental parameters like dwell time, aperture size, spot size and volume of liquid inside the cell affect particle formation. This was a critical step </w:t>
      </w:r>
      <w:r w:rsidR="00CD0CD2">
        <w:t>in performing</w:t>
      </w:r>
      <w:r w:rsidRPr="00684329">
        <w:t xml:space="preserve"> experiments in a controlled way. </w:t>
      </w:r>
    </w:p>
    <w:p w14:paraId="2611D169" w14:textId="77777777" w:rsidR="003B5B54" w:rsidRPr="00684329" w:rsidRDefault="008C16D6">
      <w:r w:rsidRPr="00684329">
        <w:rPr>
          <w:noProof/>
        </w:rPr>
        <w:drawing>
          <wp:inline distT="0" distB="0" distL="0" distR="0" wp14:anchorId="30036730" wp14:editId="0D9A5AA2">
            <wp:extent cx="5731510" cy="3823970"/>
            <wp:effectExtent l="0" t="0" r="0" b="0"/>
            <wp:docPr id="149" name="image27.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A picture containing text&#10;&#10;Description automatically generated"/>
                    <pic:cNvPicPr preferRelativeResize="0"/>
                  </pic:nvPicPr>
                  <pic:blipFill>
                    <a:blip r:embed="rId34"/>
                    <a:srcRect/>
                    <a:stretch>
                      <a:fillRect/>
                    </a:stretch>
                  </pic:blipFill>
                  <pic:spPr>
                    <a:xfrm>
                      <a:off x="0" y="0"/>
                      <a:ext cx="5731510" cy="3823970"/>
                    </a:xfrm>
                    <a:prstGeom prst="rect">
                      <a:avLst/>
                    </a:prstGeom>
                    <a:ln/>
                  </pic:spPr>
                </pic:pic>
              </a:graphicData>
            </a:graphic>
          </wp:inline>
        </w:drawing>
      </w:r>
    </w:p>
    <w:p w14:paraId="149B7A4B" w14:textId="676434E8" w:rsidR="00C03DBB" w:rsidRPr="00684329" w:rsidRDefault="008C16D6">
      <w:pPr>
        <w:pBdr>
          <w:top w:val="nil"/>
          <w:left w:val="nil"/>
          <w:bottom w:val="nil"/>
          <w:right w:val="nil"/>
          <w:between w:val="nil"/>
        </w:pBdr>
        <w:spacing w:after="200" w:line="240" w:lineRule="auto"/>
        <w:rPr>
          <w:b/>
          <w:sz w:val="18"/>
          <w:szCs w:val="18"/>
        </w:rPr>
      </w:pPr>
      <w:r w:rsidRPr="00684329">
        <w:rPr>
          <w:b/>
          <w:sz w:val="18"/>
          <w:szCs w:val="18"/>
        </w:rPr>
        <w:t xml:space="preserve">Supplementary Fig. </w:t>
      </w:r>
      <w:r w:rsidR="00895C74">
        <w:rPr>
          <w:b/>
          <w:sz w:val="18"/>
          <w:szCs w:val="18"/>
        </w:rPr>
        <w:t>2</w:t>
      </w:r>
      <w:r w:rsidR="00863AA9">
        <w:rPr>
          <w:b/>
          <w:sz w:val="18"/>
          <w:szCs w:val="18"/>
        </w:rPr>
        <w:t>1</w:t>
      </w:r>
      <w:r w:rsidRPr="00684329">
        <w:rPr>
          <w:b/>
          <w:sz w:val="18"/>
          <w:szCs w:val="18"/>
        </w:rPr>
        <w:t>: Snapshots from an ADF-STEM movie</w:t>
      </w:r>
      <w:r w:rsidR="00A30295" w:rsidRPr="00684329">
        <w:rPr>
          <w:b/>
          <w:sz w:val="18"/>
          <w:szCs w:val="18"/>
        </w:rPr>
        <w:t xml:space="preserve"> (Supplementary Movie 13)</w:t>
      </w:r>
      <w:r w:rsidRPr="00684329">
        <w:rPr>
          <w:b/>
          <w:sz w:val="18"/>
          <w:szCs w:val="18"/>
        </w:rPr>
        <w:t xml:space="preserve"> captured using the Stream Holder. (a-f) </w:t>
      </w:r>
      <w:r w:rsidRPr="00684329">
        <w:rPr>
          <w:bCs/>
          <w:sz w:val="18"/>
          <w:szCs w:val="18"/>
        </w:rPr>
        <w:t>The various stages of growth of R-BINOL-CN particles with time. All scale bars are 1 µm</w:t>
      </w:r>
      <w:r w:rsidR="00A30295" w:rsidRPr="00684329">
        <w:rPr>
          <w:bCs/>
          <w:sz w:val="18"/>
          <w:szCs w:val="18"/>
        </w:rPr>
        <w:t>.</w:t>
      </w:r>
      <w:r w:rsidRPr="00684329">
        <w:rPr>
          <w:b/>
          <w:sz w:val="18"/>
          <w:szCs w:val="18"/>
        </w:rPr>
        <w:t xml:space="preserve"> </w:t>
      </w:r>
    </w:p>
    <w:p w14:paraId="476BEEEF" w14:textId="01788823" w:rsidR="003B5B54" w:rsidRPr="00684329" w:rsidRDefault="00C03DBB" w:rsidP="00C03DBB">
      <w:pPr>
        <w:rPr>
          <w:b/>
          <w:sz w:val="18"/>
          <w:szCs w:val="18"/>
        </w:rPr>
      </w:pPr>
      <w:r w:rsidRPr="00684329">
        <w:rPr>
          <w:b/>
          <w:sz w:val="18"/>
          <w:szCs w:val="18"/>
        </w:rPr>
        <w:br w:type="page"/>
      </w:r>
    </w:p>
    <w:p w14:paraId="2BAF5E39" w14:textId="062C9406" w:rsidR="003B5B54" w:rsidRPr="00684329" w:rsidRDefault="008C16D6" w:rsidP="001D639F">
      <w:pPr>
        <w:spacing w:line="360" w:lineRule="auto"/>
        <w:jc w:val="both"/>
      </w:pPr>
      <w:r w:rsidRPr="00684329">
        <w:lastRenderedPageBreak/>
        <w:t>After optimi</w:t>
      </w:r>
      <w:r w:rsidR="00292B73" w:rsidRPr="00684329">
        <w:t>s</w:t>
      </w:r>
      <w:r w:rsidRPr="00684329">
        <w:t xml:space="preserve">ing the STEM parameters, we </w:t>
      </w:r>
      <w:r w:rsidR="007363D0" w:rsidRPr="00684329">
        <w:t>performed</w:t>
      </w:r>
      <w:r w:rsidRPr="00684329">
        <w:t xml:space="preserve"> experiments on liquid mixing. We observed that the addition of methanol promoted direction-specific growth in certain cases. As the methanol entered the viewing area of the liquid cell many R-BINOL-CN particles started to precipitate (t=2.16s). The contrast in this STEM movie was poor due to the large liquid layer thickness. We followed the growth of three particles labelled 1-3 (S</w:t>
      </w:r>
      <w:r w:rsidR="0055358C" w:rsidRPr="00684329">
        <w:t>upplementary</w:t>
      </w:r>
      <w:r w:rsidRPr="00684329">
        <w:t xml:space="preserve"> Fig. </w:t>
      </w:r>
      <w:r w:rsidR="001D639F" w:rsidRPr="00684329">
        <w:t>2</w:t>
      </w:r>
      <w:r w:rsidR="00863AA9">
        <w:t>2</w:t>
      </w:r>
      <w:r w:rsidRPr="00684329">
        <w:t xml:space="preserve">a). It was observed that particles 1 and 2 coalesced after a </w:t>
      </w:r>
      <w:r w:rsidR="001D639F" w:rsidRPr="00684329">
        <w:t xml:space="preserve">duration (t=30.24s). </w:t>
      </w:r>
      <w:r w:rsidR="00C03DBB" w:rsidRPr="00684329">
        <w:t>However, particle 4 did not coalesce with the adjacent particle 3 but started elongating in one direction. We calculated the dimensions of particle 4 during this period (30.4 &lt; t &lt; 216s). The aspect ratio (length to width) of this particle changed from 0.97 (nearly circular) to 0.55 (elongated). This kind of growth was seen only in rare cases.</w:t>
      </w:r>
    </w:p>
    <w:p w14:paraId="01BE756C" w14:textId="77777777" w:rsidR="003B5B54" w:rsidRPr="00684329" w:rsidRDefault="008C16D6">
      <w:pPr>
        <w:spacing w:line="360" w:lineRule="auto"/>
        <w:jc w:val="both"/>
      </w:pPr>
      <w:r w:rsidRPr="00684329">
        <w:rPr>
          <w:noProof/>
        </w:rPr>
        <w:drawing>
          <wp:inline distT="0" distB="0" distL="0" distR="0" wp14:anchorId="7593A32F" wp14:editId="3BE833F7">
            <wp:extent cx="5759779" cy="1986471"/>
            <wp:effectExtent l="0" t="0" r="0" b="0"/>
            <wp:docPr id="15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5"/>
                    <a:srcRect/>
                    <a:stretch>
                      <a:fillRect/>
                    </a:stretch>
                  </pic:blipFill>
                  <pic:spPr>
                    <a:xfrm>
                      <a:off x="0" y="0"/>
                      <a:ext cx="5759779" cy="1986471"/>
                    </a:xfrm>
                    <a:prstGeom prst="rect">
                      <a:avLst/>
                    </a:prstGeom>
                    <a:ln/>
                  </pic:spPr>
                </pic:pic>
              </a:graphicData>
            </a:graphic>
          </wp:inline>
        </w:drawing>
      </w:r>
      <w:r w:rsidRPr="00684329">
        <w:t xml:space="preserve"> </w:t>
      </w:r>
    </w:p>
    <w:p w14:paraId="02AB5301" w14:textId="24528DB6" w:rsidR="003B5B54" w:rsidRPr="00684329" w:rsidRDefault="008C16D6">
      <w:pPr>
        <w:pBdr>
          <w:top w:val="nil"/>
          <w:left w:val="nil"/>
          <w:bottom w:val="nil"/>
          <w:right w:val="nil"/>
          <w:between w:val="nil"/>
        </w:pBdr>
        <w:spacing w:after="200" w:line="240" w:lineRule="auto"/>
        <w:jc w:val="both"/>
        <w:rPr>
          <w:sz w:val="18"/>
          <w:szCs w:val="18"/>
        </w:rPr>
      </w:pPr>
      <w:r w:rsidRPr="00684329">
        <w:rPr>
          <w:b/>
          <w:sz w:val="18"/>
          <w:szCs w:val="18"/>
        </w:rPr>
        <w:t xml:space="preserve">Supplementary Fig. </w:t>
      </w:r>
      <w:r w:rsidR="001D4632" w:rsidRPr="00684329">
        <w:rPr>
          <w:b/>
          <w:sz w:val="18"/>
          <w:szCs w:val="18"/>
        </w:rPr>
        <w:t>2</w:t>
      </w:r>
      <w:r w:rsidR="00863AA9">
        <w:rPr>
          <w:b/>
          <w:sz w:val="18"/>
          <w:szCs w:val="18"/>
        </w:rPr>
        <w:t>2</w:t>
      </w:r>
      <w:r w:rsidRPr="00684329">
        <w:rPr>
          <w:b/>
          <w:sz w:val="18"/>
          <w:szCs w:val="18"/>
        </w:rPr>
        <w:t>: Preliminary experiments on anti-solvent crystalli</w:t>
      </w:r>
      <w:r w:rsidR="00292B73" w:rsidRPr="00684329">
        <w:rPr>
          <w:b/>
          <w:sz w:val="18"/>
          <w:szCs w:val="18"/>
        </w:rPr>
        <w:t>s</w:t>
      </w:r>
      <w:r w:rsidRPr="00684329">
        <w:rPr>
          <w:b/>
          <w:sz w:val="18"/>
          <w:szCs w:val="18"/>
        </w:rPr>
        <w:t xml:space="preserve">ation. (a-c) </w:t>
      </w:r>
      <w:r w:rsidRPr="00684329">
        <w:rPr>
          <w:sz w:val="18"/>
          <w:szCs w:val="18"/>
        </w:rPr>
        <w:t xml:space="preserve">Snapshots from a time series </w:t>
      </w:r>
      <w:r w:rsidR="008E7596" w:rsidRPr="00684329">
        <w:rPr>
          <w:sz w:val="18"/>
          <w:szCs w:val="18"/>
        </w:rPr>
        <w:t xml:space="preserve">(Supplementary Movie 3) </w:t>
      </w:r>
      <w:r w:rsidRPr="00684329">
        <w:rPr>
          <w:sz w:val="18"/>
          <w:szCs w:val="18"/>
        </w:rPr>
        <w:t>showing the growth of R-BINOL-CN particles via anti-solvent crystalli</w:t>
      </w:r>
      <w:r w:rsidR="00292B73" w:rsidRPr="00684329">
        <w:rPr>
          <w:sz w:val="18"/>
          <w:szCs w:val="18"/>
        </w:rPr>
        <w:t>s</w:t>
      </w:r>
      <w:r w:rsidRPr="00684329">
        <w:rPr>
          <w:sz w:val="18"/>
          <w:szCs w:val="18"/>
        </w:rPr>
        <w:t>ation because of methanol addition. In rare case</w:t>
      </w:r>
      <w:r w:rsidR="007363D0" w:rsidRPr="00684329">
        <w:rPr>
          <w:sz w:val="18"/>
          <w:szCs w:val="18"/>
        </w:rPr>
        <w:t>s</w:t>
      </w:r>
      <w:r w:rsidRPr="00684329">
        <w:rPr>
          <w:sz w:val="18"/>
          <w:szCs w:val="18"/>
        </w:rPr>
        <w:t>, we observed particle growth in a specific direction. Inset in (b &amp; c) shows the length and width (red &amp; white double-headed arrows) of particle 4. The ratio of length to width gave the aspect ratio of the particle. All scale bars are 1 µm</w:t>
      </w:r>
      <w:r w:rsidR="000444CC" w:rsidRPr="00684329">
        <w:rPr>
          <w:sz w:val="18"/>
          <w:szCs w:val="18"/>
        </w:rPr>
        <w:t>.</w:t>
      </w:r>
    </w:p>
    <w:p w14:paraId="5A770E27" w14:textId="77777777" w:rsidR="003B5B54" w:rsidRPr="00684329" w:rsidRDefault="008C16D6">
      <w:r w:rsidRPr="00684329">
        <w:br w:type="page"/>
      </w:r>
    </w:p>
    <w:p w14:paraId="2466CB3F" w14:textId="77777777" w:rsidR="003B5B54" w:rsidRPr="00684329" w:rsidRDefault="008C16D6" w:rsidP="00565ECB">
      <w:pPr>
        <w:ind w:left="2160" w:firstLine="720"/>
        <w:rPr>
          <w:b/>
          <w:bCs/>
          <w:sz w:val="36"/>
          <w:szCs w:val="36"/>
        </w:rPr>
      </w:pPr>
      <w:r w:rsidRPr="00684329">
        <w:rPr>
          <w:b/>
          <w:bCs/>
          <w:sz w:val="36"/>
          <w:szCs w:val="36"/>
        </w:rPr>
        <w:lastRenderedPageBreak/>
        <w:t xml:space="preserve">Supplementary Note </w:t>
      </w:r>
      <w:r w:rsidR="00303210" w:rsidRPr="00684329">
        <w:rPr>
          <w:b/>
          <w:bCs/>
          <w:sz w:val="36"/>
          <w:szCs w:val="36"/>
        </w:rPr>
        <w:t>5</w:t>
      </w:r>
    </w:p>
    <w:p w14:paraId="168FF652" w14:textId="77777777" w:rsidR="003B5B54" w:rsidRPr="00684329" w:rsidRDefault="008C16D6" w:rsidP="00565ECB">
      <w:pPr>
        <w:pStyle w:val="Heading1"/>
        <w:spacing w:after="240"/>
        <w:rPr>
          <w:b/>
          <w:bCs/>
          <w:color w:val="auto"/>
        </w:rPr>
      </w:pPr>
      <w:bookmarkStart w:id="22" w:name="_Toc135734127"/>
      <w:r w:rsidRPr="00684329">
        <w:rPr>
          <w:b/>
          <w:bCs/>
          <w:color w:val="auto"/>
        </w:rPr>
        <w:t>Data Analysis</w:t>
      </w:r>
      <w:bookmarkEnd w:id="22"/>
    </w:p>
    <w:p w14:paraId="2BE977BD" w14:textId="50950D5C" w:rsidR="003B5B54" w:rsidRPr="00684329" w:rsidRDefault="008C16D6">
      <w:pPr>
        <w:spacing w:line="360" w:lineRule="auto"/>
        <w:jc w:val="both"/>
      </w:pPr>
      <w:r w:rsidRPr="00684329">
        <w:t>The data analysis was performed using FIJI/Image J</w:t>
      </w:r>
      <w:r w:rsidR="00F73A92">
        <w:rPr>
          <w:vertAlign w:val="superscript"/>
        </w:rPr>
        <w:t>55-57</w:t>
      </w:r>
      <w:r w:rsidR="00D94161">
        <w:t xml:space="preserve"> </w:t>
      </w:r>
      <w:r w:rsidRPr="00684329">
        <w:t xml:space="preserve"> as well as in-house PYTHON scripts. All the images were recorded in STEM mode, with </w:t>
      </w:r>
      <w:r w:rsidR="007363D0" w:rsidRPr="00684329">
        <w:t>a</w:t>
      </w:r>
      <w:r w:rsidRPr="00684329">
        <w:t xml:space="preserve"> size of 512 x 512 pixels, and using a dwell time of 5 µs. The time interval between the two frames was estimated by dividing the total time (</w:t>
      </w:r>
      <w:r w:rsidR="007363D0" w:rsidRPr="00684329">
        <w:t xml:space="preserve">calculated from the </w:t>
      </w:r>
      <w:r w:rsidRPr="00684329">
        <w:t>time stamp</w:t>
      </w:r>
      <w:r w:rsidR="007363D0" w:rsidRPr="00684329">
        <w:t>s</w:t>
      </w:r>
      <w:r w:rsidRPr="00684329">
        <w:t xml:space="preserve"> on</w:t>
      </w:r>
      <w:r w:rsidR="007363D0" w:rsidRPr="00684329">
        <w:t xml:space="preserve"> the</w:t>
      </w:r>
      <w:r w:rsidRPr="00684329">
        <w:t xml:space="preserve"> 1</w:t>
      </w:r>
      <w:r w:rsidRPr="00684329">
        <w:rPr>
          <w:vertAlign w:val="superscript"/>
        </w:rPr>
        <w:t>st</w:t>
      </w:r>
      <w:r w:rsidRPr="00684329">
        <w:t xml:space="preserve"> frame and 50</w:t>
      </w:r>
      <w:r w:rsidRPr="00684329">
        <w:rPr>
          <w:vertAlign w:val="superscript"/>
        </w:rPr>
        <w:t>th</w:t>
      </w:r>
      <w:r w:rsidRPr="00684329">
        <w:t xml:space="preserve"> frame obtained from the image) it took to record the series by 49. This resulted in a time of 2.16 s in between each frame</w:t>
      </w:r>
      <w:r w:rsidR="007363D0" w:rsidRPr="00684329">
        <w:t>,</w:t>
      </w:r>
      <w:r w:rsidRPr="00684329">
        <w:t xml:space="preserve"> consistent across all the experiments.</w:t>
      </w:r>
    </w:p>
    <w:p w14:paraId="36A3603B" w14:textId="1726ADF9" w:rsidR="003B5B54" w:rsidRPr="00684329" w:rsidRDefault="008C16D6">
      <w:pPr>
        <w:spacing w:line="360" w:lineRule="auto"/>
        <w:jc w:val="both"/>
      </w:pPr>
      <w:r w:rsidRPr="00684329">
        <w:t>We used FIJI/Image J to create movies from the STEM images. The image sequences from each of the experiments were imported and saved as 32-bit TIFF stacks. Then background variation between different frames was corrected for all the movies by using the following procedure. (i) First, the image stack is duplicated. (ii) Then the size of this duplicate stack is changed from 512 x 512 to 1 x</w:t>
      </w:r>
      <w:r w:rsidR="0055358C" w:rsidRPr="00684329">
        <w:t xml:space="preserve"> </w:t>
      </w:r>
      <w:r w:rsidRPr="00684329">
        <w:t>1 pixels and back again to 512 x 512. By performing this step, the intensity of the image stack is normali</w:t>
      </w:r>
      <w:r w:rsidR="00292B73" w:rsidRPr="00684329">
        <w:t>s</w:t>
      </w:r>
      <w:r w:rsidRPr="00684329">
        <w:t>ed and averaged across all the frames. (iii) Next, the original stack is divided by this duplicated stack (Process-Image calculator) to obtain a new background-corrected 32-bit stack with improved contrast. All further analysis was done on these background</w:t>
      </w:r>
      <w:r w:rsidR="007363D0" w:rsidRPr="00684329">
        <w:t>-</w:t>
      </w:r>
      <w:r w:rsidRPr="00684329">
        <w:t>corrected stacks.</w:t>
      </w:r>
    </w:p>
    <w:p w14:paraId="34AF97B8" w14:textId="5E715FAD" w:rsidR="003B5B54" w:rsidRPr="00684329" w:rsidRDefault="008C16D6" w:rsidP="00565ECB">
      <w:pPr>
        <w:pStyle w:val="Heading2"/>
        <w:spacing w:after="240"/>
        <w:rPr>
          <w:b/>
          <w:bCs/>
          <w:color w:val="auto"/>
        </w:rPr>
      </w:pPr>
      <w:bookmarkStart w:id="23" w:name="_Toc135734128"/>
      <w:r w:rsidRPr="00684329">
        <w:rPr>
          <w:b/>
          <w:bCs/>
          <w:color w:val="auto"/>
        </w:rPr>
        <w:t>Determining Growth Rate of Particles</w:t>
      </w:r>
      <w:r w:rsidR="007363D0" w:rsidRPr="00684329">
        <w:rPr>
          <w:b/>
          <w:bCs/>
          <w:color w:val="auto"/>
        </w:rPr>
        <w:t xml:space="preserve"> </w:t>
      </w:r>
      <w:r w:rsidRPr="00684329">
        <w:rPr>
          <w:b/>
          <w:bCs/>
          <w:color w:val="auto"/>
        </w:rPr>
        <w:t>- Experiments without Methanol</w:t>
      </w:r>
      <w:bookmarkEnd w:id="23"/>
    </w:p>
    <w:p w14:paraId="4F5C30FB" w14:textId="3AEF5FF0" w:rsidR="003B5B54" w:rsidRPr="00684329" w:rsidRDefault="008C16D6">
      <w:pPr>
        <w:spacing w:line="360" w:lineRule="auto"/>
        <w:jc w:val="both"/>
      </w:pPr>
      <w:r w:rsidRPr="00684329">
        <w:t>The change in the area of particles</w:t>
      </w:r>
      <w:r w:rsidR="00726E7E" w:rsidRPr="00684329">
        <w:t xml:space="preserve"> </w:t>
      </w:r>
      <w:r w:rsidRPr="00684329">
        <w:t xml:space="preserve">with time must be known to estimate the kinetics of particle growth. We used FIJI/Image J </w:t>
      </w:r>
      <w:r w:rsidR="00CD0CD2">
        <w:t>to determine</w:t>
      </w:r>
      <w:r w:rsidRPr="00684329">
        <w:t xml:space="preserve"> the area of the particle from each frame of the movie. </w:t>
      </w:r>
      <w:r w:rsidR="007363D0" w:rsidRPr="00684329">
        <w:t>Below</w:t>
      </w:r>
      <w:r w:rsidRPr="00684329">
        <w:t xml:space="preserve">, </w:t>
      </w:r>
      <w:r w:rsidR="007363D0" w:rsidRPr="00684329">
        <w:t xml:space="preserve">we describe </w:t>
      </w:r>
      <w:r w:rsidRPr="00684329">
        <w:t>the procedure employed for estimating the area of particles in Fig</w:t>
      </w:r>
      <w:r w:rsidR="007363D0" w:rsidRPr="00684329">
        <w:t>.</w:t>
      </w:r>
      <w:r w:rsidRPr="00684329">
        <w:t xml:space="preserve"> 4. In this case</w:t>
      </w:r>
      <w:r w:rsidR="00AD0602" w:rsidRPr="00684329">
        <w:t xml:space="preserve"> (Supplementary Movie 4)</w:t>
      </w:r>
      <w:r w:rsidRPr="00684329">
        <w:t xml:space="preserve">, the growth of particles for 10 frames </w:t>
      </w:r>
      <w:r w:rsidR="007363D0" w:rsidRPr="00684329">
        <w:t>wa</w:t>
      </w:r>
      <w:r w:rsidRPr="00684329">
        <w:t xml:space="preserve">s </w:t>
      </w:r>
      <w:r w:rsidR="0000078D" w:rsidRPr="00684329">
        <w:t>followed.</w:t>
      </w:r>
      <w:r w:rsidRPr="00684329">
        <w:t xml:space="preserve"> </w:t>
      </w:r>
    </w:p>
    <w:p w14:paraId="1ECFDD6F" w14:textId="023312F8" w:rsidR="003B5B54" w:rsidRPr="00684329" w:rsidRDefault="008C16D6">
      <w:pPr>
        <w:numPr>
          <w:ilvl w:val="0"/>
          <w:numId w:val="2"/>
        </w:numPr>
        <w:pBdr>
          <w:top w:val="nil"/>
          <w:left w:val="nil"/>
          <w:bottom w:val="nil"/>
          <w:right w:val="nil"/>
          <w:between w:val="nil"/>
        </w:pBdr>
        <w:spacing w:after="0" w:line="360" w:lineRule="auto"/>
        <w:jc w:val="both"/>
      </w:pPr>
      <w:r w:rsidRPr="00684329">
        <w:t xml:space="preserve">First, the region around the particle </w:t>
      </w:r>
      <w:r w:rsidR="007363D0" w:rsidRPr="00684329">
        <w:t>wa</w:t>
      </w:r>
      <w:r w:rsidRPr="00684329">
        <w:t xml:space="preserve">s cropped out from the entire frame. </w:t>
      </w:r>
    </w:p>
    <w:p w14:paraId="276EB368" w14:textId="0C40602B" w:rsidR="003B5B54" w:rsidRPr="00684329" w:rsidRDefault="008C16D6">
      <w:pPr>
        <w:numPr>
          <w:ilvl w:val="0"/>
          <w:numId w:val="2"/>
        </w:numPr>
        <w:pBdr>
          <w:top w:val="nil"/>
          <w:left w:val="nil"/>
          <w:bottom w:val="nil"/>
          <w:right w:val="nil"/>
          <w:between w:val="nil"/>
        </w:pBdr>
        <w:spacing w:after="0" w:line="360" w:lineRule="auto"/>
        <w:jc w:val="both"/>
      </w:pPr>
      <w:r w:rsidRPr="00684329">
        <w:t>The threshold is then adjusted to cover the area of the particle to be measured (red colo</w:t>
      </w:r>
      <w:r w:rsidR="00CD0CD2">
        <w:t>u</w:t>
      </w:r>
      <w:r w:rsidRPr="00684329">
        <w:t xml:space="preserve">r). Once the area is marked, the threshold </w:t>
      </w:r>
      <w:r w:rsidR="004938F9" w:rsidRPr="00684329">
        <w:t>is</w:t>
      </w:r>
      <w:r w:rsidRPr="00684329">
        <w:t xml:space="preserve"> set. </w:t>
      </w:r>
    </w:p>
    <w:p w14:paraId="5CE56C94" w14:textId="45976637" w:rsidR="003B5B54" w:rsidRPr="00684329" w:rsidRDefault="008C16D6">
      <w:pPr>
        <w:numPr>
          <w:ilvl w:val="0"/>
          <w:numId w:val="2"/>
        </w:numPr>
        <w:pBdr>
          <w:top w:val="nil"/>
          <w:left w:val="nil"/>
          <w:bottom w:val="nil"/>
          <w:right w:val="nil"/>
          <w:between w:val="nil"/>
        </w:pBdr>
        <w:spacing w:line="360" w:lineRule="auto"/>
        <w:jc w:val="both"/>
      </w:pPr>
      <w:r w:rsidRPr="00684329">
        <w:t>Next, the “Analy</w:t>
      </w:r>
      <w:r w:rsidR="00CD0CD2">
        <w:t>s</w:t>
      </w:r>
      <w:r w:rsidRPr="00684329">
        <w:t xml:space="preserve">e Particles” option </w:t>
      </w:r>
      <w:r w:rsidR="007363D0" w:rsidRPr="00684329">
        <w:t>wa</w:t>
      </w:r>
      <w:r w:rsidRPr="00684329">
        <w:t xml:space="preserve">s used to </w:t>
      </w:r>
      <w:r w:rsidR="007363D0" w:rsidRPr="00684329">
        <w:t xml:space="preserve">automatically </w:t>
      </w:r>
      <w:r w:rsidRPr="00684329">
        <w:t>generate a bare outline map of the particles for all 10 frames of the image stack, marking the area covered by the particle.</w:t>
      </w:r>
    </w:p>
    <w:p w14:paraId="688354C3" w14:textId="01E41E85" w:rsidR="003B5B54" w:rsidRPr="00684329" w:rsidRDefault="008C16D6">
      <w:pPr>
        <w:spacing w:line="360" w:lineRule="auto"/>
        <w:jc w:val="both"/>
      </w:pPr>
      <w:r w:rsidRPr="00684329">
        <w:t xml:space="preserve">The results </w:t>
      </w:r>
      <w:r w:rsidR="007363D0" w:rsidRPr="00684329">
        <w:t>we</w:t>
      </w:r>
      <w:r w:rsidRPr="00684329">
        <w:t>re obtained in a tabular form, with the area of the particle displayed in pixels, which can be exported in a desired file format. From the area values</w:t>
      </w:r>
      <w:r w:rsidR="007363D0" w:rsidRPr="00684329">
        <w:t xml:space="preserve"> </w:t>
      </w:r>
      <w:r w:rsidR="007363D0" w:rsidRPr="00684329">
        <w:rPr>
          <w:i/>
          <w:iCs/>
        </w:rPr>
        <w:t>A</w:t>
      </w:r>
      <w:r w:rsidRPr="00684329">
        <w:t xml:space="preserve">, the radius of the particle </w:t>
      </w:r>
      <w:r w:rsidR="007363D0" w:rsidRPr="00684329">
        <w:rPr>
          <w:i/>
          <w:iCs/>
        </w:rPr>
        <w:t>r</w:t>
      </w:r>
      <w:r w:rsidR="007363D0" w:rsidRPr="00684329">
        <w:t xml:space="preserve"> </w:t>
      </w:r>
      <w:r w:rsidRPr="00684329">
        <w:t xml:space="preserve">in each frame </w:t>
      </w:r>
      <w:r w:rsidR="007363D0" w:rsidRPr="00684329">
        <w:t>wa</w:t>
      </w:r>
      <w:r w:rsidRPr="00684329">
        <w:t xml:space="preserve">s calculated by using the formula </w:t>
      </w:r>
      <m:oMath>
        <m:r>
          <w:rPr>
            <w:rFonts w:ascii="Cambria Math" w:eastAsia="Cambria Math" w:hAnsi="Cambria Math" w:cs="Cambria Math"/>
          </w:rPr>
          <m:t>A=π</m:t>
        </m:r>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rsidRPr="00684329">
        <w:t xml:space="preserve">. Since the scale bar is known, the radius values </w:t>
      </w:r>
      <w:r w:rsidR="007363D0" w:rsidRPr="00684329">
        <w:t>we</w:t>
      </w:r>
      <w:r w:rsidRPr="00684329">
        <w:t xml:space="preserve">re converted to units of length (µm). A similar procedure </w:t>
      </w:r>
      <w:r w:rsidR="007363D0" w:rsidRPr="00684329">
        <w:t>wa</w:t>
      </w:r>
      <w:r w:rsidRPr="00684329">
        <w:t>s used to determine all the growth rates.</w:t>
      </w:r>
    </w:p>
    <w:p w14:paraId="1157A55E" w14:textId="77777777" w:rsidR="003B5B54" w:rsidRPr="00684329" w:rsidRDefault="008C16D6" w:rsidP="004E2F98">
      <w:pPr>
        <w:spacing w:line="360" w:lineRule="auto"/>
        <w:jc w:val="both"/>
      </w:pPr>
      <w:r w:rsidRPr="00684329">
        <w:rPr>
          <w:noProof/>
        </w:rPr>
        <w:lastRenderedPageBreak/>
        <w:drawing>
          <wp:inline distT="0" distB="0" distL="0" distR="0" wp14:anchorId="561E682A" wp14:editId="0F2E5354">
            <wp:extent cx="5686425" cy="3686175"/>
            <wp:effectExtent l="0" t="0" r="9525" b="9525"/>
            <wp:docPr id="1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686837" cy="3686442"/>
                    </a:xfrm>
                    <a:prstGeom prst="rect">
                      <a:avLst/>
                    </a:prstGeom>
                    <a:ln/>
                  </pic:spPr>
                </pic:pic>
              </a:graphicData>
            </a:graphic>
          </wp:inline>
        </w:drawing>
      </w:r>
    </w:p>
    <w:p w14:paraId="6A6FC988" w14:textId="14AC7AA6" w:rsidR="004E2F98" w:rsidRPr="00684329" w:rsidRDefault="008C16D6">
      <w:pPr>
        <w:pBdr>
          <w:top w:val="nil"/>
          <w:left w:val="nil"/>
          <w:bottom w:val="nil"/>
          <w:right w:val="nil"/>
          <w:between w:val="nil"/>
        </w:pBdr>
        <w:spacing w:after="200" w:line="240" w:lineRule="auto"/>
        <w:jc w:val="both"/>
        <w:rPr>
          <w:sz w:val="18"/>
          <w:szCs w:val="18"/>
        </w:rPr>
      </w:pPr>
      <w:r w:rsidRPr="00684329">
        <w:rPr>
          <w:b/>
          <w:sz w:val="18"/>
          <w:szCs w:val="18"/>
        </w:rPr>
        <w:t>Supplementary Fig. 2</w:t>
      </w:r>
      <w:r w:rsidR="00863AA9">
        <w:rPr>
          <w:b/>
          <w:sz w:val="18"/>
          <w:szCs w:val="18"/>
        </w:rPr>
        <w:t>3</w:t>
      </w:r>
      <w:r w:rsidRPr="00684329">
        <w:rPr>
          <w:b/>
          <w:sz w:val="18"/>
          <w:szCs w:val="18"/>
        </w:rPr>
        <w:t>: Various steps involved in extracting the area of a particle using FIJI/Image J.</w:t>
      </w:r>
      <w:r w:rsidRPr="00684329">
        <w:rPr>
          <w:sz w:val="18"/>
          <w:szCs w:val="18"/>
        </w:rPr>
        <w:t xml:space="preserve"> </w:t>
      </w:r>
      <w:r w:rsidRPr="00684329">
        <w:rPr>
          <w:b/>
          <w:sz w:val="18"/>
          <w:szCs w:val="18"/>
        </w:rPr>
        <w:t>(a)</w:t>
      </w:r>
      <w:r w:rsidRPr="00684329">
        <w:rPr>
          <w:sz w:val="18"/>
          <w:szCs w:val="18"/>
        </w:rPr>
        <w:t xml:space="preserve"> Original image stack with two particles within the field of view</w:t>
      </w:r>
      <w:r w:rsidR="007363D0" w:rsidRPr="00684329">
        <w:rPr>
          <w:sz w:val="18"/>
          <w:szCs w:val="18"/>
        </w:rPr>
        <w:t>.</w:t>
      </w:r>
      <w:r w:rsidRPr="00684329">
        <w:rPr>
          <w:sz w:val="18"/>
          <w:szCs w:val="18"/>
        </w:rPr>
        <w:t xml:space="preserve"> </w:t>
      </w:r>
      <w:r w:rsidRPr="00684329">
        <w:rPr>
          <w:b/>
          <w:sz w:val="18"/>
          <w:szCs w:val="18"/>
        </w:rPr>
        <w:t>(b)</w:t>
      </w:r>
      <w:r w:rsidRPr="00684329">
        <w:rPr>
          <w:sz w:val="18"/>
          <w:szCs w:val="18"/>
        </w:rPr>
        <w:t xml:space="preserve"> Particle of interest cropped out (red dotted box). </w:t>
      </w:r>
      <w:r w:rsidRPr="00684329">
        <w:rPr>
          <w:b/>
          <w:sz w:val="18"/>
          <w:szCs w:val="18"/>
        </w:rPr>
        <w:t>(c)</w:t>
      </w:r>
      <w:r w:rsidRPr="00684329">
        <w:rPr>
          <w:sz w:val="18"/>
          <w:szCs w:val="18"/>
        </w:rPr>
        <w:t xml:space="preserve"> The threshold adjusted to highlight the particle area. </w:t>
      </w:r>
      <w:r w:rsidRPr="00684329">
        <w:rPr>
          <w:b/>
          <w:sz w:val="18"/>
          <w:szCs w:val="18"/>
        </w:rPr>
        <w:t>(d)</w:t>
      </w:r>
      <w:r w:rsidRPr="00684329">
        <w:rPr>
          <w:sz w:val="18"/>
          <w:szCs w:val="18"/>
        </w:rPr>
        <w:t xml:space="preserve"> Threshold set.  </w:t>
      </w:r>
      <w:r w:rsidRPr="00684329">
        <w:rPr>
          <w:b/>
          <w:sz w:val="18"/>
          <w:szCs w:val="18"/>
        </w:rPr>
        <w:t>(e-f)</w:t>
      </w:r>
      <w:r w:rsidRPr="00684329">
        <w:rPr>
          <w:sz w:val="18"/>
          <w:szCs w:val="18"/>
        </w:rPr>
        <w:t xml:space="preserve"> The bare outline of particles from frames 1 &amp; 10 respectively, obtained using </w:t>
      </w:r>
      <w:r w:rsidR="007363D0" w:rsidRPr="00684329">
        <w:rPr>
          <w:sz w:val="18"/>
          <w:szCs w:val="18"/>
        </w:rPr>
        <w:t xml:space="preserve">the </w:t>
      </w:r>
      <w:r w:rsidRPr="00684329">
        <w:rPr>
          <w:sz w:val="18"/>
          <w:szCs w:val="18"/>
        </w:rPr>
        <w:t>“Analy</w:t>
      </w:r>
      <w:r w:rsidR="00CD0CD2">
        <w:rPr>
          <w:sz w:val="18"/>
          <w:szCs w:val="18"/>
        </w:rPr>
        <w:t>s</w:t>
      </w:r>
      <w:r w:rsidRPr="00684329">
        <w:rPr>
          <w:sz w:val="18"/>
          <w:szCs w:val="18"/>
        </w:rPr>
        <w:t>e Particles” feature.</w:t>
      </w:r>
    </w:p>
    <w:p w14:paraId="12E19B8D" w14:textId="3849F88B" w:rsidR="003B5B54" w:rsidRPr="00684329" w:rsidRDefault="004E2F98" w:rsidP="004E2F98">
      <w:pPr>
        <w:rPr>
          <w:sz w:val="18"/>
          <w:szCs w:val="18"/>
        </w:rPr>
      </w:pPr>
      <w:r w:rsidRPr="00684329">
        <w:rPr>
          <w:sz w:val="18"/>
          <w:szCs w:val="18"/>
        </w:rPr>
        <w:br w:type="page"/>
      </w:r>
    </w:p>
    <w:p w14:paraId="5D93640F" w14:textId="15FA2784" w:rsidR="003B5B54" w:rsidRPr="00684329" w:rsidRDefault="008C16D6" w:rsidP="00565ECB">
      <w:pPr>
        <w:pStyle w:val="Heading2"/>
        <w:spacing w:after="240"/>
        <w:rPr>
          <w:b/>
          <w:bCs/>
          <w:color w:val="auto"/>
        </w:rPr>
      </w:pPr>
      <w:bookmarkStart w:id="24" w:name="_Toc135734129"/>
      <w:r w:rsidRPr="00684329">
        <w:rPr>
          <w:b/>
          <w:bCs/>
          <w:color w:val="auto"/>
        </w:rPr>
        <w:lastRenderedPageBreak/>
        <w:t>Statistical Analysis and Growth Rate of Particles</w:t>
      </w:r>
      <w:r w:rsidR="007363D0" w:rsidRPr="00684329">
        <w:rPr>
          <w:b/>
          <w:bCs/>
          <w:color w:val="auto"/>
        </w:rPr>
        <w:t xml:space="preserve"> </w:t>
      </w:r>
      <w:r w:rsidRPr="00684329">
        <w:rPr>
          <w:b/>
          <w:bCs/>
          <w:color w:val="auto"/>
        </w:rPr>
        <w:t>- Anti</w:t>
      </w:r>
      <w:r w:rsidR="007363D0" w:rsidRPr="00684329">
        <w:rPr>
          <w:b/>
          <w:bCs/>
          <w:color w:val="auto"/>
        </w:rPr>
        <w:t>s</w:t>
      </w:r>
      <w:r w:rsidRPr="00684329">
        <w:rPr>
          <w:b/>
          <w:bCs/>
          <w:color w:val="auto"/>
        </w:rPr>
        <w:t>olvent Crystalli</w:t>
      </w:r>
      <w:r w:rsidR="00366523" w:rsidRPr="00684329">
        <w:rPr>
          <w:b/>
          <w:bCs/>
          <w:color w:val="auto"/>
        </w:rPr>
        <w:t>s</w:t>
      </w:r>
      <w:r w:rsidRPr="00684329">
        <w:rPr>
          <w:b/>
          <w:bCs/>
          <w:color w:val="auto"/>
        </w:rPr>
        <w:t>ation</w:t>
      </w:r>
      <w:bookmarkEnd w:id="24"/>
    </w:p>
    <w:p w14:paraId="7A7284BD" w14:textId="77777777" w:rsidR="003B5B54" w:rsidRPr="00684329" w:rsidRDefault="008C16D6">
      <w:pPr>
        <w:jc w:val="both"/>
      </w:pPr>
      <w:r w:rsidRPr="00684329">
        <w:t>The image processing of the video series (Supplementary Movie 2) for statistical analysis was performed in 4 steps.</w:t>
      </w:r>
    </w:p>
    <w:p w14:paraId="165B3914" w14:textId="77777777" w:rsidR="003B5B54" w:rsidRPr="00684329" w:rsidRDefault="008C16D6">
      <w:r w:rsidRPr="00684329">
        <w:t xml:space="preserve">          </w:t>
      </w:r>
      <w:r w:rsidRPr="00684329">
        <w:tab/>
        <w:t xml:space="preserve">  </w:t>
      </w:r>
      <w:r w:rsidRPr="00684329">
        <w:rPr>
          <w:noProof/>
        </w:rPr>
        <w:drawing>
          <wp:inline distT="0" distB="0" distL="0" distR="0" wp14:anchorId="74132841" wp14:editId="2BE2EAE7">
            <wp:extent cx="3996019" cy="2840955"/>
            <wp:effectExtent l="0" t="0" r="0" b="0"/>
            <wp:docPr id="1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3996019" cy="2840955"/>
                    </a:xfrm>
                    <a:prstGeom prst="rect">
                      <a:avLst/>
                    </a:prstGeom>
                    <a:ln/>
                  </pic:spPr>
                </pic:pic>
              </a:graphicData>
            </a:graphic>
          </wp:inline>
        </w:drawing>
      </w:r>
    </w:p>
    <w:p w14:paraId="44A975D4" w14:textId="77777777" w:rsidR="003B5B54" w:rsidRPr="00684329" w:rsidRDefault="008C16D6" w:rsidP="00565ECB">
      <w:pPr>
        <w:numPr>
          <w:ilvl w:val="0"/>
          <w:numId w:val="1"/>
        </w:numPr>
        <w:pBdr>
          <w:top w:val="nil"/>
          <w:left w:val="nil"/>
          <w:bottom w:val="nil"/>
          <w:right w:val="nil"/>
          <w:between w:val="nil"/>
        </w:pBdr>
        <w:spacing w:after="0"/>
        <w:jc w:val="both"/>
        <w:rPr>
          <w:b/>
          <w:bCs/>
        </w:rPr>
      </w:pPr>
      <w:r w:rsidRPr="00684329">
        <w:rPr>
          <w:b/>
          <w:bCs/>
        </w:rPr>
        <w:t>Background modification</w:t>
      </w:r>
    </w:p>
    <w:p w14:paraId="341A1D62" w14:textId="1CB60D44" w:rsidR="003B5B54" w:rsidRPr="00684329" w:rsidRDefault="008C16D6">
      <w:pPr>
        <w:spacing w:line="360" w:lineRule="auto"/>
        <w:jc w:val="both"/>
      </w:pPr>
      <w:r w:rsidRPr="00684329">
        <w:t>The left top corner of the original image was brighter than the right bottom corner</w:t>
      </w:r>
      <w:r w:rsidR="00CD0CD2">
        <w:t>,</w:t>
      </w:r>
      <w:r w:rsidRPr="00684329">
        <w:t xml:space="preserve"> which might be caused by the unevenness of liquid cell thickness during the reaction. The mean intensity of the vertical and horizontal direction of the image was plotted (blue). A polynomial function of degree three (orange) was applied to fit the vertical and horizontal mean gradation. Each pixel intensity of the image was edited based on these two fitted cubic functions. All edited intensity values of each image w</w:t>
      </w:r>
      <w:r w:rsidR="007363D0" w:rsidRPr="00684329">
        <w:t>ere</w:t>
      </w:r>
      <w:r w:rsidRPr="00684329">
        <w:t xml:space="preserve"> adjusted within the 0 to 1 range.</w:t>
      </w:r>
    </w:p>
    <w:p w14:paraId="68E60A7F" w14:textId="77777777" w:rsidR="003B5B54" w:rsidRPr="00684329" w:rsidRDefault="008C16D6">
      <w:pPr>
        <w:spacing w:line="360" w:lineRule="auto"/>
        <w:ind w:left="1440" w:firstLine="720"/>
        <w:jc w:val="both"/>
      </w:pPr>
      <w:r w:rsidRPr="00684329">
        <w:rPr>
          <w:noProof/>
        </w:rPr>
        <w:drawing>
          <wp:inline distT="0" distB="0" distL="0" distR="0" wp14:anchorId="7303899A" wp14:editId="12A89C4A">
            <wp:extent cx="2828925" cy="2047875"/>
            <wp:effectExtent l="0" t="0" r="9525" b="9525"/>
            <wp:docPr id="1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2837936" cy="2054398"/>
                    </a:xfrm>
                    <a:prstGeom prst="rect">
                      <a:avLst/>
                    </a:prstGeom>
                    <a:ln/>
                  </pic:spPr>
                </pic:pic>
              </a:graphicData>
            </a:graphic>
          </wp:inline>
        </w:drawing>
      </w:r>
    </w:p>
    <w:p w14:paraId="5C2D986E" w14:textId="77777777" w:rsidR="003B5B54" w:rsidRPr="00684329" w:rsidRDefault="008C16D6" w:rsidP="00565ECB">
      <w:pPr>
        <w:numPr>
          <w:ilvl w:val="0"/>
          <w:numId w:val="1"/>
        </w:numPr>
        <w:pBdr>
          <w:top w:val="nil"/>
          <w:left w:val="nil"/>
          <w:bottom w:val="nil"/>
          <w:right w:val="nil"/>
          <w:between w:val="nil"/>
        </w:pBdr>
        <w:spacing w:after="0" w:line="276" w:lineRule="auto"/>
        <w:jc w:val="both"/>
        <w:rPr>
          <w:b/>
          <w:bCs/>
        </w:rPr>
      </w:pPr>
      <w:r w:rsidRPr="00684329">
        <w:rPr>
          <w:b/>
          <w:bCs/>
        </w:rPr>
        <w:t>Filtering</w:t>
      </w:r>
    </w:p>
    <w:p w14:paraId="5C3D9C2F" w14:textId="7F8015B5" w:rsidR="003B5B54" w:rsidRPr="00684329" w:rsidRDefault="008C16D6">
      <w:pPr>
        <w:spacing w:line="360" w:lineRule="auto"/>
        <w:jc w:val="both"/>
      </w:pPr>
      <w:r w:rsidRPr="00684329">
        <w:t xml:space="preserve">The noise level of the image from the liquid cell was </w:t>
      </w:r>
      <w:r w:rsidR="007363D0" w:rsidRPr="00684329">
        <w:t xml:space="preserve">too </w:t>
      </w:r>
      <w:r w:rsidRPr="00684329">
        <w:t xml:space="preserve">high to be processed directly. To reduce noise efficiently, several filtering techniques (Gaussian filter, Bilateral filter, and Erosion &amp; Dilation) were applied. </w:t>
      </w:r>
    </w:p>
    <w:p w14:paraId="429DAA50" w14:textId="77777777" w:rsidR="003B5B54" w:rsidRPr="00684329" w:rsidRDefault="008C16D6" w:rsidP="00565ECB">
      <w:pPr>
        <w:numPr>
          <w:ilvl w:val="0"/>
          <w:numId w:val="1"/>
        </w:numPr>
        <w:pBdr>
          <w:top w:val="nil"/>
          <w:left w:val="nil"/>
          <w:bottom w:val="nil"/>
          <w:right w:val="nil"/>
          <w:between w:val="nil"/>
        </w:pBdr>
        <w:spacing w:after="0" w:line="276" w:lineRule="auto"/>
        <w:jc w:val="both"/>
        <w:rPr>
          <w:b/>
          <w:bCs/>
        </w:rPr>
      </w:pPr>
      <w:r w:rsidRPr="00684329">
        <w:rPr>
          <w:b/>
          <w:bCs/>
        </w:rPr>
        <w:lastRenderedPageBreak/>
        <w:t>Thresholding</w:t>
      </w:r>
    </w:p>
    <w:p w14:paraId="359BA6D7" w14:textId="6FCDABE6" w:rsidR="003B5B54" w:rsidRPr="00684329" w:rsidRDefault="008C16D6">
      <w:pPr>
        <w:spacing w:line="360" w:lineRule="auto"/>
        <w:jc w:val="both"/>
      </w:pPr>
      <w:r w:rsidRPr="00684329">
        <w:t xml:space="preserve">Multi-Otsu is a well-known algorithm to find optimal values to create binary images. In this paper, the mean value of the multi-Otsu result (red) was selected for thresholding for estimating the number of particles and size distribution. Whereas the lower </w:t>
      </w:r>
      <w:r w:rsidR="0055358C" w:rsidRPr="00684329">
        <w:t>m</w:t>
      </w:r>
      <w:r w:rsidRPr="00684329">
        <w:t>ulti-Otsu value (right dotted line) was used to calculate the particle growth rates. Based on the selected value, each pixel becomes 0 (lower, black, background) or 1 (higher, white, target) by thresholding. After thresholding, the white region attached to the image border was removed to avoid wrong statistics.</w:t>
      </w:r>
    </w:p>
    <w:p w14:paraId="2F5C4F89" w14:textId="77777777" w:rsidR="00303210" w:rsidRPr="00684329" w:rsidRDefault="008C16D6" w:rsidP="00303210">
      <w:pPr>
        <w:spacing w:line="360" w:lineRule="auto"/>
        <w:ind w:firstLine="360"/>
        <w:jc w:val="both"/>
      </w:pPr>
      <w:r w:rsidRPr="00684329">
        <w:rPr>
          <w:noProof/>
        </w:rPr>
        <w:drawing>
          <wp:inline distT="0" distB="0" distL="0" distR="0" wp14:anchorId="723F8210" wp14:editId="5C43C641">
            <wp:extent cx="5133975" cy="2200275"/>
            <wp:effectExtent l="0" t="0" r="9525" b="9525"/>
            <wp:docPr id="1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9"/>
                    <a:srcRect/>
                    <a:stretch>
                      <a:fillRect/>
                    </a:stretch>
                  </pic:blipFill>
                  <pic:spPr>
                    <a:xfrm>
                      <a:off x="0" y="0"/>
                      <a:ext cx="5133975" cy="2200275"/>
                    </a:xfrm>
                    <a:prstGeom prst="rect">
                      <a:avLst/>
                    </a:prstGeom>
                    <a:ln/>
                  </pic:spPr>
                </pic:pic>
              </a:graphicData>
            </a:graphic>
          </wp:inline>
        </w:drawing>
      </w:r>
    </w:p>
    <w:p w14:paraId="036414EA" w14:textId="77777777" w:rsidR="003B5B54" w:rsidRPr="00684329" w:rsidRDefault="008C16D6" w:rsidP="001C529D">
      <w:pPr>
        <w:numPr>
          <w:ilvl w:val="0"/>
          <w:numId w:val="1"/>
        </w:numPr>
        <w:pBdr>
          <w:top w:val="nil"/>
          <w:left w:val="nil"/>
          <w:bottom w:val="nil"/>
          <w:right w:val="nil"/>
          <w:between w:val="nil"/>
        </w:pBdr>
        <w:spacing w:after="0"/>
        <w:jc w:val="both"/>
        <w:rPr>
          <w:b/>
          <w:bCs/>
        </w:rPr>
      </w:pPr>
      <w:r w:rsidRPr="00684329">
        <w:rPr>
          <w:b/>
          <w:bCs/>
        </w:rPr>
        <w:t>Segmentation</w:t>
      </w:r>
    </w:p>
    <w:p w14:paraId="3182F5D4" w14:textId="531487F9" w:rsidR="003B5B54" w:rsidRPr="00684329" w:rsidRDefault="008C16D6">
      <w:pPr>
        <w:spacing w:line="360" w:lineRule="auto"/>
        <w:jc w:val="both"/>
      </w:pPr>
      <w:r w:rsidRPr="00684329">
        <w:t>After thresholding, each white region can be recogni</w:t>
      </w:r>
      <w:r w:rsidR="00366523" w:rsidRPr="00684329">
        <w:t>s</w:t>
      </w:r>
      <w:r w:rsidRPr="00684329">
        <w:t xml:space="preserve">ed as a single particle. The number of particles was the same as the number of white regions. As the shape of the particles was assumed </w:t>
      </w:r>
      <w:r w:rsidR="007363D0" w:rsidRPr="00684329">
        <w:t xml:space="preserve">to be </w:t>
      </w:r>
      <w:r w:rsidRPr="00684329">
        <w:t>a circle, the diameter of each particle was calculated from the area of each white region with pixel-to-nanomet</w:t>
      </w:r>
      <w:r w:rsidR="007363D0" w:rsidRPr="00684329">
        <w:t>e</w:t>
      </w:r>
      <w:r w:rsidRPr="00684329">
        <w:t xml:space="preserve">r calibration. Based on position, the diameter of the particle was tracked through the video series. </w:t>
      </w:r>
    </w:p>
    <w:p w14:paraId="081D8EED" w14:textId="77777777" w:rsidR="003B5B54" w:rsidRPr="00684329" w:rsidRDefault="008C16D6">
      <w:pPr>
        <w:spacing w:line="360" w:lineRule="auto"/>
        <w:jc w:val="both"/>
        <w:rPr>
          <w:b/>
        </w:rPr>
      </w:pPr>
      <w:r w:rsidRPr="00684329">
        <w:rPr>
          <w:b/>
        </w:rPr>
        <w:t xml:space="preserve">                    </w:t>
      </w:r>
      <w:r w:rsidRPr="00684329">
        <w:rPr>
          <w:noProof/>
        </w:rPr>
        <w:drawing>
          <wp:inline distT="0" distB="0" distL="0" distR="0" wp14:anchorId="4EBD1E79" wp14:editId="01104598">
            <wp:extent cx="4364990" cy="2178685"/>
            <wp:effectExtent l="0" t="0" r="9525" b="0"/>
            <wp:docPr id="12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4364990" cy="2178685"/>
                    </a:xfrm>
                    <a:prstGeom prst="rect">
                      <a:avLst/>
                    </a:prstGeom>
                    <a:ln/>
                  </pic:spPr>
                </pic:pic>
              </a:graphicData>
            </a:graphic>
          </wp:inline>
        </w:drawing>
      </w:r>
      <w:r w:rsidRPr="00684329">
        <w:rPr>
          <w:b/>
        </w:rPr>
        <w:tab/>
      </w:r>
    </w:p>
    <w:p w14:paraId="7100C375" w14:textId="77777777" w:rsidR="003B5B54" w:rsidRPr="00684329" w:rsidRDefault="008C16D6">
      <w:pPr>
        <w:spacing w:line="360" w:lineRule="auto"/>
        <w:jc w:val="both"/>
      </w:pPr>
      <w:r w:rsidRPr="00684329">
        <w:rPr>
          <w:noProof/>
        </w:rPr>
        <w:lastRenderedPageBreak/>
        <w:drawing>
          <wp:inline distT="0" distB="0" distL="0" distR="0" wp14:anchorId="60B05388" wp14:editId="678177E6">
            <wp:extent cx="5731510" cy="5738495"/>
            <wp:effectExtent l="0" t="0" r="0" b="0"/>
            <wp:docPr id="1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5731510" cy="5738495"/>
                    </a:xfrm>
                    <a:prstGeom prst="rect">
                      <a:avLst/>
                    </a:prstGeom>
                    <a:ln/>
                  </pic:spPr>
                </pic:pic>
              </a:graphicData>
            </a:graphic>
          </wp:inline>
        </w:drawing>
      </w:r>
    </w:p>
    <w:p w14:paraId="45574388" w14:textId="102BE1F0" w:rsidR="003B5B54" w:rsidRPr="00684329" w:rsidRDefault="008C16D6">
      <w:pPr>
        <w:pBdr>
          <w:top w:val="nil"/>
          <w:left w:val="nil"/>
          <w:bottom w:val="nil"/>
          <w:right w:val="nil"/>
          <w:between w:val="nil"/>
        </w:pBdr>
        <w:spacing w:after="200" w:line="240" w:lineRule="auto"/>
        <w:jc w:val="both"/>
        <w:rPr>
          <w:sz w:val="18"/>
          <w:szCs w:val="18"/>
        </w:rPr>
      </w:pPr>
      <w:r w:rsidRPr="00684329">
        <w:rPr>
          <w:b/>
          <w:sz w:val="18"/>
          <w:szCs w:val="18"/>
        </w:rPr>
        <w:t>Supplementary Fig. 2</w:t>
      </w:r>
      <w:r w:rsidR="00863AA9">
        <w:rPr>
          <w:b/>
          <w:sz w:val="18"/>
          <w:szCs w:val="18"/>
        </w:rPr>
        <w:t>4</w:t>
      </w:r>
      <w:r w:rsidRPr="00684329">
        <w:rPr>
          <w:b/>
          <w:sz w:val="18"/>
          <w:szCs w:val="18"/>
        </w:rPr>
        <w:t>: Every third frame of a video series containing 114 frames after thresholding (</w:t>
      </w:r>
      <w:r w:rsidR="0055358C" w:rsidRPr="00684329">
        <w:rPr>
          <w:b/>
          <w:sz w:val="18"/>
          <w:szCs w:val="18"/>
        </w:rPr>
        <w:t>m</w:t>
      </w:r>
      <w:r w:rsidRPr="00684329">
        <w:rPr>
          <w:b/>
          <w:sz w:val="18"/>
          <w:szCs w:val="18"/>
        </w:rPr>
        <w:t>ulti-Otsu).</w:t>
      </w:r>
      <w:r w:rsidRPr="00684329">
        <w:rPr>
          <w:i/>
          <w:sz w:val="18"/>
          <w:szCs w:val="18"/>
        </w:rPr>
        <w:t xml:space="preserve"> </w:t>
      </w:r>
      <w:r w:rsidRPr="00684329">
        <w:rPr>
          <w:sz w:val="18"/>
          <w:szCs w:val="18"/>
        </w:rPr>
        <w:t>The growth rates of particles in Fig. 3c were estimated using these images. (1</w:t>
      </w:r>
      <w:r w:rsidRPr="00684329">
        <w:rPr>
          <w:sz w:val="18"/>
          <w:szCs w:val="18"/>
          <w:vertAlign w:val="superscript"/>
        </w:rPr>
        <w:t>st</w:t>
      </w:r>
      <w:r w:rsidRPr="00684329">
        <w:rPr>
          <w:sz w:val="18"/>
          <w:szCs w:val="18"/>
        </w:rPr>
        <w:t xml:space="preserve"> image is the initial frame and the last image is the 109</w:t>
      </w:r>
      <w:r w:rsidRPr="00684329">
        <w:rPr>
          <w:sz w:val="18"/>
          <w:szCs w:val="18"/>
          <w:vertAlign w:val="superscript"/>
        </w:rPr>
        <w:t>th</w:t>
      </w:r>
      <w:r w:rsidRPr="00684329">
        <w:rPr>
          <w:sz w:val="18"/>
          <w:szCs w:val="18"/>
        </w:rPr>
        <w:t xml:space="preserve"> frame)</w:t>
      </w:r>
    </w:p>
    <w:p w14:paraId="3FC6A521" w14:textId="77777777" w:rsidR="003B5B54" w:rsidRPr="00684329" w:rsidRDefault="003B5B54">
      <w:pPr>
        <w:spacing w:line="360" w:lineRule="auto"/>
        <w:jc w:val="both"/>
      </w:pPr>
    </w:p>
    <w:p w14:paraId="42B9ABF8" w14:textId="77777777" w:rsidR="003B5B54" w:rsidRPr="00684329" w:rsidRDefault="008C16D6">
      <w:pPr>
        <w:spacing w:line="360" w:lineRule="auto"/>
        <w:jc w:val="both"/>
      </w:pPr>
      <w:r w:rsidRPr="00684329">
        <w:rPr>
          <w:noProof/>
        </w:rPr>
        <w:lastRenderedPageBreak/>
        <w:drawing>
          <wp:inline distT="0" distB="0" distL="0" distR="0" wp14:anchorId="6CE1972E" wp14:editId="2571BDBE">
            <wp:extent cx="5613400" cy="6861810"/>
            <wp:effectExtent l="0" t="0" r="0" b="0"/>
            <wp:docPr id="1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5613400" cy="6861810"/>
                    </a:xfrm>
                    <a:prstGeom prst="rect">
                      <a:avLst/>
                    </a:prstGeom>
                    <a:ln/>
                  </pic:spPr>
                </pic:pic>
              </a:graphicData>
            </a:graphic>
          </wp:inline>
        </w:drawing>
      </w:r>
    </w:p>
    <w:p w14:paraId="68071FC9" w14:textId="2B16BCA4" w:rsidR="003B5B54" w:rsidRPr="00684329" w:rsidRDefault="008C16D6">
      <w:pPr>
        <w:pBdr>
          <w:top w:val="nil"/>
          <w:left w:val="nil"/>
          <w:bottom w:val="nil"/>
          <w:right w:val="nil"/>
          <w:between w:val="nil"/>
        </w:pBdr>
        <w:spacing w:after="200" w:line="240" w:lineRule="auto"/>
        <w:jc w:val="both"/>
        <w:rPr>
          <w:sz w:val="18"/>
          <w:szCs w:val="18"/>
        </w:rPr>
      </w:pPr>
      <w:r w:rsidRPr="00684329">
        <w:rPr>
          <w:b/>
          <w:sz w:val="18"/>
          <w:szCs w:val="18"/>
        </w:rPr>
        <w:t>Supplementary Fig. 2</w:t>
      </w:r>
      <w:r w:rsidR="00863AA9">
        <w:rPr>
          <w:b/>
          <w:sz w:val="18"/>
          <w:szCs w:val="18"/>
        </w:rPr>
        <w:t>5</w:t>
      </w:r>
      <w:r w:rsidRPr="00684329">
        <w:rPr>
          <w:b/>
          <w:sz w:val="18"/>
          <w:szCs w:val="18"/>
        </w:rPr>
        <w:t xml:space="preserve">: Every sixth frame of a video series containing 114 frames after thresholding (1/2 value). </w:t>
      </w:r>
      <w:r w:rsidRPr="00684329">
        <w:rPr>
          <w:sz w:val="18"/>
          <w:szCs w:val="18"/>
        </w:rPr>
        <w:t>The number of particles formed with time during the anti-solvent crystalli</w:t>
      </w:r>
      <w:r w:rsidR="00366523" w:rsidRPr="00684329">
        <w:rPr>
          <w:sz w:val="18"/>
          <w:szCs w:val="18"/>
        </w:rPr>
        <w:t>s</w:t>
      </w:r>
      <w:r w:rsidRPr="00684329">
        <w:rPr>
          <w:sz w:val="18"/>
          <w:szCs w:val="18"/>
        </w:rPr>
        <w:t>ation (Fig. 3b) was estimated using such images from all the frames. (1</w:t>
      </w:r>
      <w:r w:rsidRPr="00684329">
        <w:rPr>
          <w:sz w:val="18"/>
          <w:szCs w:val="18"/>
          <w:vertAlign w:val="superscript"/>
        </w:rPr>
        <w:t>st</w:t>
      </w:r>
      <w:r w:rsidRPr="00684329">
        <w:rPr>
          <w:sz w:val="18"/>
          <w:szCs w:val="18"/>
        </w:rPr>
        <w:t xml:space="preserve"> image is the initial frame and the last image is the 114</w:t>
      </w:r>
      <w:r w:rsidRPr="00684329">
        <w:rPr>
          <w:sz w:val="18"/>
          <w:szCs w:val="18"/>
          <w:vertAlign w:val="superscript"/>
        </w:rPr>
        <w:t>th</w:t>
      </w:r>
      <w:r w:rsidRPr="00684329">
        <w:rPr>
          <w:sz w:val="18"/>
          <w:szCs w:val="18"/>
        </w:rPr>
        <w:t xml:space="preserve"> frame</w:t>
      </w:r>
      <w:r w:rsidR="007363D0" w:rsidRPr="00684329">
        <w:rPr>
          <w:sz w:val="18"/>
          <w:szCs w:val="18"/>
        </w:rPr>
        <w:t>.</w:t>
      </w:r>
      <w:r w:rsidRPr="00684329">
        <w:rPr>
          <w:sz w:val="18"/>
          <w:szCs w:val="18"/>
        </w:rPr>
        <w:t>)</w:t>
      </w:r>
    </w:p>
    <w:p w14:paraId="745B41ED" w14:textId="6FF9D77B" w:rsidR="001065C5" w:rsidRPr="00684329" w:rsidRDefault="001065C5"/>
    <w:p w14:paraId="39FE4710" w14:textId="77777777" w:rsidR="001065C5" w:rsidRPr="00684329" w:rsidRDefault="001065C5"/>
    <w:p w14:paraId="6FD2720F" w14:textId="77777777" w:rsidR="001065C5" w:rsidRPr="00684329" w:rsidRDefault="001065C5"/>
    <w:p w14:paraId="5ECC779A" w14:textId="776EAE25" w:rsidR="001065C5" w:rsidRPr="00684329" w:rsidRDefault="001065C5">
      <w:r w:rsidRPr="00684329">
        <w:br w:type="page"/>
      </w:r>
    </w:p>
    <w:p w14:paraId="5C14D6B6" w14:textId="131C1B5D" w:rsidR="001065C5" w:rsidRPr="00684329" w:rsidRDefault="00646E0B" w:rsidP="001065C5">
      <w:pPr>
        <w:pStyle w:val="Heading1"/>
        <w:spacing w:after="240"/>
        <w:rPr>
          <w:b/>
          <w:bCs/>
          <w:color w:val="auto"/>
        </w:rPr>
      </w:pPr>
      <w:bookmarkStart w:id="25" w:name="_Toc135734130"/>
      <w:r w:rsidRPr="00684329">
        <w:rPr>
          <w:b/>
          <w:bCs/>
          <w:color w:val="auto"/>
        </w:rPr>
        <w:lastRenderedPageBreak/>
        <w:t>Supplementary</w:t>
      </w:r>
      <w:r w:rsidR="001065C5" w:rsidRPr="00684329">
        <w:rPr>
          <w:b/>
          <w:bCs/>
          <w:color w:val="auto"/>
        </w:rPr>
        <w:t xml:space="preserve"> Tables</w:t>
      </w:r>
      <w:bookmarkEnd w:id="25"/>
    </w:p>
    <w:p w14:paraId="7F204F74" w14:textId="77777777" w:rsidR="00A51627" w:rsidRPr="00684329" w:rsidRDefault="00A51627" w:rsidP="00A51627"/>
    <w:p w14:paraId="79594004" w14:textId="31BDDEB0" w:rsidR="001065C5" w:rsidRPr="00684329" w:rsidRDefault="001065C5" w:rsidP="001065C5">
      <w:pPr>
        <w:pBdr>
          <w:top w:val="nil"/>
          <w:left w:val="nil"/>
          <w:bottom w:val="nil"/>
          <w:right w:val="nil"/>
          <w:between w:val="nil"/>
        </w:pBdr>
        <w:spacing w:after="200" w:line="240" w:lineRule="auto"/>
        <w:rPr>
          <w:b/>
          <w:sz w:val="18"/>
          <w:szCs w:val="18"/>
        </w:rPr>
      </w:pPr>
      <w:r w:rsidRPr="00684329">
        <w:rPr>
          <w:b/>
          <w:sz w:val="18"/>
          <w:szCs w:val="18"/>
        </w:rPr>
        <w:t xml:space="preserve">Supplementary Table 1: Values of </w:t>
      </w:r>
      <w:r w:rsidRPr="00684329">
        <w:rPr>
          <w:b/>
          <w:i/>
          <w:iCs/>
          <w:sz w:val="18"/>
          <w:szCs w:val="18"/>
        </w:rPr>
        <w:t>d</w:t>
      </w:r>
      <w:r w:rsidRPr="00684329">
        <w:rPr>
          <w:b/>
          <w:sz w:val="18"/>
          <w:szCs w:val="18"/>
        </w:rPr>
        <w:t>-spacings obtained from powder XRD patterns of R-BINOL-CN.</w:t>
      </w:r>
    </w:p>
    <w:tbl>
      <w:tblPr>
        <w:tblStyle w:val="TableGrid"/>
        <w:tblW w:w="0" w:type="auto"/>
        <w:tblLook w:val="04A0" w:firstRow="1" w:lastRow="0" w:firstColumn="1" w:lastColumn="0" w:noHBand="0" w:noVBand="1"/>
      </w:tblPr>
      <w:tblGrid>
        <w:gridCol w:w="625"/>
        <w:gridCol w:w="626"/>
        <w:gridCol w:w="682"/>
        <w:gridCol w:w="682"/>
        <w:gridCol w:w="683"/>
        <w:gridCol w:w="683"/>
        <w:gridCol w:w="683"/>
        <w:gridCol w:w="627"/>
        <w:gridCol w:w="683"/>
        <w:gridCol w:w="614"/>
        <w:gridCol w:w="607"/>
        <w:gridCol w:w="607"/>
        <w:gridCol w:w="607"/>
        <w:gridCol w:w="607"/>
      </w:tblGrid>
      <w:tr w:rsidR="001065C5" w:rsidRPr="00684329" w14:paraId="74DBF0F5" w14:textId="77777777" w:rsidTr="00A66014">
        <w:tc>
          <w:tcPr>
            <w:tcW w:w="666" w:type="dxa"/>
          </w:tcPr>
          <w:p w14:paraId="4A909E9B" w14:textId="77777777" w:rsidR="001065C5" w:rsidRPr="00684329" w:rsidRDefault="001065C5" w:rsidP="00A66014">
            <w:pPr>
              <w:spacing w:after="200"/>
              <w:rPr>
                <w:b/>
              </w:rPr>
            </w:pPr>
            <w:r w:rsidRPr="00684329">
              <w:rPr>
                <w:b/>
              </w:rPr>
              <w:t>2θ</w:t>
            </w:r>
          </w:p>
        </w:tc>
        <w:tc>
          <w:tcPr>
            <w:tcW w:w="634" w:type="dxa"/>
          </w:tcPr>
          <w:p w14:paraId="29218F81" w14:textId="77777777" w:rsidR="001065C5" w:rsidRPr="00684329" w:rsidRDefault="001065C5" w:rsidP="00A66014">
            <w:pPr>
              <w:spacing w:after="200"/>
              <w:rPr>
                <w:bCs/>
              </w:rPr>
            </w:pPr>
            <w:r w:rsidRPr="00684329">
              <w:rPr>
                <w:bCs/>
              </w:rPr>
              <w:t>10</w:t>
            </w:r>
          </w:p>
        </w:tc>
        <w:tc>
          <w:tcPr>
            <w:tcW w:w="708" w:type="dxa"/>
          </w:tcPr>
          <w:p w14:paraId="078B109F" w14:textId="77777777" w:rsidR="001065C5" w:rsidRPr="00684329" w:rsidRDefault="001065C5" w:rsidP="00A66014">
            <w:pPr>
              <w:spacing w:after="200"/>
              <w:rPr>
                <w:bCs/>
              </w:rPr>
            </w:pPr>
            <w:r w:rsidRPr="00684329">
              <w:rPr>
                <w:bCs/>
              </w:rPr>
              <w:t>12.5</w:t>
            </w:r>
          </w:p>
        </w:tc>
        <w:tc>
          <w:tcPr>
            <w:tcW w:w="708" w:type="dxa"/>
          </w:tcPr>
          <w:p w14:paraId="7D09658C" w14:textId="77777777" w:rsidR="001065C5" w:rsidRPr="00684329" w:rsidRDefault="001065C5" w:rsidP="00A66014">
            <w:pPr>
              <w:spacing w:after="200"/>
              <w:rPr>
                <w:bCs/>
              </w:rPr>
            </w:pPr>
            <w:r w:rsidRPr="00684329">
              <w:rPr>
                <w:bCs/>
              </w:rPr>
              <w:t>13.5</w:t>
            </w:r>
          </w:p>
        </w:tc>
        <w:tc>
          <w:tcPr>
            <w:tcW w:w="709" w:type="dxa"/>
          </w:tcPr>
          <w:p w14:paraId="6C899821" w14:textId="77777777" w:rsidR="001065C5" w:rsidRPr="00684329" w:rsidRDefault="001065C5" w:rsidP="00A66014">
            <w:pPr>
              <w:spacing w:after="200"/>
              <w:rPr>
                <w:bCs/>
              </w:rPr>
            </w:pPr>
            <w:r w:rsidRPr="00684329">
              <w:rPr>
                <w:bCs/>
              </w:rPr>
              <w:t>15.5</w:t>
            </w:r>
          </w:p>
        </w:tc>
        <w:tc>
          <w:tcPr>
            <w:tcW w:w="709" w:type="dxa"/>
          </w:tcPr>
          <w:p w14:paraId="759E15F5" w14:textId="77777777" w:rsidR="001065C5" w:rsidRPr="00684329" w:rsidRDefault="001065C5" w:rsidP="00A66014">
            <w:pPr>
              <w:spacing w:after="200"/>
              <w:rPr>
                <w:bCs/>
              </w:rPr>
            </w:pPr>
            <w:r w:rsidRPr="00684329">
              <w:rPr>
                <w:bCs/>
              </w:rPr>
              <w:t>17.2</w:t>
            </w:r>
          </w:p>
        </w:tc>
        <w:tc>
          <w:tcPr>
            <w:tcW w:w="709" w:type="dxa"/>
          </w:tcPr>
          <w:p w14:paraId="4CBD4E77" w14:textId="77777777" w:rsidR="001065C5" w:rsidRPr="00684329" w:rsidRDefault="001065C5" w:rsidP="00A66014">
            <w:pPr>
              <w:spacing w:after="200"/>
              <w:rPr>
                <w:bCs/>
              </w:rPr>
            </w:pPr>
            <w:r w:rsidRPr="00684329">
              <w:rPr>
                <w:bCs/>
              </w:rPr>
              <w:t>18.7</w:t>
            </w:r>
          </w:p>
        </w:tc>
        <w:tc>
          <w:tcPr>
            <w:tcW w:w="634" w:type="dxa"/>
          </w:tcPr>
          <w:p w14:paraId="15780BD1" w14:textId="77777777" w:rsidR="001065C5" w:rsidRPr="00684329" w:rsidRDefault="001065C5" w:rsidP="00A66014">
            <w:pPr>
              <w:spacing w:after="200"/>
              <w:rPr>
                <w:bCs/>
              </w:rPr>
            </w:pPr>
            <w:r w:rsidRPr="00684329">
              <w:rPr>
                <w:bCs/>
              </w:rPr>
              <w:t>20</w:t>
            </w:r>
          </w:p>
        </w:tc>
        <w:tc>
          <w:tcPr>
            <w:tcW w:w="709" w:type="dxa"/>
          </w:tcPr>
          <w:p w14:paraId="396A0993" w14:textId="77777777" w:rsidR="001065C5" w:rsidRPr="00684329" w:rsidRDefault="001065C5" w:rsidP="00A66014">
            <w:pPr>
              <w:spacing w:after="200"/>
              <w:rPr>
                <w:bCs/>
              </w:rPr>
            </w:pPr>
            <w:r w:rsidRPr="00684329">
              <w:rPr>
                <w:bCs/>
              </w:rPr>
              <w:t>21.7</w:t>
            </w:r>
          </w:p>
        </w:tc>
        <w:tc>
          <w:tcPr>
            <w:tcW w:w="616" w:type="dxa"/>
          </w:tcPr>
          <w:p w14:paraId="33FE0C2B" w14:textId="77777777" w:rsidR="001065C5" w:rsidRPr="00684329" w:rsidRDefault="001065C5" w:rsidP="00A66014">
            <w:pPr>
              <w:spacing w:after="200"/>
              <w:rPr>
                <w:bCs/>
              </w:rPr>
            </w:pPr>
            <w:r w:rsidRPr="00684329">
              <w:rPr>
                <w:bCs/>
              </w:rPr>
              <w:t>24</w:t>
            </w:r>
          </w:p>
        </w:tc>
        <w:tc>
          <w:tcPr>
            <w:tcW w:w="594" w:type="dxa"/>
          </w:tcPr>
          <w:p w14:paraId="34259734" w14:textId="77777777" w:rsidR="001065C5" w:rsidRPr="00684329" w:rsidRDefault="001065C5" w:rsidP="00A66014">
            <w:pPr>
              <w:spacing w:after="200"/>
              <w:rPr>
                <w:bCs/>
              </w:rPr>
            </w:pPr>
            <w:r w:rsidRPr="00684329">
              <w:rPr>
                <w:bCs/>
              </w:rPr>
              <w:t>25.7</w:t>
            </w:r>
          </w:p>
        </w:tc>
        <w:tc>
          <w:tcPr>
            <w:tcW w:w="540" w:type="dxa"/>
          </w:tcPr>
          <w:p w14:paraId="2126679B" w14:textId="77777777" w:rsidR="001065C5" w:rsidRPr="00684329" w:rsidRDefault="001065C5" w:rsidP="00A66014">
            <w:pPr>
              <w:spacing w:after="200"/>
              <w:rPr>
                <w:bCs/>
              </w:rPr>
            </w:pPr>
            <w:r w:rsidRPr="00684329">
              <w:rPr>
                <w:bCs/>
              </w:rPr>
              <w:t>27.8</w:t>
            </w:r>
          </w:p>
        </w:tc>
        <w:tc>
          <w:tcPr>
            <w:tcW w:w="540" w:type="dxa"/>
          </w:tcPr>
          <w:p w14:paraId="5961643F" w14:textId="77777777" w:rsidR="001065C5" w:rsidRPr="00684329" w:rsidRDefault="001065C5" w:rsidP="00A66014">
            <w:pPr>
              <w:spacing w:after="200"/>
              <w:rPr>
                <w:bCs/>
              </w:rPr>
            </w:pPr>
            <w:r w:rsidRPr="00684329">
              <w:rPr>
                <w:bCs/>
              </w:rPr>
              <w:t>31.4</w:t>
            </w:r>
          </w:p>
        </w:tc>
        <w:tc>
          <w:tcPr>
            <w:tcW w:w="540" w:type="dxa"/>
          </w:tcPr>
          <w:p w14:paraId="084FB4E9" w14:textId="77777777" w:rsidR="001065C5" w:rsidRPr="00684329" w:rsidRDefault="001065C5" w:rsidP="00A66014">
            <w:pPr>
              <w:spacing w:after="200"/>
              <w:rPr>
                <w:bCs/>
              </w:rPr>
            </w:pPr>
            <w:r w:rsidRPr="00684329">
              <w:rPr>
                <w:bCs/>
              </w:rPr>
              <w:t>32.2</w:t>
            </w:r>
          </w:p>
        </w:tc>
      </w:tr>
      <w:tr w:rsidR="001065C5" w:rsidRPr="00684329" w14:paraId="0CFEC4CF" w14:textId="77777777" w:rsidTr="00A66014">
        <w:tc>
          <w:tcPr>
            <w:tcW w:w="666" w:type="dxa"/>
          </w:tcPr>
          <w:p w14:paraId="34B7EE8D" w14:textId="32726134" w:rsidR="001065C5" w:rsidRPr="00684329" w:rsidRDefault="00664D41" w:rsidP="00A66014">
            <w:pPr>
              <w:spacing w:after="200"/>
              <w:rPr>
                <w:b/>
              </w:rPr>
            </w:pPr>
            <w:r w:rsidRPr="00684329">
              <w:rPr>
                <w:b/>
              </w:rPr>
              <w:t xml:space="preserve">  </w:t>
            </w:r>
            <w:r w:rsidR="001065C5" w:rsidRPr="00684329">
              <w:rPr>
                <w:b/>
              </w:rPr>
              <w:t>d (</w:t>
            </w:r>
            <w:r w:rsidR="001065C5" w:rsidRPr="00684329">
              <w:rPr>
                <w:rFonts w:ascii="Times New Roman" w:hAnsi="Times New Roman" w:cs="Times New Roman"/>
                <w:b/>
              </w:rPr>
              <w:t>Å</w:t>
            </w:r>
            <w:r w:rsidR="001065C5" w:rsidRPr="00684329">
              <w:rPr>
                <w:b/>
              </w:rPr>
              <w:t>)</w:t>
            </w:r>
          </w:p>
        </w:tc>
        <w:tc>
          <w:tcPr>
            <w:tcW w:w="634" w:type="dxa"/>
          </w:tcPr>
          <w:p w14:paraId="0F476154" w14:textId="77777777" w:rsidR="001065C5" w:rsidRPr="00684329" w:rsidRDefault="001065C5" w:rsidP="00A66014">
            <w:pPr>
              <w:spacing w:after="200"/>
              <w:rPr>
                <w:bCs/>
              </w:rPr>
            </w:pPr>
            <w:r w:rsidRPr="00684329">
              <w:rPr>
                <w:bCs/>
              </w:rPr>
              <w:t>8.83</w:t>
            </w:r>
          </w:p>
        </w:tc>
        <w:tc>
          <w:tcPr>
            <w:tcW w:w="708" w:type="dxa"/>
          </w:tcPr>
          <w:p w14:paraId="406D9FA5" w14:textId="77777777" w:rsidR="001065C5" w:rsidRPr="00684329" w:rsidRDefault="001065C5" w:rsidP="00A66014">
            <w:pPr>
              <w:spacing w:after="200"/>
              <w:rPr>
                <w:bCs/>
              </w:rPr>
            </w:pPr>
            <w:r w:rsidRPr="00684329">
              <w:rPr>
                <w:bCs/>
              </w:rPr>
              <w:t>7.07</w:t>
            </w:r>
          </w:p>
        </w:tc>
        <w:tc>
          <w:tcPr>
            <w:tcW w:w="708" w:type="dxa"/>
          </w:tcPr>
          <w:p w14:paraId="48924566" w14:textId="77777777" w:rsidR="001065C5" w:rsidRPr="00684329" w:rsidRDefault="001065C5" w:rsidP="00A66014">
            <w:pPr>
              <w:spacing w:after="200"/>
              <w:rPr>
                <w:bCs/>
              </w:rPr>
            </w:pPr>
            <w:r w:rsidRPr="00684329">
              <w:rPr>
                <w:bCs/>
              </w:rPr>
              <w:t>6.55</w:t>
            </w:r>
          </w:p>
        </w:tc>
        <w:tc>
          <w:tcPr>
            <w:tcW w:w="709" w:type="dxa"/>
          </w:tcPr>
          <w:p w14:paraId="2E7D2655" w14:textId="77777777" w:rsidR="001065C5" w:rsidRPr="00684329" w:rsidRDefault="001065C5" w:rsidP="00A66014">
            <w:pPr>
              <w:spacing w:after="200"/>
              <w:rPr>
                <w:bCs/>
              </w:rPr>
            </w:pPr>
            <w:r w:rsidRPr="00684329">
              <w:rPr>
                <w:bCs/>
              </w:rPr>
              <w:t>5.71</w:t>
            </w:r>
          </w:p>
        </w:tc>
        <w:tc>
          <w:tcPr>
            <w:tcW w:w="709" w:type="dxa"/>
          </w:tcPr>
          <w:p w14:paraId="12346146" w14:textId="77777777" w:rsidR="001065C5" w:rsidRPr="00684329" w:rsidRDefault="001065C5" w:rsidP="00A66014">
            <w:pPr>
              <w:spacing w:after="200"/>
              <w:rPr>
                <w:bCs/>
              </w:rPr>
            </w:pPr>
            <w:r w:rsidRPr="00684329">
              <w:rPr>
                <w:bCs/>
              </w:rPr>
              <w:t>5.15</w:t>
            </w:r>
          </w:p>
        </w:tc>
        <w:tc>
          <w:tcPr>
            <w:tcW w:w="709" w:type="dxa"/>
          </w:tcPr>
          <w:p w14:paraId="7E847E76" w14:textId="77777777" w:rsidR="001065C5" w:rsidRPr="00684329" w:rsidRDefault="001065C5" w:rsidP="00A66014">
            <w:pPr>
              <w:spacing w:after="200"/>
              <w:rPr>
                <w:bCs/>
              </w:rPr>
            </w:pPr>
            <w:r w:rsidRPr="00684329">
              <w:rPr>
                <w:bCs/>
              </w:rPr>
              <w:t>4.74</w:t>
            </w:r>
          </w:p>
        </w:tc>
        <w:tc>
          <w:tcPr>
            <w:tcW w:w="634" w:type="dxa"/>
          </w:tcPr>
          <w:p w14:paraId="3BF4725F" w14:textId="77777777" w:rsidR="001065C5" w:rsidRPr="00684329" w:rsidRDefault="001065C5" w:rsidP="00A66014">
            <w:pPr>
              <w:spacing w:after="200"/>
              <w:rPr>
                <w:bCs/>
              </w:rPr>
            </w:pPr>
            <w:r w:rsidRPr="00684329">
              <w:rPr>
                <w:bCs/>
              </w:rPr>
              <w:t>4.43</w:t>
            </w:r>
          </w:p>
        </w:tc>
        <w:tc>
          <w:tcPr>
            <w:tcW w:w="709" w:type="dxa"/>
          </w:tcPr>
          <w:p w14:paraId="2BD489F1" w14:textId="77777777" w:rsidR="001065C5" w:rsidRPr="00684329" w:rsidRDefault="001065C5" w:rsidP="00A66014">
            <w:pPr>
              <w:spacing w:after="200"/>
              <w:rPr>
                <w:bCs/>
              </w:rPr>
            </w:pPr>
            <w:r w:rsidRPr="00684329">
              <w:rPr>
                <w:bCs/>
              </w:rPr>
              <w:t>4.09</w:t>
            </w:r>
          </w:p>
        </w:tc>
        <w:tc>
          <w:tcPr>
            <w:tcW w:w="616" w:type="dxa"/>
          </w:tcPr>
          <w:p w14:paraId="13BCBDD1" w14:textId="77777777" w:rsidR="001065C5" w:rsidRPr="00684329" w:rsidRDefault="001065C5" w:rsidP="00A66014">
            <w:pPr>
              <w:spacing w:after="200"/>
              <w:rPr>
                <w:bCs/>
              </w:rPr>
            </w:pPr>
            <w:r w:rsidRPr="00684329">
              <w:rPr>
                <w:bCs/>
              </w:rPr>
              <w:t>3.70</w:t>
            </w:r>
          </w:p>
        </w:tc>
        <w:tc>
          <w:tcPr>
            <w:tcW w:w="594" w:type="dxa"/>
          </w:tcPr>
          <w:p w14:paraId="4ACAB78B" w14:textId="77777777" w:rsidR="001065C5" w:rsidRPr="00684329" w:rsidRDefault="001065C5" w:rsidP="00A66014">
            <w:pPr>
              <w:spacing w:after="200"/>
              <w:rPr>
                <w:bCs/>
              </w:rPr>
            </w:pPr>
            <w:r w:rsidRPr="00684329">
              <w:rPr>
                <w:bCs/>
              </w:rPr>
              <w:t>3.46</w:t>
            </w:r>
          </w:p>
        </w:tc>
        <w:tc>
          <w:tcPr>
            <w:tcW w:w="540" w:type="dxa"/>
          </w:tcPr>
          <w:p w14:paraId="5DF02750" w14:textId="77777777" w:rsidR="001065C5" w:rsidRPr="00684329" w:rsidRDefault="001065C5" w:rsidP="00A66014">
            <w:pPr>
              <w:spacing w:after="200"/>
              <w:rPr>
                <w:bCs/>
              </w:rPr>
            </w:pPr>
            <w:r w:rsidRPr="00684329">
              <w:rPr>
                <w:bCs/>
              </w:rPr>
              <w:t>3.20</w:t>
            </w:r>
          </w:p>
        </w:tc>
        <w:tc>
          <w:tcPr>
            <w:tcW w:w="540" w:type="dxa"/>
          </w:tcPr>
          <w:p w14:paraId="6120FD67" w14:textId="77777777" w:rsidR="001065C5" w:rsidRPr="00684329" w:rsidRDefault="001065C5" w:rsidP="00A66014">
            <w:pPr>
              <w:spacing w:after="200"/>
              <w:rPr>
                <w:bCs/>
              </w:rPr>
            </w:pPr>
            <w:r w:rsidRPr="00684329">
              <w:rPr>
                <w:bCs/>
              </w:rPr>
              <w:t>2.85</w:t>
            </w:r>
          </w:p>
        </w:tc>
        <w:tc>
          <w:tcPr>
            <w:tcW w:w="540" w:type="dxa"/>
          </w:tcPr>
          <w:p w14:paraId="49A65459" w14:textId="77777777" w:rsidR="001065C5" w:rsidRPr="00684329" w:rsidRDefault="001065C5" w:rsidP="00A66014">
            <w:pPr>
              <w:spacing w:after="200"/>
              <w:rPr>
                <w:bCs/>
              </w:rPr>
            </w:pPr>
            <w:r w:rsidRPr="00684329">
              <w:rPr>
                <w:bCs/>
              </w:rPr>
              <w:t>2.78</w:t>
            </w:r>
          </w:p>
        </w:tc>
      </w:tr>
    </w:tbl>
    <w:p w14:paraId="54C95361" w14:textId="77777777" w:rsidR="001065C5" w:rsidRPr="00684329" w:rsidRDefault="001065C5"/>
    <w:p w14:paraId="0AE822FC" w14:textId="77777777" w:rsidR="001065C5" w:rsidRPr="00684329" w:rsidRDefault="001065C5"/>
    <w:p w14:paraId="2BDA24F0" w14:textId="6DFA20BB" w:rsidR="001065C5" w:rsidRPr="00684329" w:rsidRDefault="001065C5" w:rsidP="001065C5">
      <w:pPr>
        <w:pBdr>
          <w:top w:val="nil"/>
          <w:left w:val="nil"/>
          <w:bottom w:val="nil"/>
          <w:right w:val="nil"/>
          <w:between w:val="nil"/>
        </w:pBdr>
        <w:spacing w:after="200" w:line="240" w:lineRule="auto"/>
        <w:rPr>
          <w:b/>
          <w:sz w:val="18"/>
          <w:szCs w:val="18"/>
        </w:rPr>
      </w:pPr>
      <w:r w:rsidRPr="00684329">
        <w:rPr>
          <w:b/>
          <w:sz w:val="18"/>
          <w:szCs w:val="18"/>
        </w:rPr>
        <w:t xml:space="preserve">Supplementary Table 2: STEM probe current (nA) measured at various combinations of </w:t>
      </w:r>
      <w:r w:rsidR="00CD7602">
        <w:rPr>
          <w:b/>
          <w:sz w:val="18"/>
          <w:szCs w:val="18"/>
        </w:rPr>
        <w:t xml:space="preserve">condenser </w:t>
      </w:r>
      <w:r w:rsidRPr="00684329">
        <w:rPr>
          <w:b/>
          <w:sz w:val="18"/>
          <w:szCs w:val="18"/>
        </w:rPr>
        <w:t>aperture and spot sizes.</w:t>
      </w:r>
    </w:p>
    <w:tbl>
      <w:tblPr>
        <w:tblStyle w:val="GridTable1Light"/>
        <w:tblW w:w="9038" w:type="dxa"/>
        <w:tblLayout w:type="fixed"/>
        <w:tblLook w:val="0400" w:firstRow="0" w:lastRow="0" w:firstColumn="0" w:lastColumn="0" w:noHBand="0" w:noVBand="1"/>
      </w:tblPr>
      <w:tblGrid>
        <w:gridCol w:w="2254"/>
        <w:gridCol w:w="2450"/>
        <w:gridCol w:w="2261"/>
        <w:gridCol w:w="2073"/>
      </w:tblGrid>
      <w:tr w:rsidR="001065C5" w:rsidRPr="00684329" w14:paraId="7539984B" w14:textId="77777777" w:rsidTr="00A66014">
        <w:trPr>
          <w:trHeight w:val="505"/>
        </w:trPr>
        <w:tc>
          <w:tcPr>
            <w:tcW w:w="2254" w:type="dxa"/>
            <w:vMerge w:val="restart"/>
          </w:tcPr>
          <w:p w14:paraId="4A0970C6" w14:textId="77777777" w:rsidR="001065C5" w:rsidRPr="00684329" w:rsidRDefault="001065C5" w:rsidP="00A66014">
            <w:pPr>
              <w:jc w:val="center"/>
              <w:rPr>
                <w:b/>
                <w:bCs/>
              </w:rPr>
            </w:pPr>
            <w:r w:rsidRPr="00684329">
              <w:rPr>
                <w:b/>
                <w:bCs/>
              </w:rPr>
              <w:t>Spot Size</w:t>
            </w:r>
          </w:p>
        </w:tc>
        <w:tc>
          <w:tcPr>
            <w:tcW w:w="6784" w:type="dxa"/>
            <w:gridSpan w:val="3"/>
          </w:tcPr>
          <w:p w14:paraId="67384846" w14:textId="77777777" w:rsidR="001065C5" w:rsidRPr="00684329" w:rsidRDefault="001065C5" w:rsidP="00A66014">
            <w:pPr>
              <w:jc w:val="center"/>
              <w:rPr>
                <w:b/>
                <w:bCs/>
              </w:rPr>
            </w:pPr>
            <w:r w:rsidRPr="00684329">
              <w:rPr>
                <w:b/>
                <w:bCs/>
              </w:rPr>
              <w:t>Aperture (µm)</w:t>
            </w:r>
          </w:p>
        </w:tc>
      </w:tr>
      <w:tr w:rsidR="001065C5" w:rsidRPr="00684329" w14:paraId="0A4F4E6E" w14:textId="77777777" w:rsidTr="00A66014">
        <w:trPr>
          <w:trHeight w:val="408"/>
        </w:trPr>
        <w:tc>
          <w:tcPr>
            <w:tcW w:w="2254" w:type="dxa"/>
            <w:vMerge/>
          </w:tcPr>
          <w:p w14:paraId="3D94608B" w14:textId="77777777" w:rsidR="001065C5" w:rsidRPr="00684329" w:rsidRDefault="001065C5" w:rsidP="00A66014">
            <w:pPr>
              <w:widowControl w:val="0"/>
              <w:pBdr>
                <w:top w:val="nil"/>
                <w:left w:val="nil"/>
                <w:bottom w:val="nil"/>
                <w:right w:val="nil"/>
                <w:between w:val="nil"/>
              </w:pBdr>
              <w:spacing w:line="276" w:lineRule="auto"/>
              <w:rPr>
                <w:b/>
                <w:bCs/>
              </w:rPr>
            </w:pPr>
          </w:p>
        </w:tc>
        <w:tc>
          <w:tcPr>
            <w:tcW w:w="2450" w:type="dxa"/>
          </w:tcPr>
          <w:p w14:paraId="00489289" w14:textId="77777777" w:rsidR="001065C5" w:rsidRPr="00684329" w:rsidRDefault="001065C5" w:rsidP="00A66014">
            <w:pPr>
              <w:jc w:val="center"/>
              <w:rPr>
                <w:b/>
                <w:bCs/>
              </w:rPr>
            </w:pPr>
          </w:p>
          <w:p w14:paraId="7B2A43AB" w14:textId="77777777" w:rsidR="001065C5" w:rsidRPr="00684329" w:rsidRDefault="001065C5" w:rsidP="00A66014">
            <w:pPr>
              <w:jc w:val="center"/>
              <w:rPr>
                <w:b/>
                <w:bCs/>
              </w:rPr>
            </w:pPr>
            <w:r w:rsidRPr="00684329">
              <w:rPr>
                <w:b/>
                <w:bCs/>
              </w:rPr>
              <w:t>200</w:t>
            </w:r>
          </w:p>
        </w:tc>
        <w:tc>
          <w:tcPr>
            <w:tcW w:w="2261" w:type="dxa"/>
          </w:tcPr>
          <w:p w14:paraId="1F72F647" w14:textId="77777777" w:rsidR="001065C5" w:rsidRPr="00684329" w:rsidRDefault="001065C5" w:rsidP="00A66014">
            <w:pPr>
              <w:jc w:val="center"/>
              <w:rPr>
                <w:b/>
                <w:bCs/>
              </w:rPr>
            </w:pPr>
          </w:p>
          <w:p w14:paraId="185ECD19" w14:textId="77777777" w:rsidR="001065C5" w:rsidRPr="00684329" w:rsidRDefault="001065C5" w:rsidP="00A66014">
            <w:pPr>
              <w:jc w:val="center"/>
              <w:rPr>
                <w:b/>
                <w:bCs/>
              </w:rPr>
            </w:pPr>
            <w:r w:rsidRPr="00684329">
              <w:rPr>
                <w:b/>
                <w:bCs/>
              </w:rPr>
              <w:t>100</w:t>
            </w:r>
          </w:p>
        </w:tc>
        <w:tc>
          <w:tcPr>
            <w:tcW w:w="2073" w:type="dxa"/>
          </w:tcPr>
          <w:p w14:paraId="07EF009E" w14:textId="77777777" w:rsidR="001065C5" w:rsidRPr="00684329" w:rsidRDefault="001065C5" w:rsidP="00A66014">
            <w:pPr>
              <w:jc w:val="center"/>
              <w:rPr>
                <w:b/>
                <w:bCs/>
              </w:rPr>
            </w:pPr>
          </w:p>
          <w:p w14:paraId="76F75A47" w14:textId="77777777" w:rsidR="001065C5" w:rsidRPr="00684329" w:rsidRDefault="001065C5" w:rsidP="00A66014">
            <w:pPr>
              <w:jc w:val="center"/>
              <w:rPr>
                <w:b/>
                <w:bCs/>
              </w:rPr>
            </w:pPr>
            <w:r w:rsidRPr="00684329">
              <w:rPr>
                <w:b/>
                <w:bCs/>
              </w:rPr>
              <w:t>40</w:t>
            </w:r>
          </w:p>
        </w:tc>
      </w:tr>
      <w:tr w:rsidR="001065C5" w:rsidRPr="00684329" w14:paraId="5521D9C4" w14:textId="77777777" w:rsidTr="00A66014">
        <w:trPr>
          <w:trHeight w:val="269"/>
        </w:trPr>
        <w:tc>
          <w:tcPr>
            <w:tcW w:w="2254" w:type="dxa"/>
            <w:vMerge w:val="restart"/>
          </w:tcPr>
          <w:p w14:paraId="1F809686" w14:textId="77777777" w:rsidR="001065C5" w:rsidRPr="00684329" w:rsidRDefault="001065C5" w:rsidP="00A66014">
            <w:pPr>
              <w:jc w:val="center"/>
            </w:pPr>
          </w:p>
          <w:p w14:paraId="231B4DE0" w14:textId="77777777" w:rsidR="001065C5" w:rsidRPr="00684329" w:rsidRDefault="001065C5" w:rsidP="00A66014">
            <w:pPr>
              <w:jc w:val="center"/>
            </w:pPr>
            <w:r w:rsidRPr="00684329">
              <w:t>5</w:t>
            </w:r>
          </w:p>
        </w:tc>
        <w:tc>
          <w:tcPr>
            <w:tcW w:w="2450" w:type="dxa"/>
            <w:vMerge w:val="restart"/>
          </w:tcPr>
          <w:p w14:paraId="698750E1" w14:textId="77777777" w:rsidR="001065C5" w:rsidRPr="00684329" w:rsidRDefault="001065C5" w:rsidP="00A66014">
            <w:pPr>
              <w:jc w:val="center"/>
            </w:pPr>
          </w:p>
          <w:p w14:paraId="0736C506" w14:textId="77777777" w:rsidR="001065C5" w:rsidRPr="00684329" w:rsidRDefault="001065C5" w:rsidP="00A66014">
            <w:pPr>
              <w:jc w:val="center"/>
            </w:pPr>
            <w:r w:rsidRPr="00684329">
              <w:t>1.360</w:t>
            </w:r>
          </w:p>
        </w:tc>
        <w:tc>
          <w:tcPr>
            <w:tcW w:w="2261" w:type="dxa"/>
            <w:vMerge w:val="restart"/>
          </w:tcPr>
          <w:p w14:paraId="5B311F44" w14:textId="77777777" w:rsidR="001065C5" w:rsidRPr="00684329" w:rsidRDefault="001065C5" w:rsidP="00A66014">
            <w:pPr>
              <w:jc w:val="center"/>
            </w:pPr>
          </w:p>
          <w:p w14:paraId="0689545D" w14:textId="77777777" w:rsidR="001065C5" w:rsidRPr="00684329" w:rsidRDefault="001065C5" w:rsidP="00A66014">
            <w:pPr>
              <w:jc w:val="center"/>
            </w:pPr>
            <w:r w:rsidRPr="00684329">
              <w:t>0.360</w:t>
            </w:r>
          </w:p>
        </w:tc>
        <w:tc>
          <w:tcPr>
            <w:tcW w:w="2073" w:type="dxa"/>
            <w:vMerge w:val="restart"/>
          </w:tcPr>
          <w:p w14:paraId="5D763366" w14:textId="77777777" w:rsidR="001065C5" w:rsidRPr="00684329" w:rsidRDefault="001065C5" w:rsidP="00A66014">
            <w:pPr>
              <w:jc w:val="center"/>
            </w:pPr>
          </w:p>
          <w:p w14:paraId="1A9EB210" w14:textId="77777777" w:rsidR="001065C5" w:rsidRPr="00684329" w:rsidRDefault="001065C5" w:rsidP="00A66014">
            <w:pPr>
              <w:jc w:val="center"/>
            </w:pPr>
            <w:r w:rsidRPr="00684329">
              <w:t>0.054</w:t>
            </w:r>
          </w:p>
        </w:tc>
      </w:tr>
      <w:tr w:rsidR="001065C5" w:rsidRPr="00684329" w14:paraId="572A8072" w14:textId="77777777" w:rsidTr="00A66014">
        <w:trPr>
          <w:trHeight w:val="309"/>
        </w:trPr>
        <w:tc>
          <w:tcPr>
            <w:tcW w:w="2254" w:type="dxa"/>
            <w:vMerge/>
          </w:tcPr>
          <w:p w14:paraId="0EAC18C3" w14:textId="77777777" w:rsidR="001065C5" w:rsidRPr="00684329" w:rsidRDefault="001065C5" w:rsidP="00A66014">
            <w:pPr>
              <w:widowControl w:val="0"/>
              <w:pBdr>
                <w:top w:val="nil"/>
                <w:left w:val="nil"/>
                <w:bottom w:val="nil"/>
                <w:right w:val="nil"/>
                <w:between w:val="nil"/>
              </w:pBdr>
              <w:spacing w:line="276" w:lineRule="auto"/>
            </w:pPr>
          </w:p>
        </w:tc>
        <w:tc>
          <w:tcPr>
            <w:tcW w:w="2450" w:type="dxa"/>
            <w:vMerge/>
          </w:tcPr>
          <w:p w14:paraId="7B3E9B2C" w14:textId="77777777" w:rsidR="001065C5" w:rsidRPr="00684329" w:rsidRDefault="001065C5" w:rsidP="00A66014">
            <w:pPr>
              <w:widowControl w:val="0"/>
              <w:pBdr>
                <w:top w:val="nil"/>
                <w:left w:val="nil"/>
                <w:bottom w:val="nil"/>
                <w:right w:val="nil"/>
                <w:between w:val="nil"/>
              </w:pBdr>
              <w:spacing w:line="276" w:lineRule="auto"/>
            </w:pPr>
          </w:p>
        </w:tc>
        <w:tc>
          <w:tcPr>
            <w:tcW w:w="2261" w:type="dxa"/>
            <w:vMerge/>
          </w:tcPr>
          <w:p w14:paraId="2BD3D8E0" w14:textId="77777777" w:rsidR="001065C5" w:rsidRPr="00684329" w:rsidRDefault="001065C5" w:rsidP="00A66014">
            <w:pPr>
              <w:widowControl w:val="0"/>
              <w:pBdr>
                <w:top w:val="nil"/>
                <w:left w:val="nil"/>
                <w:bottom w:val="nil"/>
                <w:right w:val="nil"/>
                <w:between w:val="nil"/>
              </w:pBdr>
              <w:spacing w:line="276" w:lineRule="auto"/>
            </w:pPr>
          </w:p>
        </w:tc>
        <w:tc>
          <w:tcPr>
            <w:tcW w:w="2073" w:type="dxa"/>
            <w:vMerge/>
          </w:tcPr>
          <w:p w14:paraId="7933E6CF" w14:textId="77777777" w:rsidR="001065C5" w:rsidRPr="00684329" w:rsidRDefault="001065C5" w:rsidP="00A66014">
            <w:pPr>
              <w:widowControl w:val="0"/>
              <w:pBdr>
                <w:top w:val="nil"/>
                <w:left w:val="nil"/>
                <w:bottom w:val="nil"/>
                <w:right w:val="nil"/>
                <w:between w:val="nil"/>
              </w:pBdr>
              <w:spacing w:line="276" w:lineRule="auto"/>
            </w:pPr>
          </w:p>
        </w:tc>
      </w:tr>
      <w:tr w:rsidR="001065C5" w:rsidRPr="00684329" w14:paraId="2B399EC5" w14:textId="77777777" w:rsidTr="00A66014">
        <w:trPr>
          <w:trHeight w:val="309"/>
        </w:trPr>
        <w:tc>
          <w:tcPr>
            <w:tcW w:w="2254" w:type="dxa"/>
            <w:vMerge/>
          </w:tcPr>
          <w:p w14:paraId="148E68F6" w14:textId="77777777" w:rsidR="001065C5" w:rsidRPr="00684329" w:rsidRDefault="001065C5" w:rsidP="00A66014">
            <w:pPr>
              <w:widowControl w:val="0"/>
              <w:pBdr>
                <w:top w:val="nil"/>
                <w:left w:val="nil"/>
                <w:bottom w:val="nil"/>
                <w:right w:val="nil"/>
                <w:between w:val="nil"/>
              </w:pBdr>
              <w:spacing w:line="276" w:lineRule="auto"/>
            </w:pPr>
          </w:p>
        </w:tc>
        <w:tc>
          <w:tcPr>
            <w:tcW w:w="2450" w:type="dxa"/>
            <w:vMerge/>
          </w:tcPr>
          <w:p w14:paraId="365D6D26" w14:textId="77777777" w:rsidR="001065C5" w:rsidRPr="00684329" w:rsidRDefault="001065C5" w:rsidP="00A66014">
            <w:pPr>
              <w:widowControl w:val="0"/>
              <w:pBdr>
                <w:top w:val="nil"/>
                <w:left w:val="nil"/>
                <w:bottom w:val="nil"/>
                <w:right w:val="nil"/>
                <w:between w:val="nil"/>
              </w:pBdr>
              <w:spacing w:line="276" w:lineRule="auto"/>
            </w:pPr>
          </w:p>
        </w:tc>
        <w:tc>
          <w:tcPr>
            <w:tcW w:w="2261" w:type="dxa"/>
            <w:vMerge/>
          </w:tcPr>
          <w:p w14:paraId="39312518" w14:textId="77777777" w:rsidR="001065C5" w:rsidRPr="00684329" w:rsidRDefault="001065C5" w:rsidP="00A66014">
            <w:pPr>
              <w:widowControl w:val="0"/>
              <w:pBdr>
                <w:top w:val="nil"/>
                <w:left w:val="nil"/>
                <w:bottom w:val="nil"/>
                <w:right w:val="nil"/>
                <w:between w:val="nil"/>
              </w:pBdr>
              <w:spacing w:line="276" w:lineRule="auto"/>
            </w:pPr>
          </w:p>
        </w:tc>
        <w:tc>
          <w:tcPr>
            <w:tcW w:w="2073" w:type="dxa"/>
            <w:vMerge/>
          </w:tcPr>
          <w:p w14:paraId="2D68DED7" w14:textId="77777777" w:rsidR="001065C5" w:rsidRPr="00684329" w:rsidRDefault="001065C5" w:rsidP="00A66014">
            <w:pPr>
              <w:widowControl w:val="0"/>
              <w:pBdr>
                <w:top w:val="nil"/>
                <w:left w:val="nil"/>
                <w:bottom w:val="nil"/>
                <w:right w:val="nil"/>
                <w:between w:val="nil"/>
              </w:pBdr>
              <w:spacing w:line="276" w:lineRule="auto"/>
            </w:pPr>
          </w:p>
        </w:tc>
      </w:tr>
      <w:tr w:rsidR="001065C5" w:rsidRPr="00684329" w14:paraId="233880E7" w14:textId="77777777" w:rsidTr="00A66014">
        <w:trPr>
          <w:trHeight w:val="269"/>
        </w:trPr>
        <w:tc>
          <w:tcPr>
            <w:tcW w:w="2254" w:type="dxa"/>
            <w:vMerge w:val="restart"/>
          </w:tcPr>
          <w:p w14:paraId="5C8CBC0A" w14:textId="77777777" w:rsidR="001065C5" w:rsidRPr="00684329" w:rsidRDefault="001065C5" w:rsidP="00A66014">
            <w:pPr>
              <w:jc w:val="center"/>
            </w:pPr>
          </w:p>
          <w:p w14:paraId="1E16A89F" w14:textId="77777777" w:rsidR="001065C5" w:rsidRPr="00684329" w:rsidRDefault="001065C5" w:rsidP="00A66014">
            <w:pPr>
              <w:jc w:val="center"/>
            </w:pPr>
            <w:r w:rsidRPr="00684329">
              <w:t>6</w:t>
            </w:r>
          </w:p>
          <w:p w14:paraId="664F9F32" w14:textId="77777777" w:rsidR="001065C5" w:rsidRPr="00684329" w:rsidRDefault="001065C5" w:rsidP="00A66014">
            <w:pPr>
              <w:jc w:val="center"/>
            </w:pPr>
          </w:p>
        </w:tc>
        <w:tc>
          <w:tcPr>
            <w:tcW w:w="2450" w:type="dxa"/>
            <w:vMerge w:val="restart"/>
          </w:tcPr>
          <w:p w14:paraId="179B2D4A" w14:textId="77777777" w:rsidR="001065C5" w:rsidRPr="00684329" w:rsidRDefault="001065C5" w:rsidP="00A66014">
            <w:pPr>
              <w:jc w:val="center"/>
            </w:pPr>
          </w:p>
          <w:p w14:paraId="3725277B" w14:textId="77777777" w:rsidR="001065C5" w:rsidRPr="00684329" w:rsidRDefault="001065C5" w:rsidP="00A66014">
            <w:pPr>
              <w:jc w:val="center"/>
            </w:pPr>
            <w:r w:rsidRPr="00684329">
              <w:t>0.704</w:t>
            </w:r>
          </w:p>
        </w:tc>
        <w:tc>
          <w:tcPr>
            <w:tcW w:w="2261" w:type="dxa"/>
            <w:vMerge w:val="restart"/>
          </w:tcPr>
          <w:p w14:paraId="27686AFC" w14:textId="77777777" w:rsidR="001065C5" w:rsidRPr="00684329" w:rsidRDefault="001065C5" w:rsidP="00A66014">
            <w:pPr>
              <w:jc w:val="center"/>
            </w:pPr>
          </w:p>
          <w:p w14:paraId="6BDCFC18" w14:textId="77777777" w:rsidR="001065C5" w:rsidRPr="00684329" w:rsidRDefault="001065C5" w:rsidP="00A66014">
            <w:pPr>
              <w:jc w:val="center"/>
            </w:pPr>
            <w:r w:rsidRPr="00684329">
              <w:t>0.179</w:t>
            </w:r>
          </w:p>
        </w:tc>
        <w:tc>
          <w:tcPr>
            <w:tcW w:w="2073" w:type="dxa"/>
            <w:vMerge w:val="restart"/>
          </w:tcPr>
          <w:p w14:paraId="17C0078D" w14:textId="77777777" w:rsidR="001065C5" w:rsidRPr="00684329" w:rsidRDefault="001065C5" w:rsidP="00A66014">
            <w:pPr>
              <w:jc w:val="center"/>
            </w:pPr>
          </w:p>
          <w:p w14:paraId="3CEE762D" w14:textId="77777777" w:rsidR="001065C5" w:rsidRPr="00684329" w:rsidRDefault="001065C5" w:rsidP="00A66014">
            <w:pPr>
              <w:jc w:val="center"/>
            </w:pPr>
            <w:r w:rsidRPr="00684329">
              <w:t>0.027</w:t>
            </w:r>
          </w:p>
        </w:tc>
      </w:tr>
      <w:tr w:rsidR="001065C5" w:rsidRPr="00684329" w14:paraId="652BFF10" w14:textId="77777777" w:rsidTr="00A66014">
        <w:trPr>
          <w:trHeight w:val="309"/>
        </w:trPr>
        <w:tc>
          <w:tcPr>
            <w:tcW w:w="2254" w:type="dxa"/>
            <w:vMerge/>
          </w:tcPr>
          <w:p w14:paraId="49B5EE9E" w14:textId="77777777" w:rsidR="001065C5" w:rsidRPr="00684329" w:rsidRDefault="001065C5" w:rsidP="00A66014">
            <w:pPr>
              <w:widowControl w:val="0"/>
              <w:pBdr>
                <w:top w:val="nil"/>
                <w:left w:val="nil"/>
                <w:bottom w:val="nil"/>
                <w:right w:val="nil"/>
                <w:between w:val="nil"/>
              </w:pBdr>
              <w:spacing w:line="276" w:lineRule="auto"/>
            </w:pPr>
          </w:p>
        </w:tc>
        <w:tc>
          <w:tcPr>
            <w:tcW w:w="2450" w:type="dxa"/>
            <w:vMerge/>
          </w:tcPr>
          <w:p w14:paraId="638FEEED" w14:textId="77777777" w:rsidR="001065C5" w:rsidRPr="00684329" w:rsidRDefault="001065C5" w:rsidP="00A66014">
            <w:pPr>
              <w:widowControl w:val="0"/>
              <w:pBdr>
                <w:top w:val="nil"/>
                <w:left w:val="nil"/>
                <w:bottom w:val="nil"/>
                <w:right w:val="nil"/>
                <w:between w:val="nil"/>
              </w:pBdr>
              <w:spacing w:line="276" w:lineRule="auto"/>
            </w:pPr>
          </w:p>
        </w:tc>
        <w:tc>
          <w:tcPr>
            <w:tcW w:w="2261" w:type="dxa"/>
            <w:vMerge/>
          </w:tcPr>
          <w:p w14:paraId="23CDD789" w14:textId="77777777" w:rsidR="001065C5" w:rsidRPr="00684329" w:rsidRDefault="001065C5" w:rsidP="00A66014">
            <w:pPr>
              <w:widowControl w:val="0"/>
              <w:pBdr>
                <w:top w:val="nil"/>
                <w:left w:val="nil"/>
                <w:bottom w:val="nil"/>
                <w:right w:val="nil"/>
                <w:between w:val="nil"/>
              </w:pBdr>
              <w:spacing w:line="276" w:lineRule="auto"/>
            </w:pPr>
          </w:p>
        </w:tc>
        <w:tc>
          <w:tcPr>
            <w:tcW w:w="2073" w:type="dxa"/>
            <w:vMerge/>
          </w:tcPr>
          <w:p w14:paraId="2AD269A7" w14:textId="77777777" w:rsidR="001065C5" w:rsidRPr="00684329" w:rsidRDefault="001065C5" w:rsidP="00A66014">
            <w:pPr>
              <w:widowControl w:val="0"/>
              <w:pBdr>
                <w:top w:val="nil"/>
                <w:left w:val="nil"/>
                <w:bottom w:val="nil"/>
                <w:right w:val="nil"/>
                <w:between w:val="nil"/>
              </w:pBdr>
              <w:spacing w:line="276" w:lineRule="auto"/>
            </w:pPr>
          </w:p>
        </w:tc>
      </w:tr>
      <w:tr w:rsidR="001065C5" w:rsidRPr="00684329" w14:paraId="492A0C67" w14:textId="77777777" w:rsidTr="00A66014">
        <w:trPr>
          <w:trHeight w:val="309"/>
        </w:trPr>
        <w:tc>
          <w:tcPr>
            <w:tcW w:w="2254" w:type="dxa"/>
            <w:vMerge/>
          </w:tcPr>
          <w:p w14:paraId="63E4E905" w14:textId="77777777" w:rsidR="001065C5" w:rsidRPr="00684329" w:rsidRDefault="001065C5" w:rsidP="00A66014">
            <w:pPr>
              <w:widowControl w:val="0"/>
              <w:pBdr>
                <w:top w:val="nil"/>
                <w:left w:val="nil"/>
                <w:bottom w:val="nil"/>
                <w:right w:val="nil"/>
                <w:between w:val="nil"/>
              </w:pBdr>
              <w:spacing w:line="276" w:lineRule="auto"/>
            </w:pPr>
          </w:p>
        </w:tc>
        <w:tc>
          <w:tcPr>
            <w:tcW w:w="2450" w:type="dxa"/>
            <w:vMerge/>
          </w:tcPr>
          <w:p w14:paraId="5FCC4758" w14:textId="77777777" w:rsidR="001065C5" w:rsidRPr="00684329" w:rsidRDefault="001065C5" w:rsidP="00A66014">
            <w:pPr>
              <w:widowControl w:val="0"/>
              <w:pBdr>
                <w:top w:val="nil"/>
                <w:left w:val="nil"/>
                <w:bottom w:val="nil"/>
                <w:right w:val="nil"/>
                <w:between w:val="nil"/>
              </w:pBdr>
              <w:spacing w:line="276" w:lineRule="auto"/>
            </w:pPr>
          </w:p>
        </w:tc>
        <w:tc>
          <w:tcPr>
            <w:tcW w:w="2261" w:type="dxa"/>
            <w:vMerge/>
          </w:tcPr>
          <w:p w14:paraId="3AD9F5B4" w14:textId="77777777" w:rsidR="001065C5" w:rsidRPr="00684329" w:rsidRDefault="001065C5" w:rsidP="00A66014">
            <w:pPr>
              <w:widowControl w:val="0"/>
              <w:pBdr>
                <w:top w:val="nil"/>
                <w:left w:val="nil"/>
                <w:bottom w:val="nil"/>
                <w:right w:val="nil"/>
                <w:between w:val="nil"/>
              </w:pBdr>
              <w:spacing w:line="276" w:lineRule="auto"/>
            </w:pPr>
          </w:p>
        </w:tc>
        <w:tc>
          <w:tcPr>
            <w:tcW w:w="2073" w:type="dxa"/>
            <w:vMerge/>
          </w:tcPr>
          <w:p w14:paraId="56B3C219" w14:textId="77777777" w:rsidR="001065C5" w:rsidRPr="00684329" w:rsidRDefault="001065C5" w:rsidP="00A66014">
            <w:pPr>
              <w:widowControl w:val="0"/>
              <w:pBdr>
                <w:top w:val="nil"/>
                <w:left w:val="nil"/>
                <w:bottom w:val="nil"/>
                <w:right w:val="nil"/>
                <w:between w:val="nil"/>
              </w:pBdr>
              <w:spacing w:line="276" w:lineRule="auto"/>
            </w:pPr>
          </w:p>
        </w:tc>
      </w:tr>
      <w:tr w:rsidR="001065C5" w:rsidRPr="00684329" w14:paraId="39CD0510" w14:textId="77777777" w:rsidTr="00A66014">
        <w:trPr>
          <w:trHeight w:val="269"/>
        </w:trPr>
        <w:tc>
          <w:tcPr>
            <w:tcW w:w="2254" w:type="dxa"/>
            <w:vMerge w:val="restart"/>
          </w:tcPr>
          <w:p w14:paraId="6D2AA4A8" w14:textId="77777777" w:rsidR="001065C5" w:rsidRPr="00684329" w:rsidRDefault="001065C5" w:rsidP="00A66014">
            <w:pPr>
              <w:jc w:val="center"/>
            </w:pPr>
          </w:p>
          <w:p w14:paraId="17FBA7B0" w14:textId="77777777" w:rsidR="001065C5" w:rsidRPr="00684329" w:rsidRDefault="001065C5" w:rsidP="00A66014">
            <w:pPr>
              <w:jc w:val="center"/>
            </w:pPr>
            <w:r w:rsidRPr="00684329">
              <w:t>7</w:t>
            </w:r>
          </w:p>
        </w:tc>
        <w:tc>
          <w:tcPr>
            <w:tcW w:w="2450" w:type="dxa"/>
            <w:vMerge w:val="restart"/>
          </w:tcPr>
          <w:p w14:paraId="2C5CB8B8" w14:textId="77777777" w:rsidR="001065C5" w:rsidRPr="00684329" w:rsidRDefault="001065C5" w:rsidP="00A66014"/>
          <w:p w14:paraId="7C274401" w14:textId="77777777" w:rsidR="001065C5" w:rsidRPr="00684329" w:rsidRDefault="001065C5" w:rsidP="00A66014">
            <w:pPr>
              <w:jc w:val="center"/>
            </w:pPr>
            <w:r w:rsidRPr="00684329">
              <w:t>0.359</w:t>
            </w:r>
          </w:p>
        </w:tc>
        <w:tc>
          <w:tcPr>
            <w:tcW w:w="2261" w:type="dxa"/>
            <w:vMerge w:val="restart"/>
          </w:tcPr>
          <w:p w14:paraId="0968E06A" w14:textId="77777777" w:rsidR="001065C5" w:rsidRPr="00684329" w:rsidRDefault="001065C5" w:rsidP="00A66014">
            <w:pPr>
              <w:jc w:val="center"/>
            </w:pPr>
          </w:p>
          <w:p w14:paraId="1775F457" w14:textId="77777777" w:rsidR="001065C5" w:rsidRPr="00684329" w:rsidRDefault="001065C5" w:rsidP="00A66014">
            <w:pPr>
              <w:jc w:val="center"/>
            </w:pPr>
            <w:r w:rsidRPr="00684329">
              <w:t>0.091</w:t>
            </w:r>
          </w:p>
        </w:tc>
        <w:tc>
          <w:tcPr>
            <w:tcW w:w="2073" w:type="dxa"/>
            <w:vMerge w:val="restart"/>
          </w:tcPr>
          <w:p w14:paraId="232B5911" w14:textId="77777777" w:rsidR="001065C5" w:rsidRPr="00684329" w:rsidRDefault="001065C5" w:rsidP="00A66014">
            <w:pPr>
              <w:jc w:val="center"/>
            </w:pPr>
          </w:p>
          <w:p w14:paraId="5104A223" w14:textId="77777777" w:rsidR="001065C5" w:rsidRPr="00684329" w:rsidRDefault="001065C5" w:rsidP="00A66014">
            <w:pPr>
              <w:jc w:val="center"/>
            </w:pPr>
            <w:r w:rsidRPr="00684329">
              <w:t>0.013</w:t>
            </w:r>
          </w:p>
        </w:tc>
      </w:tr>
      <w:tr w:rsidR="001065C5" w:rsidRPr="00684329" w14:paraId="2767585C" w14:textId="77777777" w:rsidTr="00A66014">
        <w:trPr>
          <w:trHeight w:val="309"/>
        </w:trPr>
        <w:tc>
          <w:tcPr>
            <w:tcW w:w="2254" w:type="dxa"/>
            <w:vMerge/>
          </w:tcPr>
          <w:p w14:paraId="09480351" w14:textId="77777777" w:rsidR="001065C5" w:rsidRPr="00684329" w:rsidRDefault="001065C5" w:rsidP="00A66014">
            <w:pPr>
              <w:widowControl w:val="0"/>
              <w:pBdr>
                <w:top w:val="nil"/>
                <w:left w:val="nil"/>
                <w:bottom w:val="nil"/>
                <w:right w:val="nil"/>
                <w:between w:val="nil"/>
              </w:pBdr>
              <w:spacing w:line="276" w:lineRule="auto"/>
            </w:pPr>
          </w:p>
        </w:tc>
        <w:tc>
          <w:tcPr>
            <w:tcW w:w="2450" w:type="dxa"/>
            <w:vMerge/>
          </w:tcPr>
          <w:p w14:paraId="2AB3FF5D" w14:textId="77777777" w:rsidR="001065C5" w:rsidRPr="00684329" w:rsidRDefault="001065C5" w:rsidP="00A66014">
            <w:pPr>
              <w:widowControl w:val="0"/>
              <w:pBdr>
                <w:top w:val="nil"/>
                <w:left w:val="nil"/>
                <w:bottom w:val="nil"/>
                <w:right w:val="nil"/>
                <w:between w:val="nil"/>
              </w:pBdr>
              <w:spacing w:line="276" w:lineRule="auto"/>
            </w:pPr>
          </w:p>
        </w:tc>
        <w:tc>
          <w:tcPr>
            <w:tcW w:w="2261" w:type="dxa"/>
            <w:vMerge/>
          </w:tcPr>
          <w:p w14:paraId="56584A75" w14:textId="77777777" w:rsidR="001065C5" w:rsidRPr="00684329" w:rsidRDefault="001065C5" w:rsidP="00A66014">
            <w:pPr>
              <w:widowControl w:val="0"/>
              <w:pBdr>
                <w:top w:val="nil"/>
                <w:left w:val="nil"/>
                <w:bottom w:val="nil"/>
                <w:right w:val="nil"/>
                <w:between w:val="nil"/>
              </w:pBdr>
              <w:spacing w:line="276" w:lineRule="auto"/>
            </w:pPr>
          </w:p>
        </w:tc>
        <w:tc>
          <w:tcPr>
            <w:tcW w:w="2073" w:type="dxa"/>
            <w:vMerge/>
          </w:tcPr>
          <w:p w14:paraId="142D42C6" w14:textId="77777777" w:rsidR="001065C5" w:rsidRPr="00684329" w:rsidRDefault="001065C5" w:rsidP="00A66014">
            <w:pPr>
              <w:widowControl w:val="0"/>
              <w:pBdr>
                <w:top w:val="nil"/>
                <w:left w:val="nil"/>
                <w:bottom w:val="nil"/>
                <w:right w:val="nil"/>
                <w:between w:val="nil"/>
              </w:pBdr>
              <w:spacing w:line="276" w:lineRule="auto"/>
            </w:pPr>
          </w:p>
        </w:tc>
      </w:tr>
      <w:tr w:rsidR="001065C5" w:rsidRPr="00684329" w14:paraId="74CA7198" w14:textId="77777777" w:rsidTr="00A66014">
        <w:trPr>
          <w:trHeight w:val="309"/>
        </w:trPr>
        <w:tc>
          <w:tcPr>
            <w:tcW w:w="2254" w:type="dxa"/>
            <w:vMerge/>
          </w:tcPr>
          <w:p w14:paraId="42B57E44" w14:textId="77777777" w:rsidR="001065C5" w:rsidRPr="00684329" w:rsidRDefault="001065C5" w:rsidP="00A66014">
            <w:pPr>
              <w:widowControl w:val="0"/>
              <w:pBdr>
                <w:top w:val="nil"/>
                <w:left w:val="nil"/>
                <w:bottom w:val="nil"/>
                <w:right w:val="nil"/>
                <w:between w:val="nil"/>
              </w:pBdr>
              <w:spacing w:line="276" w:lineRule="auto"/>
            </w:pPr>
          </w:p>
        </w:tc>
        <w:tc>
          <w:tcPr>
            <w:tcW w:w="2450" w:type="dxa"/>
            <w:vMerge/>
          </w:tcPr>
          <w:p w14:paraId="47B9BD10" w14:textId="77777777" w:rsidR="001065C5" w:rsidRPr="00684329" w:rsidRDefault="001065C5" w:rsidP="00A66014">
            <w:pPr>
              <w:widowControl w:val="0"/>
              <w:pBdr>
                <w:top w:val="nil"/>
                <w:left w:val="nil"/>
                <w:bottom w:val="nil"/>
                <w:right w:val="nil"/>
                <w:between w:val="nil"/>
              </w:pBdr>
              <w:spacing w:line="276" w:lineRule="auto"/>
            </w:pPr>
          </w:p>
        </w:tc>
        <w:tc>
          <w:tcPr>
            <w:tcW w:w="2261" w:type="dxa"/>
            <w:vMerge/>
          </w:tcPr>
          <w:p w14:paraId="3B96D7CB" w14:textId="77777777" w:rsidR="001065C5" w:rsidRPr="00684329" w:rsidRDefault="001065C5" w:rsidP="00A66014">
            <w:pPr>
              <w:widowControl w:val="0"/>
              <w:pBdr>
                <w:top w:val="nil"/>
                <w:left w:val="nil"/>
                <w:bottom w:val="nil"/>
                <w:right w:val="nil"/>
                <w:between w:val="nil"/>
              </w:pBdr>
              <w:spacing w:line="276" w:lineRule="auto"/>
            </w:pPr>
          </w:p>
        </w:tc>
        <w:tc>
          <w:tcPr>
            <w:tcW w:w="2073" w:type="dxa"/>
            <w:vMerge/>
          </w:tcPr>
          <w:p w14:paraId="24E15D71" w14:textId="77777777" w:rsidR="001065C5" w:rsidRPr="00684329" w:rsidRDefault="001065C5" w:rsidP="00A66014">
            <w:pPr>
              <w:widowControl w:val="0"/>
              <w:pBdr>
                <w:top w:val="nil"/>
                <w:left w:val="nil"/>
                <w:bottom w:val="nil"/>
                <w:right w:val="nil"/>
                <w:between w:val="nil"/>
              </w:pBdr>
              <w:spacing w:line="276" w:lineRule="auto"/>
            </w:pPr>
          </w:p>
        </w:tc>
      </w:tr>
    </w:tbl>
    <w:p w14:paraId="116AD210" w14:textId="77777777" w:rsidR="001065C5" w:rsidRPr="00684329" w:rsidRDefault="001065C5"/>
    <w:p w14:paraId="3E0AAB02" w14:textId="77777777" w:rsidR="001065C5" w:rsidRPr="00684329" w:rsidRDefault="001065C5"/>
    <w:p w14:paraId="13CF47F0" w14:textId="71FD653E" w:rsidR="003B5B54" w:rsidRPr="00684329" w:rsidRDefault="00CD7602" w:rsidP="00721D23">
      <w:pPr>
        <w:spacing w:line="360" w:lineRule="auto"/>
        <w:jc w:val="both"/>
      </w:pPr>
      <w:r>
        <w:br w:type="page"/>
      </w:r>
    </w:p>
    <w:p w14:paraId="6BFD0E1E" w14:textId="77777777" w:rsidR="003B5B54" w:rsidRPr="00684329" w:rsidRDefault="008C16D6" w:rsidP="00063540">
      <w:pPr>
        <w:pStyle w:val="Heading1"/>
        <w:spacing w:after="240"/>
        <w:rPr>
          <w:b/>
          <w:bCs/>
          <w:color w:val="auto"/>
        </w:rPr>
      </w:pPr>
      <w:bookmarkStart w:id="26" w:name="_Toc135734131"/>
      <w:r w:rsidRPr="00684329">
        <w:rPr>
          <w:b/>
          <w:bCs/>
          <w:color w:val="auto"/>
        </w:rPr>
        <w:lastRenderedPageBreak/>
        <w:t>List of Movies and Captions</w:t>
      </w:r>
      <w:bookmarkEnd w:id="26"/>
    </w:p>
    <w:p w14:paraId="14358745" w14:textId="4CAC8A9E" w:rsidR="003B5B54" w:rsidRPr="00684329" w:rsidRDefault="008C16D6">
      <w:pPr>
        <w:spacing w:line="360" w:lineRule="auto"/>
        <w:jc w:val="both"/>
      </w:pPr>
      <w:r w:rsidRPr="00684329">
        <w:rPr>
          <w:b/>
        </w:rPr>
        <w:t>Supplementary Movie 1:</w:t>
      </w:r>
      <w:r w:rsidRPr="00684329">
        <w:t xml:space="preserve"> Animation illustrating the liquid mixing procedure employed to perform anti-solvent crystalli</w:t>
      </w:r>
      <w:r w:rsidR="00366523" w:rsidRPr="00684329">
        <w:t>s</w:t>
      </w:r>
      <w:r w:rsidRPr="00684329">
        <w:t xml:space="preserve">ation using the DENSsolution liquid cell holder. A summary of all other experiments is presented. The tip configuration shown is for a JEOL microscope-compatible holder. </w:t>
      </w:r>
    </w:p>
    <w:p w14:paraId="64931FF5" w14:textId="01241897" w:rsidR="003B5B54" w:rsidRPr="00684329" w:rsidRDefault="008C16D6">
      <w:pPr>
        <w:spacing w:line="360" w:lineRule="auto"/>
        <w:jc w:val="both"/>
      </w:pPr>
      <w:r w:rsidRPr="00684329">
        <w:rPr>
          <w:b/>
        </w:rPr>
        <w:t xml:space="preserve">Supplementary Movie 2: </w:t>
      </w:r>
      <w:r w:rsidRPr="00684329">
        <w:t>STEM-ADF movie showing precipitation of particles in real</w:t>
      </w:r>
      <w:r w:rsidR="00CD0CD2">
        <w:t>-</w:t>
      </w:r>
      <w:r w:rsidRPr="00684329">
        <w:t>time via anti-solvent crystalli</w:t>
      </w:r>
      <w:r w:rsidR="00366523" w:rsidRPr="00684329">
        <w:t>s</w:t>
      </w:r>
      <w:r w:rsidRPr="00684329">
        <w:t>ation. A solution of R-BINOL-CN dissolved in chloroform is initially present in the viewing area to which methanol is mixed. The time interval between each frame is 2.16 s. (10 fps) (DENSsolutions Stream)</w:t>
      </w:r>
    </w:p>
    <w:p w14:paraId="7B3DD530" w14:textId="7D9E50B8" w:rsidR="003B5B54" w:rsidRPr="00684329" w:rsidRDefault="008C16D6">
      <w:pPr>
        <w:spacing w:line="360" w:lineRule="auto"/>
        <w:jc w:val="both"/>
      </w:pPr>
      <w:r w:rsidRPr="00684329">
        <w:rPr>
          <w:b/>
        </w:rPr>
        <w:t>Supplementary Movie 3:</w:t>
      </w:r>
      <w:r w:rsidRPr="00684329">
        <w:t xml:space="preserve"> STEM-ADF movie showing anisotropic growth of an R-BINOL-CN particle during the anti-solvent crystalli</w:t>
      </w:r>
      <w:r w:rsidR="00366523" w:rsidRPr="00684329">
        <w:t>s</w:t>
      </w:r>
      <w:r w:rsidRPr="00684329">
        <w:t>ation process. The time interval between each frame is 2.16 s. (10 fps) (DENSsolutions Stream)</w:t>
      </w:r>
    </w:p>
    <w:p w14:paraId="0E2894D1" w14:textId="77777777" w:rsidR="003B5B54" w:rsidRPr="00684329" w:rsidRDefault="008C16D6">
      <w:pPr>
        <w:spacing w:line="360" w:lineRule="auto"/>
        <w:jc w:val="both"/>
      </w:pPr>
      <w:r w:rsidRPr="00684329">
        <w:rPr>
          <w:b/>
        </w:rPr>
        <w:t>Supplementary Movie 4:</w:t>
      </w:r>
      <w:r w:rsidRPr="00684329">
        <w:t xml:space="preserve"> STEM-ADF movie showing particle growth by monomer addition and coalescence in a solution of R-BINOL-CN dissolved in chloroform. The time interval between each frame is 2.16 s. (10 fps) (DENSsolutions Stream)</w:t>
      </w:r>
    </w:p>
    <w:p w14:paraId="45E1CB80" w14:textId="77777777" w:rsidR="003B5B54" w:rsidRPr="00684329" w:rsidRDefault="008C16D6">
      <w:pPr>
        <w:spacing w:line="360" w:lineRule="auto"/>
        <w:jc w:val="both"/>
      </w:pPr>
      <w:r w:rsidRPr="00684329">
        <w:rPr>
          <w:b/>
        </w:rPr>
        <w:t xml:space="preserve">Supplementary Movie </w:t>
      </w:r>
      <w:r w:rsidR="00A876BC" w:rsidRPr="00684329">
        <w:rPr>
          <w:b/>
        </w:rPr>
        <w:t>5</w:t>
      </w:r>
      <w:r w:rsidRPr="00684329">
        <w:rPr>
          <w:b/>
        </w:rPr>
        <w:t xml:space="preserve">: </w:t>
      </w:r>
      <w:r w:rsidRPr="00684329">
        <w:t>STEM-ADF movie showing growth of R-BINOL-CN nanoparticles via oriented attachment (OA). The time interval between each frame is 2.16 s. (10 fps) (DENSsolutions Stream)</w:t>
      </w:r>
    </w:p>
    <w:p w14:paraId="0248C279" w14:textId="77777777" w:rsidR="003B5B54" w:rsidRPr="00684329" w:rsidRDefault="008C16D6">
      <w:pPr>
        <w:spacing w:line="360" w:lineRule="auto"/>
        <w:jc w:val="both"/>
      </w:pPr>
      <w:r w:rsidRPr="00684329">
        <w:rPr>
          <w:b/>
        </w:rPr>
        <w:t xml:space="preserve">Supplementary Movie </w:t>
      </w:r>
      <w:r w:rsidR="00A876BC" w:rsidRPr="00684329">
        <w:rPr>
          <w:b/>
        </w:rPr>
        <w:t>6</w:t>
      </w:r>
      <w:r w:rsidRPr="00684329">
        <w:rPr>
          <w:b/>
        </w:rPr>
        <w:t xml:space="preserve">: </w:t>
      </w:r>
      <w:r w:rsidRPr="00684329">
        <w:t>Animation of the holder tip showing the configuration of the two chips and O-rings which form the liquid cell assembly. (Thermo Fischer Scientific compatible holder)</w:t>
      </w:r>
    </w:p>
    <w:p w14:paraId="3C594EAF" w14:textId="77777777" w:rsidR="003B5B54" w:rsidRPr="00684329" w:rsidRDefault="008C16D6">
      <w:pPr>
        <w:spacing w:line="360" w:lineRule="auto"/>
        <w:jc w:val="both"/>
      </w:pPr>
      <w:r w:rsidRPr="00684329">
        <w:rPr>
          <w:b/>
        </w:rPr>
        <w:t xml:space="preserve">Supplementary Movie </w:t>
      </w:r>
      <w:r w:rsidR="00A876BC" w:rsidRPr="00684329">
        <w:rPr>
          <w:b/>
        </w:rPr>
        <w:t>7</w:t>
      </w:r>
      <w:r w:rsidRPr="00684329">
        <w:rPr>
          <w:b/>
        </w:rPr>
        <w:t xml:space="preserve">: </w:t>
      </w:r>
      <w:r w:rsidRPr="00684329">
        <w:t>Animation of the chip assembly showing the flow channel on the bottom chip. (Thermo Fischer Scientific compatible holder)</w:t>
      </w:r>
    </w:p>
    <w:p w14:paraId="492C684B" w14:textId="77777777" w:rsidR="003B5B54" w:rsidRPr="00684329" w:rsidRDefault="008C16D6">
      <w:pPr>
        <w:spacing w:line="360" w:lineRule="auto"/>
        <w:jc w:val="both"/>
      </w:pPr>
      <w:r w:rsidRPr="00684329">
        <w:rPr>
          <w:b/>
        </w:rPr>
        <w:t xml:space="preserve">Supplementary Movie </w:t>
      </w:r>
      <w:r w:rsidR="00A876BC" w:rsidRPr="00684329">
        <w:rPr>
          <w:b/>
        </w:rPr>
        <w:t>8</w:t>
      </w:r>
      <w:r w:rsidRPr="00684329">
        <w:rPr>
          <w:b/>
        </w:rPr>
        <w:t xml:space="preserve">: </w:t>
      </w:r>
      <w:r w:rsidRPr="00684329">
        <w:t>Animation of a liquid entering the Nano-Cell and flowing across the on-chip microfluidic channel defined by the spacers. (Thermo Fischer Scientific compatible holder)</w:t>
      </w:r>
    </w:p>
    <w:p w14:paraId="47A9D21F" w14:textId="77777777" w:rsidR="003B5B54" w:rsidRPr="00684329" w:rsidRDefault="008C16D6">
      <w:pPr>
        <w:spacing w:line="360" w:lineRule="auto"/>
        <w:jc w:val="both"/>
      </w:pPr>
      <w:r w:rsidRPr="00684329">
        <w:rPr>
          <w:b/>
        </w:rPr>
        <w:t xml:space="preserve">Supplementary Movie </w:t>
      </w:r>
      <w:r w:rsidR="00A876BC" w:rsidRPr="00684329">
        <w:rPr>
          <w:b/>
        </w:rPr>
        <w:t>9</w:t>
      </w:r>
      <w:r w:rsidRPr="00684329">
        <w:rPr>
          <w:b/>
        </w:rPr>
        <w:t xml:space="preserve">: </w:t>
      </w:r>
      <w:r w:rsidRPr="00684329">
        <w:t>TEM movie showing quick entry of liquid into the viewing of the liquid cell. The change in contrast observed across the viewing area indicates the fluid entry. (DENSsolutions Stream)</w:t>
      </w:r>
    </w:p>
    <w:p w14:paraId="58EED709" w14:textId="77777777" w:rsidR="003B5B54" w:rsidRPr="00684329" w:rsidRDefault="008C16D6">
      <w:pPr>
        <w:spacing w:line="360" w:lineRule="auto"/>
        <w:jc w:val="both"/>
      </w:pPr>
      <w:r w:rsidRPr="00684329">
        <w:rPr>
          <w:b/>
        </w:rPr>
        <w:t>Supplementary Movie 1</w:t>
      </w:r>
      <w:r w:rsidR="00A876BC" w:rsidRPr="00684329">
        <w:rPr>
          <w:b/>
        </w:rPr>
        <w:t>0</w:t>
      </w:r>
      <w:r w:rsidRPr="00684329">
        <w:rPr>
          <w:b/>
        </w:rPr>
        <w:t>:</w:t>
      </w:r>
      <w:r w:rsidRPr="00684329">
        <w:t xml:space="preserve"> TEM movie showing quick entry of liquid into the viewing of the liquid cell. (DENSsolutions Stream)</w:t>
      </w:r>
    </w:p>
    <w:p w14:paraId="5DBC6410" w14:textId="77777777" w:rsidR="003B5B54" w:rsidRPr="00684329" w:rsidRDefault="008C16D6">
      <w:pPr>
        <w:spacing w:line="360" w:lineRule="auto"/>
        <w:jc w:val="both"/>
      </w:pPr>
      <w:r w:rsidRPr="00684329">
        <w:rPr>
          <w:b/>
        </w:rPr>
        <w:t>Supplementary Movie 1</w:t>
      </w:r>
      <w:r w:rsidR="00A876BC" w:rsidRPr="00684329">
        <w:rPr>
          <w:b/>
        </w:rPr>
        <w:t>1</w:t>
      </w:r>
      <w:r w:rsidRPr="00684329">
        <w:rPr>
          <w:b/>
        </w:rPr>
        <w:t xml:space="preserve">: </w:t>
      </w:r>
      <w:r w:rsidRPr="00684329">
        <w:t>STEM-ADF movie showing poor contrast due to large liquid layer thickness. We try to follow the growth kinetics using a solution of R-BINOL-CN dissolved in chloroform. The time interval between frames is 3 s. (4 fps) (DENSsolutions Ocean)</w:t>
      </w:r>
    </w:p>
    <w:p w14:paraId="1F5793F4" w14:textId="77777777" w:rsidR="003B5B54" w:rsidRPr="00684329" w:rsidRDefault="008C16D6">
      <w:pPr>
        <w:spacing w:line="360" w:lineRule="auto"/>
        <w:jc w:val="both"/>
      </w:pPr>
      <w:r w:rsidRPr="00684329">
        <w:rPr>
          <w:b/>
        </w:rPr>
        <w:lastRenderedPageBreak/>
        <w:t>Supplementary Movie 1</w:t>
      </w:r>
      <w:r w:rsidR="00A876BC" w:rsidRPr="00684329">
        <w:rPr>
          <w:b/>
        </w:rPr>
        <w:t>2</w:t>
      </w:r>
      <w:r w:rsidRPr="00684329">
        <w:rPr>
          <w:b/>
        </w:rPr>
        <w:t xml:space="preserve">: </w:t>
      </w:r>
      <w:r w:rsidRPr="00684329">
        <w:t>STEM-ADF movie showing particle growth in a solution of R-BINOL-CN dissolved in chloroform. A reasonably good contrast was achieved after several attempts. The time interval between frames is 3 s. (10 fps) (DENSsolutions Ocean)</w:t>
      </w:r>
    </w:p>
    <w:p w14:paraId="7DD3BED2" w14:textId="77777777" w:rsidR="003B5B54" w:rsidRPr="00684329" w:rsidRDefault="008C16D6">
      <w:pPr>
        <w:spacing w:line="360" w:lineRule="auto"/>
        <w:jc w:val="both"/>
      </w:pPr>
      <w:r w:rsidRPr="00684329">
        <w:rPr>
          <w:b/>
        </w:rPr>
        <w:t>Supplementary Movie 1</w:t>
      </w:r>
      <w:r w:rsidR="00A876BC" w:rsidRPr="00684329">
        <w:rPr>
          <w:b/>
        </w:rPr>
        <w:t>3</w:t>
      </w:r>
      <w:r w:rsidRPr="00684329">
        <w:rPr>
          <w:b/>
        </w:rPr>
        <w:t>:</w:t>
      </w:r>
      <w:r w:rsidRPr="00684329">
        <w:t xml:space="preserve"> STEM-ADF movie of particle growth trials in a solution of R-BINOL-CN dissolved in chloroform. The time interval between frames is 3 s. (10 fps) (DENSsolutions Stream Holder)</w:t>
      </w:r>
    </w:p>
    <w:p w14:paraId="7213D6BF" w14:textId="77777777" w:rsidR="003B5B54" w:rsidRPr="00684329" w:rsidRDefault="008C16D6">
      <w:r w:rsidRPr="00684329">
        <w:br w:type="page"/>
      </w:r>
    </w:p>
    <w:p w14:paraId="7E224861" w14:textId="71F0721B" w:rsidR="003B5B54" w:rsidRDefault="005B1394" w:rsidP="003369C4">
      <w:pPr>
        <w:pStyle w:val="Heading1"/>
        <w:spacing w:after="240"/>
        <w:rPr>
          <w:b/>
          <w:bCs/>
          <w:color w:val="auto"/>
        </w:rPr>
      </w:pPr>
      <w:bookmarkStart w:id="27" w:name="_Toc135734132"/>
      <w:r w:rsidRPr="00684329">
        <w:rPr>
          <w:b/>
          <w:bCs/>
          <w:color w:val="auto"/>
        </w:rPr>
        <w:lastRenderedPageBreak/>
        <w:t xml:space="preserve">Supplementary </w:t>
      </w:r>
      <w:r w:rsidR="008C16D6" w:rsidRPr="00684329">
        <w:rPr>
          <w:b/>
          <w:bCs/>
          <w:color w:val="auto"/>
        </w:rPr>
        <w:t>References</w:t>
      </w:r>
      <w:bookmarkEnd w:id="27"/>
    </w:p>
    <w:p w14:paraId="4211AE38" w14:textId="77777777" w:rsidR="00F73A92" w:rsidRDefault="00F73A92" w:rsidP="00F73A92">
      <w:pPr>
        <w:ind w:left="640" w:hanging="640"/>
        <w:jc w:val="both"/>
      </w:pPr>
      <w:r>
        <w:t>20</w:t>
      </w:r>
      <w:r w:rsidRPr="00684329">
        <w:t>.</w:t>
      </w:r>
      <w:r w:rsidRPr="00684329">
        <w:tab/>
        <w:t xml:space="preserve">Ianiro, A. </w:t>
      </w:r>
      <w:r w:rsidRPr="00684329">
        <w:rPr>
          <w:i/>
        </w:rPr>
        <w:t>et al.</w:t>
      </w:r>
      <w:r w:rsidRPr="00684329">
        <w:t xml:space="preserve"> Liquid–liquid phase separation during amphiphilic self-assembly. </w:t>
      </w:r>
      <w:r w:rsidRPr="00684329">
        <w:rPr>
          <w:i/>
        </w:rPr>
        <w:t>Nat Chem</w:t>
      </w:r>
      <w:r w:rsidRPr="00684329">
        <w:t xml:space="preserve"> </w:t>
      </w:r>
      <w:r w:rsidRPr="00684329">
        <w:rPr>
          <w:b/>
        </w:rPr>
        <w:t>11</w:t>
      </w:r>
      <w:r w:rsidRPr="00684329">
        <w:t>, 320–328 (2019). </w:t>
      </w:r>
    </w:p>
    <w:p w14:paraId="7A9BB23C" w14:textId="77C5D23B" w:rsidR="00F73A92" w:rsidRPr="00F73A92" w:rsidRDefault="00F73A92" w:rsidP="00F73A92">
      <w:pPr>
        <w:ind w:left="640" w:hanging="640"/>
        <w:jc w:val="both"/>
      </w:pPr>
      <w:r>
        <w:t>22</w:t>
      </w:r>
      <w:r w:rsidRPr="00684329">
        <w:t>.</w:t>
      </w:r>
      <w:r w:rsidRPr="00684329">
        <w:tab/>
      </w:r>
      <w:bookmarkStart w:id="28" w:name="_Hlk140688817"/>
      <w:r w:rsidRPr="00684329">
        <w:t xml:space="preserve">Rizvi, </w:t>
      </w:r>
      <w:bookmarkEnd w:id="28"/>
      <w:r w:rsidRPr="00684329">
        <w:t xml:space="preserve">A., Mulvey, J. T. &amp; Patterson, J. P. Observation of Liquid–Liquid-Phase Separation and Vesicle Spreading during Supported Bilayer Formation via Liquid-Phase Transmission Electron Microscopy. </w:t>
      </w:r>
      <w:r w:rsidRPr="00684329">
        <w:rPr>
          <w:i/>
        </w:rPr>
        <w:t>Nano Lett</w:t>
      </w:r>
      <w:r w:rsidRPr="00684329">
        <w:t xml:space="preserve"> </w:t>
      </w:r>
      <w:r w:rsidRPr="00684329">
        <w:rPr>
          <w:b/>
        </w:rPr>
        <w:t>21</w:t>
      </w:r>
      <w:r w:rsidRPr="00684329">
        <w:t>, 10325–10332 (2021).</w:t>
      </w:r>
    </w:p>
    <w:p w14:paraId="043FC021" w14:textId="31330FE2" w:rsidR="003B5B54" w:rsidRPr="00684329" w:rsidRDefault="00F73A92" w:rsidP="003F000B">
      <w:pPr>
        <w:ind w:left="640" w:hanging="640"/>
        <w:jc w:val="both"/>
      </w:pPr>
      <w:r>
        <w:t>3</w:t>
      </w:r>
      <w:r w:rsidR="008C16D6" w:rsidRPr="00684329">
        <w:t>1.</w:t>
      </w:r>
      <w:r w:rsidR="008C16D6" w:rsidRPr="00684329">
        <w:tab/>
        <w:t xml:space="preserve">van Omme, J. T. </w:t>
      </w:r>
      <w:r w:rsidR="008C16D6" w:rsidRPr="00684329">
        <w:rPr>
          <w:i/>
        </w:rPr>
        <w:t>et al.</w:t>
      </w:r>
      <w:r w:rsidR="008C16D6" w:rsidRPr="00684329">
        <w:t xml:space="preserve"> Liquid phase transmission electron microscopy with flow and temperature control. </w:t>
      </w:r>
      <w:r w:rsidR="008C16D6" w:rsidRPr="00684329">
        <w:rPr>
          <w:i/>
        </w:rPr>
        <w:t>J Mater Chem C Mater</w:t>
      </w:r>
      <w:r w:rsidR="008C16D6" w:rsidRPr="00684329">
        <w:t xml:space="preserve"> </w:t>
      </w:r>
      <w:r w:rsidR="008C16D6" w:rsidRPr="00684329">
        <w:rPr>
          <w:b/>
        </w:rPr>
        <w:t>8</w:t>
      </w:r>
      <w:r w:rsidR="008C16D6" w:rsidRPr="00684329">
        <w:t>, 10781–10790 (2020).</w:t>
      </w:r>
    </w:p>
    <w:p w14:paraId="38123E0A" w14:textId="25C11F4F" w:rsidR="003B5B54" w:rsidRPr="00684329" w:rsidRDefault="00F73A92" w:rsidP="003F000B">
      <w:pPr>
        <w:ind w:left="640" w:hanging="640"/>
        <w:jc w:val="both"/>
      </w:pPr>
      <w:r>
        <w:t>53</w:t>
      </w:r>
      <w:r w:rsidR="008C16D6" w:rsidRPr="00684329">
        <w:t>.</w:t>
      </w:r>
      <w:r w:rsidR="008C16D6" w:rsidRPr="00684329">
        <w:tab/>
        <w:t xml:space="preserve">van Deursen, P. M. G. </w:t>
      </w:r>
      <w:r w:rsidR="008C16D6" w:rsidRPr="00684329">
        <w:rPr>
          <w:i/>
        </w:rPr>
        <w:t>et al.</w:t>
      </w:r>
      <w:r w:rsidR="008C16D6" w:rsidRPr="00684329">
        <w:t xml:space="preserve"> Graphene Liquid Cells Assembled through Loop-Assisted Transfer Method and Located with Correlated Light-Electron Microscopy. </w:t>
      </w:r>
      <w:r w:rsidR="008C16D6" w:rsidRPr="00684329">
        <w:rPr>
          <w:i/>
        </w:rPr>
        <w:t>Adv Funct Mater</w:t>
      </w:r>
      <w:r w:rsidR="008C16D6" w:rsidRPr="00684329">
        <w:t xml:space="preserve"> </w:t>
      </w:r>
      <w:r w:rsidR="008C16D6" w:rsidRPr="00684329">
        <w:rPr>
          <w:b/>
        </w:rPr>
        <w:t>30</w:t>
      </w:r>
      <w:r w:rsidR="008C16D6" w:rsidRPr="00684329">
        <w:t>, (2020).</w:t>
      </w:r>
    </w:p>
    <w:p w14:paraId="2EE2CC71" w14:textId="450061C4" w:rsidR="003B5B54" w:rsidRPr="00684329" w:rsidRDefault="00F73A92" w:rsidP="003F000B">
      <w:pPr>
        <w:ind w:left="640" w:hanging="640"/>
        <w:jc w:val="both"/>
      </w:pPr>
      <w:r>
        <w:t>54</w:t>
      </w:r>
      <w:r w:rsidR="008C16D6" w:rsidRPr="00684329">
        <w:t>.</w:t>
      </w:r>
      <w:r w:rsidR="008C16D6" w:rsidRPr="00684329">
        <w:tab/>
        <w:t xml:space="preserve">Cookman, J., Hamilton, V., Price, L. S., Hall, S. R. &amp; Bangert, U. Visualising early-stage liquid phase organic crystal growth: Via liquid cell electron microscopy. </w:t>
      </w:r>
      <w:r w:rsidR="008C16D6" w:rsidRPr="00684329">
        <w:rPr>
          <w:i/>
        </w:rPr>
        <w:t>Nanoscale</w:t>
      </w:r>
      <w:r w:rsidR="008C16D6" w:rsidRPr="00684329">
        <w:t xml:space="preserve"> </w:t>
      </w:r>
      <w:r w:rsidR="008C16D6" w:rsidRPr="00684329">
        <w:rPr>
          <w:b/>
        </w:rPr>
        <w:t>12</w:t>
      </w:r>
      <w:r w:rsidR="008C16D6" w:rsidRPr="00684329">
        <w:t>, 4636–4644 (2020).</w:t>
      </w:r>
    </w:p>
    <w:p w14:paraId="56F800F8" w14:textId="0361027A" w:rsidR="006A1C29" w:rsidRDefault="00F73A92" w:rsidP="006A1C29">
      <w:pPr>
        <w:shd w:val="clear" w:color="auto" w:fill="FFFFFF"/>
        <w:spacing w:before="100" w:beforeAutospacing="1" w:after="100" w:afterAutospacing="1" w:line="240" w:lineRule="auto"/>
        <w:ind w:left="709" w:hanging="709"/>
        <w:jc w:val="both"/>
        <w:rPr>
          <w:rFonts w:asciiTheme="minorHAnsi" w:eastAsia="Times New Roman" w:hAnsiTheme="minorHAnsi" w:cstheme="minorHAnsi"/>
          <w:color w:val="000000"/>
          <w:lang w:val="en-IN"/>
        </w:rPr>
      </w:pPr>
      <w:r>
        <w:t>55</w:t>
      </w:r>
      <w:r w:rsidR="006A1C29">
        <w:t xml:space="preserve">.  </w:t>
      </w:r>
      <w:r w:rsidR="006A1C29" w:rsidRPr="00165ECB">
        <w:rPr>
          <w:rFonts w:asciiTheme="minorHAnsi" w:eastAsia="Times New Roman" w:hAnsiTheme="minorHAnsi" w:cstheme="minorHAnsi"/>
          <w:color w:val="000000"/>
          <w:lang w:val="en-IN"/>
        </w:rPr>
        <w:t>Rasband,</w:t>
      </w:r>
      <w:r w:rsidR="006A1C29">
        <w:rPr>
          <w:rFonts w:eastAsia="Times New Roman" w:cstheme="minorHAnsi"/>
          <w:color w:val="000000"/>
          <w:lang w:val="en-IN"/>
        </w:rPr>
        <w:t xml:space="preserve"> </w:t>
      </w:r>
      <w:r w:rsidR="006A1C29" w:rsidRPr="00165ECB">
        <w:rPr>
          <w:rFonts w:asciiTheme="minorHAnsi" w:eastAsia="Times New Roman" w:hAnsiTheme="minorHAnsi" w:cstheme="minorHAnsi"/>
          <w:color w:val="000000"/>
          <w:lang w:val="en-IN"/>
        </w:rPr>
        <w:t>W.S., ImageJ,</w:t>
      </w:r>
      <w:r w:rsidR="006A1C29">
        <w:rPr>
          <w:rFonts w:eastAsia="Times New Roman" w:cstheme="minorHAnsi"/>
          <w:color w:val="000000"/>
          <w:lang w:val="en-IN"/>
        </w:rPr>
        <w:t xml:space="preserve"> </w:t>
      </w:r>
      <w:r w:rsidR="006A1C29" w:rsidRPr="00165ECB">
        <w:rPr>
          <w:rFonts w:asciiTheme="minorHAnsi" w:eastAsia="Times New Roman" w:hAnsiTheme="minorHAnsi" w:cstheme="minorHAnsi"/>
          <w:color w:val="000000"/>
          <w:lang w:val="en-IN"/>
        </w:rPr>
        <w:t>U.S.</w:t>
      </w:r>
      <w:r w:rsidR="006A1C29">
        <w:rPr>
          <w:rFonts w:eastAsia="Times New Roman" w:cstheme="minorHAnsi"/>
          <w:color w:val="000000"/>
          <w:lang w:val="en-IN"/>
        </w:rPr>
        <w:t xml:space="preserve"> </w:t>
      </w:r>
      <w:r w:rsidR="006A1C29" w:rsidRPr="00165ECB">
        <w:rPr>
          <w:rFonts w:asciiTheme="minorHAnsi" w:eastAsia="Times New Roman" w:hAnsiTheme="minorHAnsi" w:cstheme="minorHAnsi"/>
          <w:color w:val="000000"/>
          <w:lang w:val="en-IN"/>
        </w:rPr>
        <w:t>National Institutes of Health, Bethesda, Maryland, USA,</w:t>
      </w:r>
      <w:r w:rsidR="006A1C29">
        <w:rPr>
          <w:rFonts w:asciiTheme="minorHAnsi" w:eastAsia="Times New Roman" w:hAnsiTheme="minorHAnsi" w:cstheme="minorHAnsi"/>
          <w:color w:val="000000"/>
          <w:lang w:val="en-IN"/>
        </w:rPr>
        <w:t xml:space="preserve"> </w:t>
      </w:r>
      <w:r w:rsidR="006A1C29" w:rsidRPr="00165ECB">
        <w:rPr>
          <w:rFonts w:asciiTheme="minorHAnsi" w:eastAsia="Times New Roman" w:hAnsiTheme="minorHAnsi" w:cstheme="minorHAnsi"/>
          <w:color w:val="000000"/>
          <w:lang w:val="en-IN"/>
        </w:rPr>
        <w:t>https://imagej.nih.gov/ij/, 1997-2018.</w:t>
      </w:r>
    </w:p>
    <w:p w14:paraId="1F7DF4DD" w14:textId="3F4EF786" w:rsidR="006A1C29" w:rsidRDefault="00F73A92" w:rsidP="006A1C29">
      <w:pPr>
        <w:shd w:val="clear" w:color="auto" w:fill="FFFFFF"/>
        <w:spacing w:before="100" w:beforeAutospacing="1" w:after="100" w:afterAutospacing="1" w:line="240" w:lineRule="auto"/>
        <w:ind w:left="567" w:hanging="567"/>
        <w:jc w:val="both"/>
        <w:rPr>
          <w:rFonts w:asciiTheme="minorHAnsi" w:eastAsia="Times New Roman" w:hAnsiTheme="minorHAnsi" w:cstheme="minorHAnsi"/>
          <w:color w:val="000000"/>
          <w:lang w:val="en-IN"/>
        </w:rPr>
      </w:pPr>
      <w:r>
        <w:rPr>
          <w:rFonts w:asciiTheme="minorHAnsi" w:eastAsia="Times New Roman" w:hAnsiTheme="minorHAnsi" w:cstheme="minorHAnsi"/>
          <w:color w:val="000000"/>
          <w:lang w:val="en-IN"/>
        </w:rPr>
        <w:t>56</w:t>
      </w:r>
      <w:r w:rsidR="006A1C29">
        <w:rPr>
          <w:rFonts w:asciiTheme="minorHAnsi" w:eastAsia="Times New Roman" w:hAnsiTheme="minorHAnsi" w:cstheme="minorHAnsi"/>
          <w:color w:val="000000"/>
          <w:lang w:val="en-IN"/>
        </w:rPr>
        <w:t>.</w:t>
      </w:r>
      <w:r w:rsidR="006A1C29" w:rsidRPr="006A1C29">
        <w:rPr>
          <w:rFonts w:asciiTheme="minorHAnsi" w:eastAsia="Times New Roman" w:hAnsiTheme="minorHAnsi" w:cstheme="minorHAnsi"/>
          <w:color w:val="000000"/>
          <w:lang w:val="en-IN"/>
        </w:rPr>
        <w:t xml:space="preserve"> </w:t>
      </w:r>
      <w:r w:rsidR="006A1C29">
        <w:rPr>
          <w:rFonts w:asciiTheme="minorHAnsi" w:eastAsia="Times New Roman" w:hAnsiTheme="minorHAnsi" w:cstheme="minorHAnsi"/>
          <w:color w:val="000000"/>
          <w:lang w:val="en-IN"/>
        </w:rPr>
        <w:t xml:space="preserve">     </w:t>
      </w:r>
      <w:r w:rsidR="006A1C29" w:rsidRPr="00165ECB">
        <w:rPr>
          <w:rFonts w:asciiTheme="minorHAnsi" w:eastAsia="Times New Roman" w:hAnsiTheme="minorHAnsi" w:cstheme="minorHAnsi"/>
          <w:color w:val="000000"/>
          <w:lang w:val="en-IN"/>
        </w:rPr>
        <w:t>Schneider, C.A., Rasband, W.S., Eliceiri, K.W. "NIH Image to ImageJ: 25 years of image</w:t>
      </w:r>
      <w:r w:rsidR="006A1C29">
        <w:rPr>
          <w:rFonts w:asciiTheme="minorHAnsi" w:eastAsia="Times New Roman" w:hAnsiTheme="minorHAnsi" w:cstheme="minorHAnsi"/>
          <w:color w:val="000000"/>
          <w:lang w:val="en-IN"/>
        </w:rPr>
        <w:t xml:space="preserve"> </w:t>
      </w:r>
      <w:r w:rsidR="006A1C29" w:rsidRPr="00165ECB">
        <w:rPr>
          <w:rFonts w:asciiTheme="minorHAnsi" w:eastAsia="Times New Roman" w:hAnsiTheme="minorHAnsi" w:cstheme="minorHAnsi"/>
          <w:color w:val="000000"/>
          <w:lang w:val="en-IN"/>
        </w:rPr>
        <w:t>analysis".</w:t>
      </w:r>
      <w:r w:rsidR="006A1C29">
        <w:rPr>
          <w:rFonts w:asciiTheme="minorHAnsi" w:eastAsia="Times New Roman" w:hAnsiTheme="minorHAnsi" w:cstheme="minorHAnsi"/>
          <w:color w:val="000000"/>
          <w:lang w:val="en-IN"/>
        </w:rPr>
        <w:t xml:space="preserve"> </w:t>
      </w:r>
      <w:r>
        <w:rPr>
          <w:rFonts w:asciiTheme="minorHAnsi" w:eastAsia="Times New Roman" w:hAnsiTheme="minorHAnsi" w:cstheme="minorHAnsi"/>
          <w:color w:val="000000"/>
          <w:lang w:val="en-IN"/>
        </w:rPr>
        <w:t xml:space="preserve">  </w:t>
      </w:r>
      <w:r w:rsidR="006A1C29" w:rsidRPr="00165ECB">
        <w:rPr>
          <w:rFonts w:asciiTheme="minorHAnsi" w:eastAsia="Times New Roman" w:hAnsiTheme="minorHAnsi" w:cstheme="minorHAnsi"/>
          <w:color w:val="000000"/>
          <w:lang w:val="en-IN"/>
        </w:rPr>
        <w:t xml:space="preserve">Nature Methods </w:t>
      </w:r>
      <w:r w:rsidR="006A1C29" w:rsidRPr="00165ECB">
        <w:rPr>
          <w:rFonts w:asciiTheme="minorHAnsi" w:eastAsia="Times New Roman" w:hAnsiTheme="minorHAnsi" w:cstheme="minorHAnsi"/>
          <w:b/>
          <w:bCs/>
          <w:color w:val="000000"/>
          <w:lang w:val="en-IN"/>
        </w:rPr>
        <w:t>9</w:t>
      </w:r>
      <w:r w:rsidR="006A1C29" w:rsidRPr="00165ECB">
        <w:rPr>
          <w:rFonts w:asciiTheme="minorHAnsi" w:eastAsia="Times New Roman" w:hAnsiTheme="minorHAnsi" w:cstheme="minorHAnsi"/>
          <w:color w:val="000000"/>
          <w:lang w:val="en-IN"/>
        </w:rPr>
        <w:t>, 671-675, 2012</w:t>
      </w:r>
      <w:r w:rsidR="006A1C29">
        <w:rPr>
          <w:rFonts w:eastAsia="Times New Roman" w:cstheme="minorHAnsi"/>
          <w:color w:val="000000"/>
          <w:lang w:val="en-IN"/>
        </w:rPr>
        <w:t>.</w:t>
      </w:r>
    </w:p>
    <w:p w14:paraId="72066C35" w14:textId="36F62239" w:rsidR="003F000B" w:rsidRPr="00165ECB" w:rsidRDefault="00F73A92" w:rsidP="006A1C29">
      <w:pPr>
        <w:shd w:val="clear" w:color="auto" w:fill="FFFFFF"/>
        <w:spacing w:before="100" w:beforeAutospacing="1" w:after="100" w:afterAutospacing="1" w:line="240" w:lineRule="auto"/>
        <w:ind w:left="567" w:hanging="567"/>
        <w:jc w:val="both"/>
        <w:rPr>
          <w:rFonts w:asciiTheme="minorHAnsi" w:eastAsia="Times New Roman" w:hAnsiTheme="minorHAnsi" w:cstheme="minorHAnsi"/>
          <w:color w:val="000000"/>
          <w:lang w:val="en-IN"/>
        </w:rPr>
      </w:pPr>
      <w:r>
        <w:rPr>
          <w:rFonts w:asciiTheme="minorHAnsi" w:eastAsia="Times New Roman" w:hAnsiTheme="minorHAnsi" w:cstheme="minorHAnsi"/>
          <w:color w:val="000000"/>
          <w:lang w:val="en-IN"/>
        </w:rPr>
        <w:t>57</w:t>
      </w:r>
      <w:r w:rsidR="003F000B">
        <w:rPr>
          <w:rFonts w:asciiTheme="minorHAnsi" w:eastAsia="Times New Roman" w:hAnsiTheme="minorHAnsi" w:cstheme="minorHAnsi"/>
          <w:color w:val="000000"/>
          <w:lang w:val="en-IN"/>
        </w:rPr>
        <w:t xml:space="preserve">.  </w:t>
      </w:r>
      <w:r>
        <w:rPr>
          <w:rFonts w:asciiTheme="minorHAnsi" w:eastAsia="Times New Roman" w:hAnsiTheme="minorHAnsi" w:cstheme="minorHAnsi"/>
          <w:color w:val="000000"/>
          <w:lang w:val="en-IN"/>
        </w:rPr>
        <w:t xml:space="preserve"> </w:t>
      </w:r>
      <w:r w:rsidR="003F000B" w:rsidRPr="00165ECB">
        <w:rPr>
          <w:rFonts w:asciiTheme="minorHAnsi" w:eastAsia="Times New Roman" w:hAnsiTheme="minorHAnsi" w:cstheme="minorHAnsi"/>
          <w:color w:val="000000"/>
          <w:lang w:val="en-IN"/>
        </w:rPr>
        <w:t xml:space="preserve">Abramoff, M.D., Magalhaes, P.J., Ram, S.J. "Image Processing with ImageJ". Biophotonics </w:t>
      </w:r>
      <w:r w:rsidR="003F000B">
        <w:rPr>
          <w:rFonts w:asciiTheme="minorHAnsi" w:eastAsia="Times New Roman" w:hAnsiTheme="minorHAnsi" w:cstheme="minorHAnsi"/>
          <w:color w:val="000000"/>
          <w:lang w:val="en-IN"/>
        </w:rPr>
        <w:t xml:space="preserve">   </w:t>
      </w:r>
      <w:r w:rsidR="003F000B" w:rsidRPr="00165ECB">
        <w:rPr>
          <w:rFonts w:asciiTheme="minorHAnsi" w:eastAsia="Times New Roman" w:hAnsiTheme="minorHAnsi" w:cstheme="minorHAnsi"/>
          <w:color w:val="000000"/>
          <w:lang w:val="en-IN"/>
        </w:rPr>
        <w:t xml:space="preserve">International, volume </w:t>
      </w:r>
      <w:r w:rsidR="003F000B" w:rsidRPr="00165ECB">
        <w:rPr>
          <w:rFonts w:asciiTheme="minorHAnsi" w:eastAsia="Times New Roman" w:hAnsiTheme="minorHAnsi" w:cstheme="minorHAnsi"/>
          <w:b/>
          <w:bCs/>
          <w:color w:val="000000"/>
          <w:lang w:val="en-IN"/>
        </w:rPr>
        <w:t>11</w:t>
      </w:r>
      <w:r w:rsidR="003F000B" w:rsidRPr="00165ECB">
        <w:rPr>
          <w:rFonts w:asciiTheme="minorHAnsi" w:eastAsia="Times New Roman" w:hAnsiTheme="minorHAnsi" w:cstheme="minorHAnsi"/>
          <w:color w:val="000000"/>
          <w:lang w:val="en-IN"/>
        </w:rPr>
        <w:t>, issue 7, pp. 36-42, 2004.</w:t>
      </w:r>
    </w:p>
    <w:p w14:paraId="2E1693AA" w14:textId="77777777" w:rsidR="003F000B" w:rsidRPr="00684329" w:rsidRDefault="003F000B" w:rsidP="004938F9">
      <w:pPr>
        <w:ind w:left="640" w:hanging="640"/>
      </w:pPr>
    </w:p>
    <w:p w14:paraId="16358D77" w14:textId="77777777" w:rsidR="003B5B54" w:rsidRPr="00684329" w:rsidRDefault="003B5B54">
      <w:pPr>
        <w:spacing w:line="360" w:lineRule="auto"/>
        <w:jc w:val="both"/>
      </w:pPr>
    </w:p>
    <w:p w14:paraId="1F80BFC3" w14:textId="77777777" w:rsidR="003B5B54" w:rsidRPr="00684329" w:rsidRDefault="003B5B54">
      <w:pPr>
        <w:spacing w:line="360" w:lineRule="auto"/>
        <w:jc w:val="both"/>
      </w:pPr>
    </w:p>
    <w:p w14:paraId="294951CA" w14:textId="77777777" w:rsidR="003B5B54" w:rsidRPr="00684329" w:rsidRDefault="003B5B54">
      <w:pPr>
        <w:spacing w:line="360" w:lineRule="auto"/>
        <w:jc w:val="both"/>
      </w:pPr>
    </w:p>
    <w:p w14:paraId="7CD383D4" w14:textId="77777777" w:rsidR="003B5B54" w:rsidRPr="00684329" w:rsidRDefault="003B5B54">
      <w:pPr>
        <w:spacing w:line="360" w:lineRule="auto"/>
        <w:jc w:val="both"/>
      </w:pPr>
    </w:p>
    <w:p w14:paraId="597546DD" w14:textId="77777777" w:rsidR="003B5B54" w:rsidRPr="00684329" w:rsidRDefault="003B5B54">
      <w:pPr>
        <w:spacing w:line="360" w:lineRule="auto"/>
        <w:jc w:val="both"/>
      </w:pPr>
    </w:p>
    <w:p w14:paraId="032C6707" w14:textId="77777777" w:rsidR="003B5B54" w:rsidRPr="00684329" w:rsidRDefault="003B5B54">
      <w:pPr>
        <w:spacing w:line="360" w:lineRule="auto"/>
        <w:jc w:val="both"/>
      </w:pPr>
    </w:p>
    <w:p w14:paraId="597929BE" w14:textId="77777777" w:rsidR="003B5B54" w:rsidRPr="00684329" w:rsidRDefault="003B5B54">
      <w:pPr>
        <w:spacing w:line="360" w:lineRule="auto"/>
        <w:jc w:val="both"/>
      </w:pPr>
    </w:p>
    <w:p w14:paraId="184352B1" w14:textId="77777777" w:rsidR="003B5B54" w:rsidRPr="00684329" w:rsidRDefault="003B5B54">
      <w:pPr>
        <w:spacing w:line="360" w:lineRule="auto"/>
        <w:jc w:val="both"/>
      </w:pPr>
    </w:p>
    <w:p w14:paraId="69C813A9" w14:textId="77777777" w:rsidR="003B5B54" w:rsidRPr="00684329" w:rsidRDefault="003B5B54">
      <w:pPr>
        <w:jc w:val="both"/>
      </w:pPr>
    </w:p>
    <w:sectPr w:rsidR="003B5B54" w:rsidRPr="00684329">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12C8" w14:textId="77777777" w:rsidR="004359FA" w:rsidRDefault="004359FA">
      <w:pPr>
        <w:spacing w:after="0" w:line="240" w:lineRule="auto"/>
      </w:pPr>
      <w:r>
        <w:separator/>
      </w:r>
    </w:p>
  </w:endnote>
  <w:endnote w:type="continuationSeparator" w:id="0">
    <w:p w14:paraId="23364708" w14:textId="77777777" w:rsidR="004359FA" w:rsidRDefault="0043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6B3D" w14:textId="77777777" w:rsidR="003B5B54" w:rsidRDefault="003B5B5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C8C5" w14:textId="77777777" w:rsidR="003B5B54" w:rsidRDefault="008C16D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D0D5C">
      <w:rPr>
        <w:noProof/>
        <w:color w:val="000000"/>
      </w:rPr>
      <w:t>1</w:t>
    </w:r>
    <w:r>
      <w:rPr>
        <w:color w:val="000000"/>
      </w:rPr>
      <w:fldChar w:fldCharType="end"/>
    </w:r>
  </w:p>
  <w:p w14:paraId="2E59FBCB" w14:textId="77777777" w:rsidR="003B5B54" w:rsidRDefault="003B5B54">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CC7D" w14:textId="77777777" w:rsidR="003B5B54" w:rsidRDefault="003B5B5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48444" w14:textId="77777777" w:rsidR="004359FA" w:rsidRDefault="004359FA">
      <w:pPr>
        <w:spacing w:after="0" w:line="240" w:lineRule="auto"/>
      </w:pPr>
      <w:r>
        <w:separator/>
      </w:r>
    </w:p>
  </w:footnote>
  <w:footnote w:type="continuationSeparator" w:id="0">
    <w:p w14:paraId="0FD4D240" w14:textId="77777777" w:rsidR="004359FA" w:rsidRDefault="00435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9E77" w14:textId="77777777" w:rsidR="003B5B54" w:rsidRDefault="003B5B54">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4133" w14:textId="77777777" w:rsidR="003B5B54" w:rsidRDefault="003B5B54">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0879" w14:textId="77777777" w:rsidR="003B5B54" w:rsidRDefault="003B5B5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0E33"/>
    <w:multiLevelType w:val="hybridMultilevel"/>
    <w:tmpl w:val="BE72CBCA"/>
    <w:lvl w:ilvl="0" w:tplc="40090013">
      <w:start w:val="1"/>
      <w:numFmt w:val="upp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3E27284"/>
    <w:multiLevelType w:val="multilevel"/>
    <w:tmpl w:val="F5C40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192567"/>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531C1F65"/>
    <w:multiLevelType w:val="hybridMultilevel"/>
    <w:tmpl w:val="FFC600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6656B54"/>
    <w:multiLevelType w:val="multilevel"/>
    <w:tmpl w:val="8D8EF23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9087759">
    <w:abstractNumId w:val="4"/>
  </w:num>
  <w:num w:numId="2" w16cid:durableId="1729843623">
    <w:abstractNumId w:val="1"/>
  </w:num>
  <w:num w:numId="3" w16cid:durableId="1707758075">
    <w:abstractNumId w:val="2"/>
  </w:num>
  <w:num w:numId="4" w16cid:durableId="2031103110">
    <w:abstractNumId w:val="0"/>
  </w:num>
  <w:num w:numId="5" w16cid:durableId="1024748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zNzY0MTE0NzI2MjBW0lEKTi0uzszPAykwMq8FAFY2LRQtAAAA"/>
  </w:docVars>
  <w:rsids>
    <w:rsidRoot w:val="003B5B54"/>
    <w:rsid w:val="0000078D"/>
    <w:rsid w:val="00002CC5"/>
    <w:rsid w:val="00012F16"/>
    <w:rsid w:val="0001476C"/>
    <w:rsid w:val="000209EA"/>
    <w:rsid w:val="000312B1"/>
    <w:rsid w:val="00034777"/>
    <w:rsid w:val="000444CC"/>
    <w:rsid w:val="00063540"/>
    <w:rsid w:val="00064889"/>
    <w:rsid w:val="00066C0B"/>
    <w:rsid w:val="000846BC"/>
    <w:rsid w:val="000864EE"/>
    <w:rsid w:val="00091451"/>
    <w:rsid w:val="000A0EBB"/>
    <w:rsid w:val="000B1840"/>
    <w:rsid w:val="000B6BC3"/>
    <w:rsid w:val="000B6F86"/>
    <w:rsid w:val="000C3503"/>
    <w:rsid w:val="000D2224"/>
    <w:rsid w:val="000D6F39"/>
    <w:rsid w:val="000E0C0E"/>
    <w:rsid w:val="000E2B86"/>
    <w:rsid w:val="000F3117"/>
    <w:rsid w:val="0010304E"/>
    <w:rsid w:val="0010594C"/>
    <w:rsid w:val="001065C5"/>
    <w:rsid w:val="00116B2E"/>
    <w:rsid w:val="0012026F"/>
    <w:rsid w:val="00124880"/>
    <w:rsid w:val="00127201"/>
    <w:rsid w:val="00150EE0"/>
    <w:rsid w:val="001519E2"/>
    <w:rsid w:val="001613B9"/>
    <w:rsid w:val="0016238F"/>
    <w:rsid w:val="00177A04"/>
    <w:rsid w:val="001B7D51"/>
    <w:rsid w:val="001C529D"/>
    <w:rsid w:val="001C7C6B"/>
    <w:rsid w:val="001D4632"/>
    <w:rsid w:val="001D639F"/>
    <w:rsid w:val="00206896"/>
    <w:rsid w:val="002168E0"/>
    <w:rsid w:val="00262961"/>
    <w:rsid w:val="002652F1"/>
    <w:rsid w:val="002707C5"/>
    <w:rsid w:val="0027494D"/>
    <w:rsid w:val="00277733"/>
    <w:rsid w:val="00282734"/>
    <w:rsid w:val="00283973"/>
    <w:rsid w:val="00292995"/>
    <w:rsid w:val="00292B73"/>
    <w:rsid w:val="002A32F7"/>
    <w:rsid w:val="002B3D59"/>
    <w:rsid w:val="002B67EA"/>
    <w:rsid w:val="002C0FDD"/>
    <w:rsid w:val="002D1E41"/>
    <w:rsid w:val="002E0D50"/>
    <w:rsid w:val="002E18A8"/>
    <w:rsid w:val="002E2129"/>
    <w:rsid w:val="002E737E"/>
    <w:rsid w:val="002F70B1"/>
    <w:rsid w:val="00303210"/>
    <w:rsid w:val="00314498"/>
    <w:rsid w:val="00327D39"/>
    <w:rsid w:val="003337AB"/>
    <w:rsid w:val="003369C4"/>
    <w:rsid w:val="0034276B"/>
    <w:rsid w:val="00345770"/>
    <w:rsid w:val="00361066"/>
    <w:rsid w:val="00366523"/>
    <w:rsid w:val="003666A7"/>
    <w:rsid w:val="00371CE8"/>
    <w:rsid w:val="00385039"/>
    <w:rsid w:val="00385E39"/>
    <w:rsid w:val="003A5595"/>
    <w:rsid w:val="003B5B54"/>
    <w:rsid w:val="003C0EFB"/>
    <w:rsid w:val="003C3458"/>
    <w:rsid w:val="003D2B35"/>
    <w:rsid w:val="003D6D8A"/>
    <w:rsid w:val="003E0923"/>
    <w:rsid w:val="003E116C"/>
    <w:rsid w:val="003E1545"/>
    <w:rsid w:val="003E5DB4"/>
    <w:rsid w:val="003F000B"/>
    <w:rsid w:val="003F203E"/>
    <w:rsid w:val="003F5415"/>
    <w:rsid w:val="00404E4E"/>
    <w:rsid w:val="00411E31"/>
    <w:rsid w:val="00414A19"/>
    <w:rsid w:val="00421DF9"/>
    <w:rsid w:val="00424673"/>
    <w:rsid w:val="00426577"/>
    <w:rsid w:val="00426BE8"/>
    <w:rsid w:val="00431C59"/>
    <w:rsid w:val="00433F34"/>
    <w:rsid w:val="004359FA"/>
    <w:rsid w:val="00437C35"/>
    <w:rsid w:val="00437E1F"/>
    <w:rsid w:val="00441167"/>
    <w:rsid w:val="004518F6"/>
    <w:rsid w:val="00465FB7"/>
    <w:rsid w:val="00467BAA"/>
    <w:rsid w:val="00492783"/>
    <w:rsid w:val="004938F9"/>
    <w:rsid w:val="004C0C1F"/>
    <w:rsid w:val="004D2527"/>
    <w:rsid w:val="004D4092"/>
    <w:rsid w:val="004E2F98"/>
    <w:rsid w:val="004E4015"/>
    <w:rsid w:val="004E590C"/>
    <w:rsid w:val="004E6EDF"/>
    <w:rsid w:val="004F7996"/>
    <w:rsid w:val="004F7FB5"/>
    <w:rsid w:val="00501B33"/>
    <w:rsid w:val="00517A04"/>
    <w:rsid w:val="0052177E"/>
    <w:rsid w:val="00527CF2"/>
    <w:rsid w:val="005446AC"/>
    <w:rsid w:val="00545326"/>
    <w:rsid w:val="0055358C"/>
    <w:rsid w:val="00565ECB"/>
    <w:rsid w:val="005B1394"/>
    <w:rsid w:val="005B6152"/>
    <w:rsid w:val="005B7534"/>
    <w:rsid w:val="005F52E2"/>
    <w:rsid w:val="006061BB"/>
    <w:rsid w:val="006238FA"/>
    <w:rsid w:val="0062721A"/>
    <w:rsid w:val="00631841"/>
    <w:rsid w:val="00646E0B"/>
    <w:rsid w:val="00662048"/>
    <w:rsid w:val="00663CE2"/>
    <w:rsid w:val="00664D41"/>
    <w:rsid w:val="00684329"/>
    <w:rsid w:val="006A1C29"/>
    <w:rsid w:val="006A4F32"/>
    <w:rsid w:val="006A6043"/>
    <w:rsid w:val="006B295A"/>
    <w:rsid w:val="006B7491"/>
    <w:rsid w:val="006C596A"/>
    <w:rsid w:val="006D2BBD"/>
    <w:rsid w:val="006D45FC"/>
    <w:rsid w:val="006D4986"/>
    <w:rsid w:val="006D5DA3"/>
    <w:rsid w:val="006E5194"/>
    <w:rsid w:val="006F0717"/>
    <w:rsid w:val="00714296"/>
    <w:rsid w:val="00721D23"/>
    <w:rsid w:val="00722088"/>
    <w:rsid w:val="00726E7E"/>
    <w:rsid w:val="007363D0"/>
    <w:rsid w:val="00737AC5"/>
    <w:rsid w:val="00741560"/>
    <w:rsid w:val="00746DDB"/>
    <w:rsid w:val="00750D88"/>
    <w:rsid w:val="007510D3"/>
    <w:rsid w:val="007521D9"/>
    <w:rsid w:val="007548F1"/>
    <w:rsid w:val="0076390A"/>
    <w:rsid w:val="00764272"/>
    <w:rsid w:val="007754CC"/>
    <w:rsid w:val="00782F0C"/>
    <w:rsid w:val="007838CE"/>
    <w:rsid w:val="00792D5C"/>
    <w:rsid w:val="007C2681"/>
    <w:rsid w:val="007C2D9F"/>
    <w:rsid w:val="007E0894"/>
    <w:rsid w:val="007F4C25"/>
    <w:rsid w:val="007F605D"/>
    <w:rsid w:val="00806FC7"/>
    <w:rsid w:val="0081110D"/>
    <w:rsid w:val="00813D7C"/>
    <w:rsid w:val="00817D79"/>
    <w:rsid w:val="00830F10"/>
    <w:rsid w:val="00842AF4"/>
    <w:rsid w:val="0085298A"/>
    <w:rsid w:val="008556B8"/>
    <w:rsid w:val="00863AA9"/>
    <w:rsid w:val="008812BD"/>
    <w:rsid w:val="00890E9B"/>
    <w:rsid w:val="00895BC4"/>
    <w:rsid w:val="00895C74"/>
    <w:rsid w:val="008A6EDD"/>
    <w:rsid w:val="008A78CA"/>
    <w:rsid w:val="008A7D4B"/>
    <w:rsid w:val="008B3FDC"/>
    <w:rsid w:val="008C05D5"/>
    <w:rsid w:val="008C16B0"/>
    <w:rsid w:val="008C16D6"/>
    <w:rsid w:val="008C4D34"/>
    <w:rsid w:val="008D0D5C"/>
    <w:rsid w:val="008E7596"/>
    <w:rsid w:val="00901C57"/>
    <w:rsid w:val="00910A73"/>
    <w:rsid w:val="00917EF3"/>
    <w:rsid w:val="009306E0"/>
    <w:rsid w:val="0093305B"/>
    <w:rsid w:val="00937319"/>
    <w:rsid w:val="0093771B"/>
    <w:rsid w:val="00941E68"/>
    <w:rsid w:val="0094553C"/>
    <w:rsid w:val="00947EFB"/>
    <w:rsid w:val="00985C82"/>
    <w:rsid w:val="00993E5D"/>
    <w:rsid w:val="00994E00"/>
    <w:rsid w:val="00996F7B"/>
    <w:rsid w:val="009D2049"/>
    <w:rsid w:val="009D6A2F"/>
    <w:rsid w:val="009E6C53"/>
    <w:rsid w:val="009F6005"/>
    <w:rsid w:val="00A02C0A"/>
    <w:rsid w:val="00A2095B"/>
    <w:rsid w:val="00A30295"/>
    <w:rsid w:val="00A30CB9"/>
    <w:rsid w:val="00A42BF3"/>
    <w:rsid w:val="00A51627"/>
    <w:rsid w:val="00A6446D"/>
    <w:rsid w:val="00A876BC"/>
    <w:rsid w:val="00AA4363"/>
    <w:rsid w:val="00AA745F"/>
    <w:rsid w:val="00AB448C"/>
    <w:rsid w:val="00AC0DC6"/>
    <w:rsid w:val="00AC4D54"/>
    <w:rsid w:val="00AC59D8"/>
    <w:rsid w:val="00AD0602"/>
    <w:rsid w:val="00AD5C67"/>
    <w:rsid w:val="00AF4F6E"/>
    <w:rsid w:val="00B0473F"/>
    <w:rsid w:val="00B05698"/>
    <w:rsid w:val="00B11285"/>
    <w:rsid w:val="00B14986"/>
    <w:rsid w:val="00B15133"/>
    <w:rsid w:val="00B2217A"/>
    <w:rsid w:val="00B40A7B"/>
    <w:rsid w:val="00B443AF"/>
    <w:rsid w:val="00B47046"/>
    <w:rsid w:val="00B472DF"/>
    <w:rsid w:val="00B51EE3"/>
    <w:rsid w:val="00B65938"/>
    <w:rsid w:val="00B66167"/>
    <w:rsid w:val="00B77F0E"/>
    <w:rsid w:val="00B8090D"/>
    <w:rsid w:val="00B8382A"/>
    <w:rsid w:val="00B9078E"/>
    <w:rsid w:val="00B9327C"/>
    <w:rsid w:val="00BA12AE"/>
    <w:rsid w:val="00BB6033"/>
    <w:rsid w:val="00BD27BE"/>
    <w:rsid w:val="00BF4179"/>
    <w:rsid w:val="00BF5AA0"/>
    <w:rsid w:val="00C0000C"/>
    <w:rsid w:val="00C03DBB"/>
    <w:rsid w:val="00C14C8C"/>
    <w:rsid w:val="00C2381D"/>
    <w:rsid w:val="00C2524D"/>
    <w:rsid w:val="00C359D9"/>
    <w:rsid w:val="00C36B18"/>
    <w:rsid w:val="00C527A7"/>
    <w:rsid w:val="00C61007"/>
    <w:rsid w:val="00C75682"/>
    <w:rsid w:val="00C822CD"/>
    <w:rsid w:val="00C827A8"/>
    <w:rsid w:val="00C91612"/>
    <w:rsid w:val="00C92633"/>
    <w:rsid w:val="00CA1CAA"/>
    <w:rsid w:val="00CC18AB"/>
    <w:rsid w:val="00CD0CD2"/>
    <w:rsid w:val="00CD38E9"/>
    <w:rsid w:val="00CD7602"/>
    <w:rsid w:val="00CE2692"/>
    <w:rsid w:val="00CF05F1"/>
    <w:rsid w:val="00CF1064"/>
    <w:rsid w:val="00CF1E08"/>
    <w:rsid w:val="00CF4257"/>
    <w:rsid w:val="00D0106F"/>
    <w:rsid w:val="00D018F2"/>
    <w:rsid w:val="00D05AA4"/>
    <w:rsid w:val="00D10248"/>
    <w:rsid w:val="00D14B22"/>
    <w:rsid w:val="00D176CC"/>
    <w:rsid w:val="00D20C9B"/>
    <w:rsid w:val="00D32BA6"/>
    <w:rsid w:val="00D40C78"/>
    <w:rsid w:val="00D422AB"/>
    <w:rsid w:val="00D4234B"/>
    <w:rsid w:val="00D44B7D"/>
    <w:rsid w:val="00D52763"/>
    <w:rsid w:val="00D5615E"/>
    <w:rsid w:val="00D61AFD"/>
    <w:rsid w:val="00D654C8"/>
    <w:rsid w:val="00D66260"/>
    <w:rsid w:val="00D73345"/>
    <w:rsid w:val="00D80CEB"/>
    <w:rsid w:val="00D81664"/>
    <w:rsid w:val="00D825F6"/>
    <w:rsid w:val="00D94161"/>
    <w:rsid w:val="00DC4A08"/>
    <w:rsid w:val="00DC67DC"/>
    <w:rsid w:val="00DD2C20"/>
    <w:rsid w:val="00DE17D7"/>
    <w:rsid w:val="00DE1E30"/>
    <w:rsid w:val="00DE5B11"/>
    <w:rsid w:val="00DF0586"/>
    <w:rsid w:val="00DF1911"/>
    <w:rsid w:val="00DF2129"/>
    <w:rsid w:val="00DF37CC"/>
    <w:rsid w:val="00E26243"/>
    <w:rsid w:val="00E27677"/>
    <w:rsid w:val="00E30712"/>
    <w:rsid w:val="00E325DF"/>
    <w:rsid w:val="00E4485E"/>
    <w:rsid w:val="00E44B58"/>
    <w:rsid w:val="00E53371"/>
    <w:rsid w:val="00E5479B"/>
    <w:rsid w:val="00E5672D"/>
    <w:rsid w:val="00E85B99"/>
    <w:rsid w:val="00E90B77"/>
    <w:rsid w:val="00E96638"/>
    <w:rsid w:val="00EA3819"/>
    <w:rsid w:val="00EB4896"/>
    <w:rsid w:val="00EB4C61"/>
    <w:rsid w:val="00EB6C9A"/>
    <w:rsid w:val="00EC04CA"/>
    <w:rsid w:val="00EC2E9B"/>
    <w:rsid w:val="00EE3861"/>
    <w:rsid w:val="00F16B99"/>
    <w:rsid w:val="00F17F02"/>
    <w:rsid w:val="00F3688D"/>
    <w:rsid w:val="00F51130"/>
    <w:rsid w:val="00F6392F"/>
    <w:rsid w:val="00F6494F"/>
    <w:rsid w:val="00F650D8"/>
    <w:rsid w:val="00F73A92"/>
    <w:rsid w:val="00F804EC"/>
    <w:rsid w:val="00F8272C"/>
    <w:rsid w:val="00F8580F"/>
    <w:rsid w:val="00F9061D"/>
    <w:rsid w:val="00FA3CF8"/>
    <w:rsid w:val="00FD17FA"/>
    <w:rsid w:val="00FE2126"/>
    <w:rsid w:val="00FE719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C17A"/>
  <w15:docId w15:val="{B3DA4DF3-B872-4746-8E6D-68525DE4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6D2"/>
    <w:rPr>
      <w:lang w:val="en-GB"/>
    </w:rPr>
  </w:style>
  <w:style w:type="paragraph" w:styleId="Heading1">
    <w:name w:val="heading 1"/>
    <w:basedOn w:val="Normal"/>
    <w:next w:val="Normal"/>
    <w:link w:val="Heading1Char"/>
    <w:uiPriority w:val="9"/>
    <w:qFormat/>
    <w:rsid w:val="008656D2"/>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61C9"/>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61C9"/>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numPr>
        <w:ilvl w:val="3"/>
        <w:numId w:val="3"/>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3"/>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3"/>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D44B7D"/>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44B7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4B7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56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656D2"/>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rsid w:val="008656D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461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461C9"/>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F7056D"/>
    <w:rPr>
      <w:i/>
      <w:iCs/>
    </w:rPr>
  </w:style>
  <w:style w:type="paragraph" w:styleId="Revision">
    <w:name w:val="Revision"/>
    <w:hidden/>
    <w:uiPriority w:val="99"/>
    <w:semiHidden/>
    <w:rsid w:val="00AC0BC5"/>
    <w:pPr>
      <w:spacing w:after="0" w:line="240" w:lineRule="auto"/>
    </w:pPr>
  </w:style>
  <w:style w:type="paragraph" w:styleId="ListParagraph">
    <w:name w:val="List Paragraph"/>
    <w:basedOn w:val="Normal"/>
    <w:uiPriority w:val="34"/>
    <w:qFormat/>
    <w:rsid w:val="009E1241"/>
    <w:pPr>
      <w:ind w:left="720"/>
      <w:contextualSpacing/>
    </w:pPr>
  </w:style>
  <w:style w:type="paragraph" w:styleId="Header">
    <w:name w:val="header"/>
    <w:basedOn w:val="Normal"/>
    <w:link w:val="HeaderChar"/>
    <w:uiPriority w:val="99"/>
    <w:unhideWhenUsed/>
    <w:rsid w:val="00F17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040"/>
  </w:style>
  <w:style w:type="paragraph" w:styleId="Footer">
    <w:name w:val="footer"/>
    <w:basedOn w:val="Normal"/>
    <w:link w:val="FooterChar"/>
    <w:uiPriority w:val="99"/>
    <w:unhideWhenUsed/>
    <w:rsid w:val="00F17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040"/>
  </w:style>
  <w:style w:type="paragraph" w:styleId="TOCHeading">
    <w:name w:val="TOC Heading"/>
    <w:basedOn w:val="Heading1"/>
    <w:next w:val="Normal"/>
    <w:uiPriority w:val="39"/>
    <w:unhideWhenUsed/>
    <w:qFormat/>
    <w:rsid w:val="00F17040"/>
    <w:pPr>
      <w:outlineLvl w:val="9"/>
    </w:pPr>
    <w:rPr>
      <w:lang w:val="en-US"/>
    </w:rPr>
  </w:style>
  <w:style w:type="paragraph" w:styleId="TOC1">
    <w:name w:val="toc 1"/>
    <w:basedOn w:val="Normal"/>
    <w:next w:val="Normal"/>
    <w:autoRedefine/>
    <w:uiPriority w:val="39"/>
    <w:unhideWhenUsed/>
    <w:rsid w:val="00F17040"/>
    <w:pPr>
      <w:spacing w:after="100"/>
    </w:pPr>
  </w:style>
  <w:style w:type="paragraph" w:styleId="TOC2">
    <w:name w:val="toc 2"/>
    <w:basedOn w:val="Normal"/>
    <w:next w:val="Normal"/>
    <w:autoRedefine/>
    <w:uiPriority w:val="39"/>
    <w:unhideWhenUsed/>
    <w:rsid w:val="00F17040"/>
    <w:pPr>
      <w:spacing w:after="100"/>
      <w:ind w:left="220"/>
    </w:pPr>
  </w:style>
  <w:style w:type="paragraph" w:styleId="TOC3">
    <w:name w:val="toc 3"/>
    <w:basedOn w:val="Normal"/>
    <w:next w:val="Normal"/>
    <w:autoRedefine/>
    <w:uiPriority w:val="39"/>
    <w:unhideWhenUsed/>
    <w:rsid w:val="00F17040"/>
    <w:pPr>
      <w:spacing w:after="100"/>
      <w:ind w:left="440"/>
    </w:pPr>
  </w:style>
  <w:style w:type="character" w:styleId="Hyperlink">
    <w:name w:val="Hyperlink"/>
    <w:basedOn w:val="DefaultParagraphFont"/>
    <w:uiPriority w:val="99"/>
    <w:unhideWhenUsed/>
    <w:rsid w:val="00F17040"/>
    <w:rPr>
      <w:color w:val="0563C1" w:themeColor="hyperlink"/>
      <w:u w:val="single"/>
    </w:rPr>
  </w:style>
  <w:style w:type="paragraph" w:styleId="Caption">
    <w:name w:val="caption"/>
    <w:basedOn w:val="Normal"/>
    <w:next w:val="Normal"/>
    <w:uiPriority w:val="35"/>
    <w:unhideWhenUsed/>
    <w:qFormat/>
    <w:rsid w:val="00F8684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D1507"/>
    <w:pPr>
      <w:spacing w:after="0"/>
      <w:ind w:left="440" w:hanging="440"/>
    </w:pPr>
    <w:rPr>
      <w:rFonts w:cstheme="minorHAnsi"/>
      <w:b/>
      <w:bCs/>
      <w:sz w:val="20"/>
      <w:szCs w:val="20"/>
    </w:rPr>
  </w:style>
  <w:style w:type="table" w:styleId="TableGrid">
    <w:name w:val="Table Grid"/>
    <w:basedOn w:val="TableNormal"/>
    <w:uiPriority w:val="39"/>
    <w:rsid w:val="007F5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45B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45BFC"/>
    <w:rPr>
      <w:rFonts w:ascii="Segoe UI" w:hAnsi="Segoe UI" w:cs="Segoe UI" w:hint="default"/>
      <w:sz w:val="18"/>
      <w:szCs w:val="18"/>
    </w:rPr>
  </w:style>
  <w:style w:type="character" w:styleId="PlaceholderText">
    <w:name w:val="Placeholder Text"/>
    <w:basedOn w:val="DefaultParagraphFont"/>
    <w:uiPriority w:val="99"/>
    <w:semiHidden/>
    <w:rsid w:val="004B5BCB"/>
    <w:rPr>
      <w:color w:val="808080"/>
    </w:rPr>
  </w:style>
  <w:style w:type="table" w:styleId="PlainTable2">
    <w:name w:val="Plain Table 2"/>
    <w:basedOn w:val="TableNormal"/>
    <w:uiPriority w:val="42"/>
    <w:rsid w:val="002E15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
    <w:name w:val="Grid Table 5 Dark"/>
    <w:basedOn w:val="TableNormal"/>
    <w:uiPriority w:val="50"/>
    <w:rsid w:val="002E15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2E15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15" w:type="dxa"/>
        <w:right w:w="115" w:type="dxa"/>
      </w:tblCellMar>
    </w:tblPr>
    <w:tcPr>
      <w:shd w:val="clear" w:color="auto" w:fill="CCCCCC"/>
    </w:tc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GridTable1Light">
    <w:name w:val="Grid Table 1 Light"/>
    <w:basedOn w:val="TableNormal"/>
    <w:uiPriority w:val="46"/>
    <w:rsid w:val="001248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966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7363D0"/>
    <w:rPr>
      <w:b/>
      <w:bCs/>
    </w:rPr>
  </w:style>
  <w:style w:type="character" w:customStyle="1" w:styleId="CommentSubjectChar">
    <w:name w:val="Comment Subject Char"/>
    <w:basedOn w:val="CommentTextChar"/>
    <w:link w:val="CommentSubject"/>
    <w:uiPriority w:val="99"/>
    <w:semiHidden/>
    <w:rsid w:val="007363D0"/>
    <w:rPr>
      <w:b/>
      <w:bCs/>
      <w:sz w:val="20"/>
      <w:szCs w:val="20"/>
    </w:rPr>
  </w:style>
  <w:style w:type="character" w:customStyle="1" w:styleId="Heading7Char">
    <w:name w:val="Heading 7 Char"/>
    <w:basedOn w:val="DefaultParagraphFont"/>
    <w:link w:val="Heading7"/>
    <w:uiPriority w:val="9"/>
    <w:semiHidden/>
    <w:rsid w:val="00D44B7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44B7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44B7D"/>
    <w:rPr>
      <w:rFonts w:asciiTheme="majorHAnsi" w:eastAsiaTheme="majorEastAsia" w:hAnsiTheme="majorHAnsi" w:cstheme="majorBidi"/>
      <w:i/>
      <w:iCs/>
      <w:color w:val="272727" w:themeColor="text1" w:themeTint="D8"/>
      <w:sz w:val="21"/>
      <w:szCs w:val="21"/>
    </w:rPr>
  </w:style>
  <w:style w:type="character" w:customStyle="1" w:styleId="jss749">
    <w:name w:val="jss749"/>
    <w:basedOn w:val="DefaultParagraphFont"/>
    <w:rsid w:val="00663CE2"/>
  </w:style>
  <w:style w:type="character" w:customStyle="1" w:styleId="jss1151">
    <w:name w:val="jss1151"/>
    <w:basedOn w:val="DefaultParagraphFont"/>
    <w:rsid w:val="00663CE2"/>
  </w:style>
  <w:style w:type="character" w:customStyle="1" w:styleId="jss1587">
    <w:name w:val="jss1587"/>
    <w:basedOn w:val="DefaultParagraphFont"/>
    <w:rsid w:val="00663CE2"/>
  </w:style>
  <w:style w:type="character" w:customStyle="1" w:styleId="jss2644">
    <w:name w:val="jss2644"/>
    <w:basedOn w:val="DefaultParagraphFont"/>
    <w:rsid w:val="00663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www.sigmaaldrich.com/US/en/product/aldrich/216666" TargetMode="Externa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hyperlink" Target="https://www.sigmaaldrich.com/US/en/product/aldrich/225789"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sigmaaldrich.com/US/en/product/aldrich/521418"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sigmaaldrich.com/US/en/product/sigald/277576"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oter" Target="footer2.xml"/><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E8034C-5FD9-41AA-B652-962AE7CDA748}">
  <we:reference id="wa104382081" version="1.46.0.0" store="en-US" storeType="OMEX"/>
  <we:alternateReferences>
    <we:reference id="wa104382081" version="1.46.0.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X8I703sp+H1qND+EsgHyR22Q8w==">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5680C4-71B5-4E88-B7C0-668D5228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41</Pages>
  <Words>6514</Words>
  <Characters>37131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 Ummethala</dc:creator>
  <cp:keywords/>
  <dc:description/>
  <cp:lastModifiedBy>VS Kiran C</cp:lastModifiedBy>
  <cp:revision>6</cp:revision>
  <cp:lastPrinted>2023-07-19T14:49:00Z</cp:lastPrinted>
  <dcterms:created xsi:type="dcterms:W3CDTF">2023-07-19T14:36:00Z</dcterms:created>
  <dcterms:modified xsi:type="dcterms:W3CDTF">2023-07-19T18:46:00Z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3d55009c45de9574aa9cc9ccce4ea24ae66bf0197d9c76ecbdc35120af6a3e80</vt:lpwstr>
  </property>
</Properties>
</file>