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D8D15B" w14:textId="5AD1854A" w:rsidR="2D8111A6" w:rsidRDefault="2D8111A6" w:rsidP="2D8111A6">
      <w:pPr>
        <w:rPr>
          <w:b/>
          <w:bCs/>
          <w:sz w:val="24"/>
          <w:szCs w:val="24"/>
          <w:lang w:val="en-US"/>
        </w:rPr>
      </w:pPr>
    </w:p>
    <w:p w14:paraId="73B2696A" w14:textId="5FDAD798" w:rsidR="006F22A9" w:rsidRPr="00337AB3" w:rsidRDefault="00182CD7">
      <w:pPr>
        <w:rPr>
          <w:b/>
          <w:bCs/>
          <w:sz w:val="24"/>
          <w:szCs w:val="24"/>
          <w:lang w:val="en-US"/>
        </w:rPr>
      </w:pPr>
      <w:r w:rsidRPr="00337AB3">
        <w:rPr>
          <w:b/>
          <w:bCs/>
          <w:sz w:val="24"/>
          <w:szCs w:val="24"/>
          <w:lang w:val="en-US"/>
        </w:rPr>
        <w:t xml:space="preserve">Supplementary </w:t>
      </w:r>
      <w:r w:rsidR="00337AB3" w:rsidRPr="00337AB3">
        <w:rPr>
          <w:b/>
          <w:bCs/>
          <w:sz w:val="24"/>
          <w:szCs w:val="24"/>
          <w:lang w:val="en-US"/>
        </w:rPr>
        <w:t>information for</w:t>
      </w:r>
      <w:r w:rsidR="00337AB3">
        <w:rPr>
          <w:b/>
          <w:bCs/>
          <w:sz w:val="24"/>
          <w:szCs w:val="24"/>
          <w:lang w:val="en-US"/>
        </w:rPr>
        <w:t>:</w:t>
      </w:r>
    </w:p>
    <w:p w14:paraId="04E5B281" w14:textId="77777777" w:rsidR="00337AB3" w:rsidRPr="00E1659B" w:rsidRDefault="00337AB3" w:rsidP="00337AB3">
      <w:pPr>
        <w:spacing w:line="276" w:lineRule="auto"/>
        <w:jc w:val="both"/>
        <w:rPr>
          <w:rFonts w:ascii="Arial" w:hAnsi="Arial" w:cs="Arial"/>
          <w:b/>
          <w:bCs/>
          <w:sz w:val="24"/>
          <w:szCs w:val="24"/>
        </w:rPr>
      </w:pPr>
      <w:r w:rsidRPr="00E1659B">
        <w:rPr>
          <w:rFonts w:ascii="Arial" w:hAnsi="Arial" w:cs="Arial"/>
          <w:b/>
          <w:bCs/>
          <w:sz w:val="24"/>
          <w:szCs w:val="24"/>
        </w:rPr>
        <w:t>Drought hubs in the equatorial oceans drive global drought propagation</w:t>
      </w:r>
    </w:p>
    <w:p w14:paraId="7AFDA7EC" w14:textId="77777777" w:rsidR="00337AB3" w:rsidRPr="00E1659B" w:rsidRDefault="00337AB3" w:rsidP="00337AB3">
      <w:pPr>
        <w:spacing w:line="276" w:lineRule="auto"/>
        <w:jc w:val="both"/>
        <w:rPr>
          <w:rFonts w:ascii="Arial" w:hAnsi="Arial" w:cs="Arial"/>
          <w:b/>
          <w:bCs/>
          <w:sz w:val="24"/>
          <w:szCs w:val="24"/>
        </w:rPr>
      </w:pPr>
    </w:p>
    <w:p w14:paraId="701FF740" w14:textId="77777777" w:rsidR="00337AB3" w:rsidRPr="00775BF7" w:rsidRDefault="00337AB3" w:rsidP="00337AB3">
      <w:pPr>
        <w:spacing w:line="276" w:lineRule="auto"/>
        <w:jc w:val="both"/>
        <w:rPr>
          <w:rFonts w:ascii="Arial" w:hAnsi="Arial" w:cs="Arial"/>
        </w:rPr>
      </w:pPr>
      <w:r w:rsidRPr="00775BF7">
        <w:rPr>
          <w:rFonts w:ascii="Arial" w:hAnsi="Arial" w:cs="Arial"/>
        </w:rPr>
        <w:t>Tejasvi</w:t>
      </w:r>
      <w:r>
        <w:rPr>
          <w:rFonts w:ascii="Arial" w:hAnsi="Arial" w:cs="Arial"/>
        </w:rPr>
        <w:t xml:space="preserve"> </w:t>
      </w:r>
      <w:r w:rsidRPr="00775BF7">
        <w:rPr>
          <w:rFonts w:ascii="Arial" w:hAnsi="Arial" w:cs="Arial"/>
        </w:rPr>
        <w:t>Chauhan</w:t>
      </w:r>
      <w:r w:rsidRPr="00775BF7">
        <w:rPr>
          <w:rFonts w:ascii="Arial" w:hAnsi="Arial" w:cs="Arial"/>
          <w:vertAlign w:val="superscript"/>
        </w:rPr>
        <w:t>1</w:t>
      </w:r>
      <w:r w:rsidRPr="00775BF7">
        <w:rPr>
          <w:rFonts w:ascii="Arial" w:hAnsi="Arial" w:cs="Arial"/>
        </w:rPr>
        <w:t>, Vikram Chandel</w:t>
      </w:r>
      <w:r w:rsidRPr="00775BF7">
        <w:rPr>
          <w:rFonts w:ascii="Arial" w:hAnsi="Arial" w:cs="Arial"/>
          <w:vertAlign w:val="superscript"/>
        </w:rPr>
        <w:t>2</w:t>
      </w:r>
      <w:r w:rsidRPr="00775BF7">
        <w:rPr>
          <w:rFonts w:ascii="Arial" w:hAnsi="Arial" w:cs="Arial"/>
        </w:rPr>
        <w:t>, Subimal Ghosh</w:t>
      </w:r>
      <w:r w:rsidRPr="00775BF7">
        <w:rPr>
          <w:rFonts w:ascii="Arial" w:hAnsi="Arial" w:cs="Arial"/>
          <w:vertAlign w:val="superscript"/>
        </w:rPr>
        <w:t>1,2*</w:t>
      </w:r>
    </w:p>
    <w:p w14:paraId="155D4F75" w14:textId="77777777" w:rsidR="00337AB3" w:rsidRPr="00775BF7" w:rsidRDefault="00337AB3" w:rsidP="00337AB3">
      <w:pPr>
        <w:pStyle w:val="Heading1"/>
        <w:numPr>
          <w:ilvl w:val="0"/>
          <w:numId w:val="1"/>
        </w:numPr>
        <w:spacing w:line="276" w:lineRule="auto"/>
        <w:rPr>
          <w:rFonts w:ascii="Arial" w:hAnsi="Arial" w:cs="Arial"/>
          <w:color w:val="auto"/>
          <w:sz w:val="22"/>
          <w:szCs w:val="22"/>
        </w:rPr>
      </w:pPr>
      <w:r w:rsidRPr="00775BF7">
        <w:rPr>
          <w:rFonts w:ascii="Arial" w:hAnsi="Arial" w:cs="Arial"/>
          <w:color w:val="auto"/>
          <w:sz w:val="22"/>
          <w:szCs w:val="22"/>
        </w:rPr>
        <w:t>Department of Civil Engineering, Indian Institute of Technology Bombay, India</w:t>
      </w:r>
    </w:p>
    <w:p w14:paraId="37BE0310" w14:textId="77777777" w:rsidR="00337AB3" w:rsidRPr="00775BF7" w:rsidRDefault="00337AB3" w:rsidP="00337AB3">
      <w:pPr>
        <w:pStyle w:val="ListParagraph"/>
        <w:numPr>
          <w:ilvl w:val="0"/>
          <w:numId w:val="1"/>
        </w:numPr>
        <w:spacing w:line="276" w:lineRule="auto"/>
        <w:rPr>
          <w:rFonts w:ascii="Arial" w:hAnsi="Arial" w:cs="Arial"/>
          <w:szCs w:val="22"/>
        </w:rPr>
      </w:pPr>
      <w:r w:rsidRPr="00775BF7">
        <w:rPr>
          <w:rFonts w:ascii="Arial" w:hAnsi="Arial" w:cs="Arial"/>
          <w:szCs w:val="22"/>
        </w:rPr>
        <w:t>Interdisciplinary Programme in Climate Studies, Indian Institute of Technology Bombay, India</w:t>
      </w:r>
    </w:p>
    <w:p w14:paraId="0F884233" w14:textId="77777777" w:rsidR="00337AB3" w:rsidRPr="00775BF7" w:rsidRDefault="00337AB3" w:rsidP="00337AB3">
      <w:pPr>
        <w:spacing w:line="276" w:lineRule="auto"/>
        <w:rPr>
          <w:rFonts w:ascii="Arial" w:hAnsi="Arial" w:cs="Arial"/>
        </w:rPr>
      </w:pPr>
    </w:p>
    <w:p w14:paraId="796059A5" w14:textId="77777777" w:rsidR="00337AB3" w:rsidRDefault="00337AB3" w:rsidP="00337AB3">
      <w:pPr>
        <w:spacing w:line="276" w:lineRule="auto"/>
        <w:ind w:left="360"/>
        <w:rPr>
          <w:rStyle w:val="Hyperlink"/>
          <w:rFonts w:ascii="Arial" w:hAnsi="Arial" w:cs="Arial"/>
        </w:rPr>
      </w:pPr>
      <w:r w:rsidRPr="00775BF7">
        <w:rPr>
          <w:rFonts w:ascii="Arial" w:hAnsi="Arial" w:cs="Arial"/>
          <w:vertAlign w:val="superscript"/>
        </w:rPr>
        <w:t>*</w:t>
      </w:r>
      <w:r w:rsidRPr="00775BF7">
        <w:rPr>
          <w:rFonts w:ascii="Arial" w:hAnsi="Arial" w:cs="Arial"/>
        </w:rPr>
        <w:t xml:space="preserve">Corresponding Author. Email: </w:t>
      </w:r>
      <w:hyperlink r:id="rId6" w:history="1">
        <w:r w:rsidRPr="00775BF7">
          <w:rPr>
            <w:rStyle w:val="Hyperlink"/>
            <w:rFonts w:ascii="Arial" w:hAnsi="Arial" w:cs="Arial"/>
          </w:rPr>
          <w:t>subimal@iitb.ac.in</w:t>
        </w:r>
      </w:hyperlink>
    </w:p>
    <w:p w14:paraId="016DEF58" w14:textId="77777777" w:rsidR="00337AB3" w:rsidRDefault="00337AB3" w:rsidP="00337AB3">
      <w:pPr>
        <w:spacing w:line="276" w:lineRule="auto"/>
        <w:ind w:left="360"/>
        <w:rPr>
          <w:rStyle w:val="Hyperlink"/>
          <w:rFonts w:ascii="Arial" w:hAnsi="Arial" w:cs="Arial"/>
        </w:rPr>
      </w:pPr>
    </w:p>
    <w:p w14:paraId="64C187AC" w14:textId="77777777" w:rsidR="00337AB3" w:rsidRPr="00775BF7" w:rsidRDefault="00337AB3" w:rsidP="00337AB3">
      <w:pPr>
        <w:spacing w:line="276" w:lineRule="auto"/>
        <w:ind w:left="360"/>
        <w:rPr>
          <w:rFonts w:ascii="Arial" w:hAnsi="Arial" w:cs="Arial"/>
        </w:rPr>
      </w:pPr>
    </w:p>
    <w:p w14:paraId="183002BC" w14:textId="77777777" w:rsidR="00337AB3" w:rsidRPr="00337AB3" w:rsidRDefault="00337AB3"/>
    <w:p w14:paraId="1E830397" w14:textId="77777777" w:rsidR="00182CD7" w:rsidRDefault="00182CD7">
      <w:pPr>
        <w:rPr>
          <w:lang w:val="en-US"/>
        </w:rPr>
      </w:pPr>
    </w:p>
    <w:p w14:paraId="232D89E7" w14:textId="3815BBDD" w:rsidR="00182CD7" w:rsidRDefault="009405D7">
      <w:pPr>
        <w:rPr>
          <w:lang w:val="en-US"/>
        </w:rPr>
      </w:pPr>
      <w:r w:rsidRPr="009405D7">
        <w:rPr>
          <w:noProof/>
        </w:rPr>
        <w:t xml:space="preserve"> </w:t>
      </w:r>
      <w:r w:rsidR="00B44ADA" w:rsidRPr="00B44ADA">
        <w:rPr>
          <w:noProof/>
        </w:rPr>
        <w:drawing>
          <wp:inline distT="0" distB="0" distL="0" distR="0" wp14:anchorId="34D4ED6B" wp14:editId="0BE98AD2">
            <wp:extent cx="5731510" cy="2998470"/>
            <wp:effectExtent l="0" t="0" r="2540" b="0"/>
            <wp:docPr id="1559134538" name="Picture 1559134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134538" name=""/>
                    <pic:cNvPicPr/>
                  </pic:nvPicPr>
                  <pic:blipFill>
                    <a:blip r:embed="rId7"/>
                    <a:stretch>
                      <a:fillRect/>
                    </a:stretch>
                  </pic:blipFill>
                  <pic:spPr>
                    <a:xfrm>
                      <a:off x="0" y="0"/>
                      <a:ext cx="5731510" cy="2998470"/>
                    </a:xfrm>
                    <a:prstGeom prst="rect">
                      <a:avLst/>
                    </a:prstGeom>
                  </pic:spPr>
                </pic:pic>
              </a:graphicData>
            </a:graphic>
          </wp:inline>
        </w:drawing>
      </w:r>
    </w:p>
    <w:p w14:paraId="251038CA" w14:textId="3F397948" w:rsidR="00412AA6" w:rsidRDefault="00182CD7" w:rsidP="00182CD7">
      <w:r>
        <w:rPr>
          <w:lang w:val="en-US"/>
        </w:rPr>
        <w:t xml:space="preserve">Figure S1: </w:t>
      </w:r>
      <w:r>
        <w:t>Degree centrality (DC</w:t>
      </w:r>
      <w:r w:rsidR="00C65D2C">
        <w:t>, log</w:t>
      </w:r>
      <w:r w:rsidR="00E703C2" w:rsidRPr="00E703C2">
        <w:rPr>
          <w:vertAlign w:val="subscript"/>
        </w:rPr>
        <w:t>10</w:t>
      </w:r>
      <w:r>
        <w:t xml:space="preserve">) of grids from complex networks (CN) showing synchronisation between drought onsets on land using drought indices </w:t>
      </w:r>
      <w:proofErr w:type="spellStart"/>
      <w:r w:rsidR="00594D7A">
        <w:t>sc</w:t>
      </w:r>
      <w:proofErr w:type="spellEnd"/>
      <w:r w:rsidR="00594D7A">
        <w:t>-PDSI</w:t>
      </w:r>
      <w:r>
        <w:t xml:space="preserve"> (</w:t>
      </w:r>
      <w:r w:rsidR="002707EB">
        <w:t>(</w:t>
      </w:r>
      <w:r>
        <w:t>a</w:t>
      </w:r>
      <w:r w:rsidR="002707EB">
        <w:t>)</w:t>
      </w:r>
      <w:r w:rsidR="009F3023">
        <w:t xml:space="preserve"> without correcting</w:t>
      </w:r>
      <w:r w:rsidR="002707EB">
        <w:t xml:space="preserve"> </w:t>
      </w:r>
      <w:r w:rsidR="00510C5B">
        <w:t xml:space="preserve">overestimation </w:t>
      </w:r>
      <w:r w:rsidR="00B505B6">
        <w:t>with latitude</w:t>
      </w:r>
      <w:r w:rsidR="00594D7A">
        <w:t>,</w:t>
      </w:r>
      <w:r w:rsidR="002707EB">
        <w:t xml:space="preserve"> (</w:t>
      </w:r>
      <w:r w:rsidR="00594D7A">
        <w:t>b</w:t>
      </w:r>
      <w:r w:rsidR="002707EB">
        <w:t xml:space="preserve">) corrected for </w:t>
      </w:r>
      <w:r w:rsidR="00B505B6">
        <w:t xml:space="preserve">overestimation with latitude </w:t>
      </w:r>
      <w:r w:rsidR="00510C5B">
        <w:t>(methods)</w:t>
      </w:r>
      <w:r>
        <w:t xml:space="preserve">) and </w:t>
      </w:r>
      <w:r w:rsidR="00594D7A">
        <w:t>SPI-12 (c</w:t>
      </w:r>
      <w:r w:rsidR="002707EB">
        <w:t xml:space="preserve">, corrected for </w:t>
      </w:r>
      <w:r w:rsidR="00B505B6">
        <w:t>overestimation with latitude</w:t>
      </w:r>
      <w:r w:rsidR="00594D7A">
        <w:t>)</w:t>
      </w:r>
      <w:r>
        <w:t xml:space="preserve"> from CRU dataset.</w:t>
      </w:r>
      <w:r w:rsidR="00594D7A">
        <w:t xml:space="preserve"> </w:t>
      </w:r>
      <w:r>
        <w:t>The masked land regions (Sahara and Greenland) in S1(</w:t>
      </w:r>
      <w:proofErr w:type="spellStart"/>
      <w:r w:rsidR="00B505B6">
        <w:t>a,b</w:t>
      </w:r>
      <w:proofErr w:type="spellEnd"/>
      <w:r>
        <w:t>) had not data available</w:t>
      </w:r>
      <w:r w:rsidR="00B9795E">
        <w:t xml:space="preserve"> for </w:t>
      </w:r>
      <w:proofErr w:type="spellStart"/>
      <w:r w:rsidR="00C65D2C">
        <w:t>sc</w:t>
      </w:r>
      <w:proofErr w:type="spellEnd"/>
      <w:r w:rsidR="00C65D2C">
        <w:t>-</w:t>
      </w:r>
      <w:r w:rsidR="00B9795E">
        <w:t>PDSI</w:t>
      </w:r>
      <w:r>
        <w:t>.</w:t>
      </w:r>
    </w:p>
    <w:p w14:paraId="47E85B4A" w14:textId="3802FB9A" w:rsidR="00984B42" w:rsidRDefault="00984B42">
      <w:r>
        <w:br w:type="page"/>
      </w:r>
    </w:p>
    <w:p w14:paraId="657B14FD" w14:textId="77777777" w:rsidR="00984B42" w:rsidRDefault="00984B42" w:rsidP="00182CD7"/>
    <w:p w14:paraId="19E3D407" w14:textId="77777777" w:rsidR="009F7EB0" w:rsidRDefault="009F7EB0" w:rsidP="009F7EB0">
      <w:r>
        <w:rPr>
          <w:noProof/>
        </w:rPr>
        <w:drawing>
          <wp:inline distT="0" distB="0" distL="0" distR="0" wp14:anchorId="2D4DC15A" wp14:editId="1AFF624E">
            <wp:extent cx="5727700" cy="3036570"/>
            <wp:effectExtent l="0" t="0" r="6350" b="0"/>
            <wp:docPr id="1834738843" name="Picture 18347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7700" cy="3036570"/>
                    </a:xfrm>
                    <a:prstGeom prst="rect">
                      <a:avLst/>
                    </a:prstGeom>
                    <a:noFill/>
                    <a:ln>
                      <a:noFill/>
                    </a:ln>
                  </pic:spPr>
                </pic:pic>
              </a:graphicData>
            </a:graphic>
          </wp:inline>
        </w:drawing>
      </w:r>
    </w:p>
    <w:p w14:paraId="5449C66A" w14:textId="0B7C41D4" w:rsidR="009F7EB0" w:rsidRDefault="009F7EB0" w:rsidP="009F7EB0">
      <w:r>
        <w:t>Figure S2: Betweenness centrality (BC) of grids from complex networks (CN) of synchronisation between drought onsets.</w:t>
      </w:r>
    </w:p>
    <w:p w14:paraId="7820B59A" w14:textId="77777777" w:rsidR="009F7EB0" w:rsidRDefault="009F7EB0" w:rsidP="00182CD7"/>
    <w:p w14:paraId="37B54489" w14:textId="77777777" w:rsidR="00412AA6" w:rsidRDefault="00412AA6">
      <w:r>
        <w:br w:type="page"/>
      </w:r>
    </w:p>
    <w:p w14:paraId="40130114" w14:textId="77777777" w:rsidR="00412AA6" w:rsidRDefault="00412AA6" w:rsidP="00412AA6">
      <w:pPr>
        <w:jc w:val="both"/>
      </w:pPr>
      <w:r>
        <w:rPr>
          <w:noProof/>
        </w:rPr>
        <w:drawing>
          <wp:inline distT="0" distB="0" distL="0" distR="0" wp14:anchorId="5FCB5A51" wp14:editId="1754B018">
            <wp:extent cx="4143333" cy="3680749"/>
            <wp:effectExtent l="0" t="0" r="0" b="0"/>
            <wp:docPr id="607366716" name="Picture 607366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3852" r="13750" b="14279"/>
                    <a:stretch/>
                  </pic:blipFill>
                  <pic:spPr bwMode="auto">
                    <a:xfrm>
                      <a:off x="0" y="0"/>
                      <a:ext cx="4143946" cy="3681293"/>
                    </a:xfrm>
                    <a:prstGeom prst="rect">
                      <a:avLst/>
                    </a:prstGeom>
                    <a:noFill/>
                    <a:ln>
                      <a:noFill/>
                    </a:ln>
                    <a:extLst>
                      <a:ext uri="{53640926-AAD7-44D8-BBD7-CCE9431645EC}">
                        <a14:shadowObscured xmlns:a14="http://schemas.microsoft.com/office/drawing/2010/main"/>
                      </a:ext>
                    </a:extLst>
                  </pic:spPr>
                </pic:pic>
              </a:graphicData>
            </a:graphic>
          </wp:inline>
        </w:drawing>
      </w:r>
    </w:p>
    <w:p w14:paraId="341D36C8" w14:textId="56B9D0E1" w:rsidR="00412AA6" w:rsidRDefault="00412AA6" w:rsidP="00412AA6">
      <w:pPr>
        <w:jc w:val="both"/>
      </w:pPr>
      <w:r>
        <w:t>Figure S</w:t>
      </w:r>
      <w:r w:rsidR="009F7EB0">
        <w:t>3</w:t>
      </w:r>
      <w:r>
        <w:t>. Connections of drought onsets from Maritime continent (a) and eastern central Pacific Ocean (b). Both maritime continent and Pacific Ocean can simultaneously impact multiple land regions indicating a possibility of confounding behaviour.</w:t>
      </w:r>
    </w:p>
    <w:p w14:paraId="25758F1F" w14:textId="77777777" w:rsidR="002876AB" w:rsidRDefault="002876AB" w:rsidP="00412AA6">
      <w:pPr>
        <w:jc w:val="both"/>
      </w:pPr>
    </w:p>
    <w:p w14:paraId="6C65B54A" w14:textId="77777777" w:rsidR="002876AB" w:rsidRDefault="002876AB" w:rsidP="00412AA6">
      <w:pPr>
        <w:jc w:val="both"/>
      </w:pPr>
    </w:p>
    <w:p w14:paraId="1C69D8EB" w14:textId="77777777" w:rsidR="00182CD7" w:rsidRDefault="00182CD7" w:rsidP="00182CD7"/>
    <w:p w14:paraId="7A5F5700" w14:textId="77777777" w:rsidR="00182CD7" w:rsidRDefault="00182CD7" w:rsidP="00182CD7"/>
    <w:p w14:paraId="36998EFD" w14:textId="3268E5E0" w:rsidR="00182CD7" w:rsidRDefault="00323D3C" w:rsidP="00182CD7">
      <w:r w:rsidRPr="00323D3C">
        <w:rPr>
          <w:noProof/>
        </w:rPr>
        <w:drawing>
          <wp:inline distT="0" distB="0" distL="0" distR="0" wp14:anchorId="7D47A37B" wp14:editId="733CFD6E">
            <wp:extent cx="5731510" cy="4556125"/>
            <wp:effectExtent l="0" t="0" r="2540" b="0"/>
            <wp:docPr id="1310728497" name="Picture 1310728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728497" name=""/>
                    <pic:cNvPicPr/>
                  </pic:nvPicPr>
                  <pic:blipFill>
                    <a:blip r:embed="rId10"/>
                    <a:stretch>
                      <a:fillRect/>
                    </a:stretch>
                  </pic:blipFill>
                  <pic:spPr>
                    <a:xfrm>
                      <a:off x="0" y="0"/>
                      <a:ext cx="5731510" cy="4556125"/>
                    </a:xfrm>
                    <a:prstGeom prst="rect">
                      <a:avLst/>
                    </a:prstGeom>
                  </pic:spPr>
                </pic:pic>
              </a:graphicData>
            </a:graphic>
          </wp:inline>
        </w:drawing>
      </w:r>
    </w:p>
    <w:p w14:paraId="3C0F60A5" w14:textId="5EE6D4DE" w:rsidR="00984B42" w:rsidRDefault="00182CD7" w:rsidP="00182CD7">
      <w:r>
        <w:t>Figure S</w:t>
      </w:r>
      <w:r w:rsidR="00FC135E">
        <w:t>4</w:t>
      </w:r>
      <w:r>
        <w:t>: Grids connected to various land hubs when considering land only (a-d) against when including drought onsets on Ocean surface (e-h). Area considered to compute the connected grid has been marked in each subplot.</w:t>
      </w:r>
    </w:p>
    <w:p w14:paraId="041786C9" w14:textId="159A7CE7" w:rsidR="00003CD3" w:rsidRDefault="00003CD3">
      <w:r>
        <w:br w:type="page"/>
      </w:r>
    </w:p>
    <w:p w14:paraId="098E58D7" w14:textId="77777777" w:rsidR="00003CD3" w:rsidRDefault="00003CD3" w:rsidP="00003CD3">
      <w:r w:rsidRPr="002F73E9">
        <w:rPr>
          <w:noProof/>
        </w:rPr>
        <w:drawing>
          <wp:inline distT="0" distB="0" distL="0" distR="0" wp14:anchorId="6661EDAB" wp14:editId="55E7A312">
            <wp:extent cx="5530367" cy="4915814"/>
            <wp:effectExtent l="0" t="0" r="0" b="0"/>
            <wp:docPr id="1345555665" name="Picture 1345555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555665" name=""/>
                    <pic:cNvPicPr/>
                  </pic:nvPicPr>
                  <pic:blipFill>
                    <a:blip r:embed="rId11"/>
                    <a:stretch>
                      <a:fillRect/>
                    </a:stretch>
                  </pic:blipFill>
                  <pic:spPr>
                    <a:xfrm>
                      <a:off x="0" y="0"/>
                      <a:ext cx="5532596" cy="4917795"/>
                    </a:xfrm>
                    <a:prstGeom prst="rect">
                      <a:avLst/>
                    </a:prstGeom>
                  </pic:spPr>
                </pic:pic>
              </a:graphicData>
            </a:graphic>
          </wp:inline>
        </w:drawing>
      </w:r>
    </w:p>
    <w:p w14:paraId="34F2EC59" w14:textId="39856501" w:rsidR="00003CD3" w:rsidRPr="000F3AC7" w:rsidRDefault="00003CD3" w:rsidP="00003CD3">
      <w:pPr>
        <w:jc w:val="both"/>
      </w:pPr>
      <w:r>
        <w:t>Figure</w:t>
      </w:r>
      <w:r w:rsidRPr="000F3AC7">
        <w:t xml:space="preserve"> </w:t>
      </w:r>
      <w:r>
        <w:t>S</w:t>
      </w:r>
      <w:r w:rsidR="00FC135E">
        <w:t>5:</w:t>
      </w:r>
      <w:r w:rsidRPr="000F3AC7">
        <w:t xml:space="preserve"> shows the mean synchronization distance (MSD, methods) of links generated using event synchronization after removing all links with distances less than 1000 km (a), and 10000 km (</w:t>
      </w:r>
      <w:r>
        <w:t>b</w:t>
      </w:r>
      <w:r w:rsidRPr="000F3AC7">
        <w:t>). The right panels show the variation of mean MSD along</w:t>
      </w:r>
      <w:r>
        <w:t xml:space="preserve"> the</w:t>
      </w:r>
      <w:r w:rsidRPr="000F3AC7">
        <w:t xml:space="preserve"> latitude.</w:t>
      </w:r>
      <w:r>
        <w:t xml:space="preserve"> MSD is computed only for those links which were found statistically significant at 90% confidence (methods).</w:t>
      </w:r>
      <w:r w:rsidRPr="000F3AC7">
        <w:t xml:space="preserve"> The </w:t>
      </w:r>
      <w:r>
        <w:t>Figure</w:t>
      </w:r>
      <w:r w:rsidRPr="000F3AC7">
        <w:t xml:space="preserve"> shows that the equatorial regions have the farthest drought teleconnections. The maritime continent is the biggest hub having the farthest teleconnections followed by the Atlantic Ocean, South America, the western Indian Ocean, and the equatorial region of Africa. </w:t>
      </w:r>
    </w:p>
    <w:p w14:paraId="62B66004" w14:textId="35BE3C20" w:rsidR="00003CD3" w:rsidRDefault="0021099E" w:rsidP="00182CD7">
      <w:r>
        <w:br w:type="page"/>
      </w:r>
    </w:p>
    <w:p w14:paraId="25E40AF3" w14:textId="58BFA829" w:rsidR="00AD0CCA" w:rsidRDefault="00AD0CCA" w:rsidP="00AD0CCA">
      <w:r>
        <w:rPr>
          <w:noProof/>
        </w:rPr>
        <w:drawing>
          <wp:inline distT="0" distB="0" distL="0" distR="0" wp14:anchorId="3C5CFFE8" wp14:editId="2933D471">
            <wp:extent cx="5731510" cy="4377055"/>
            <wp:effectExtent l="0" t="0" r="2540" b="4445"/>
            <wp:docPr id="321202430" name="Picture 321202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2">
                      <a:extLst>
                        <a:ext uri="{28A0092B-C50C-407E-A947-70E740481C1C}">
                          <a14:useLocalDpi xmlns:a14="http://schemas.microsoft.com/office/drawing/2010/main" val="0"/>
                        </a:ext>
                      </a:extLst>
                    </a:blip>
                    <a:stretch>
                      <a:fillRect/>
                    </a:stretch>
                  </pic:blipFill>
                  <pic:spPr>
                    <a:xfrm>
                      <a:off x="0" y="0"/>
                      <a:ext cx="5731510" cy="4377055"/>
                    </a:xfrm>
                    <a:prstGeom prst="rect">
                      <a:avLst/>
                    </a:prstGeom>
                  </pic:spPr>
                </pic:pic>
              </a:graphicData>
            </a:graphic>
          </wp:inline>
        </w:drawing>
      </w:r>
    </w:p>
    <w:p w14:paraId="50AC792D" w14:textId="4427B73E" w:rsidR="00436A8C" w:rsidRDefault="00436A8C" w:rsidP="00AD0CCA">
      <w:r>
        <w:t>Figure S</w:t>
      </w:r>
      <w:r w:rsidR="00FC135E">
        <w:t>6:</w:t>
      </w:r>
      <w:r>
        <w:t xml:space="preserve"> Mean synchronisation distance </w:t>
      </w:r>
      <w:r w:rsidR="00DC663E">
        <w:t xml:space="preserve">(MSD) </w:t>
      </w:r>
      <w:r>
        <w:t xml:space="preserve">of land regions when computed from </w:t>
      </w:r>
      <w:r w:rsidR="00D21B41">
        <w:t>a CN generated only land grids (a) and using both land and ocean region</w:t>
      </w:r>
      <w:r w:rsidR="00DC663E">
        <w:t>s</w:t>
      </w:r>
      <w:r w:rsidR="00D21B41">
        <w:t xml:space="preserve"> (b). Right panel</w:t>
      </w:r>
      <w:r w:rsidR="00487B53">
        <w:t xml:space="preserve">s (blue curve) </w:t>
      </w:r>
      <w:r w:rsidR="00A47D0C">
        <w:t>show</w:t>
      </w:r>
      <w:r w:rsidR="00487B53">
        <w:t xml:space="preserve"> variation of average MSD with latitude</w:t>
      </w:r>
      <w:r w:rsidR="00A47D0C">
        <w:t>. Right Panel (red curve) shows percentage land area varying with latitude.</w:t>
      </w:r>
    </w:p>
    <w:p w14:paraId="2D940BE4" w14:textId="77777777" w:rsidR="004407FC" w:rsidRDefault="004407FC" w:rsidP="00AD0CCA"/>
    <w:p w14:paraId="3B717F5E" w14:textId="77777777" w:rsidR="004407FC" w:rsidRDefault="004407FC" w:rsidP="00AD0CCA"/>
    <w:p w14:paraId="2D2CB060" w14:textId="26771497" w:rsidR="004407FC" w:rsidRDefault="004407FC">
      <w:r>
        <w:br w:type="page"/>
      </w:r>
    </w:p>
    <w:p w14:paraId="415DA3CC" w14:textId="77777777" w:rsidR="004407FC" w:rsidRDefault="004407FC" w:rsidP="00AD0CCA"/>
    <w:p w14:paraId="44919B92" w14:textId="41AD77CC" w:rsidR="004407FC" w:rsidRPr="00952792" w:rsidRDefault="006176E3" w:rsidP="004407FC">
      <w:pPr>
        <w:spacing w:after="0" w:line="240" w:lineRule="auto"/>
        <w:rPr>
          <w:rFonts w:ascii="Times New Roman" w:eastAsia="Times New Roman" w:hAnsi="Times New Roman" w:cs="Times New Roman"/>
          <w:kern w:val="0"/>
          <w:sz w:val="24"/>
          <w:szCs w:val="24"/>
          <w:lang w:eastAsia="en-IN"/>
          <w14:ligatures w14:val="none"/>
        </w:rPr>
      </w:pPr>
      <w:r>
        <w:rPr>
          <w:noProof/>
        </w:rPr>
        <mc:AlternateContent>
          <mc:Choice Requires="wps">
            <w:drawing>
              <wp:anchor distT="45720" distB="45720" distL="114300" distR="114300" simplePos="0" relativeHeight="251658240" behindDoc="0" locked="0" layoutInCell="1" allowOverlap="1" wp14:anchorId="5A865A09" wp14:editId="2516DCFC">
                <wp:simplePos x="0" y="0"/>
                <wp:positionH relativeFrom="column">
                  <wp:posOffset>317687</wp:posOffset>
                </wp:positionH>
                <wp:positionV relativeFrom="paragraph">
                  <wp:posOffset>2764715</wp:posOffset>
                </wp:positionV>
                <wp:extent cx="354106" cy="290830"/>
                <wp:effectExtent l="0" t="0" r="27305" b="13970"/>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106" cy="290830"/>
                        </a:xfrm>
                        <a:prstGeom prst="rect">
                          <a:avLst/>
                        </a:prstGeom>
                        <a:solidFill>
                          <a:srgbClr val="FFFFFF"/>
                        </a:solidFill>
                        <a:ln w="9525">
                          <a:solidFill>
                            <a:srgbClr val="000000"/>
                          </a:solidFill>
                          <a:miter lim="800000"/>
                          <a:headEnd/>
                          <a:tailEnd/>
                        </a:ln>
                      </wps:spPr>
                      <wps:txbx>
                        <w:txbxContent>
                          <w:p w14:paraId="00A3FBBC" w14:textId="73BFEA27" w:rsidR="00186720" w:rsidRDefault="00186720">
                            <w: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865A09" id="_x0000_t202" coordsize="21600,21600" o:spt="202" path="m,l,21600r21600,l21600,xe">
                <v:stroke joinstyle="miter"/>
                <v:path gradientshapeok="t" o:connecttype="rect"/>
              </v:shapetype>
              <v:shape id="Text Box 217" o:spid="_x0000_s1026" type="#_x0000_t202" style="position:absolute;margin-left:25pt;margin-top:217.7pt;width:27.9pt;height:22.9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">
                <v:textbox>
                  <w:txbxContent>
                    <w:p w14:paraId="00A3FBBC" w14:textId="73BFEA27" w:rsidR="00186720" w:rsidRDefault="00186720">
                      <w:r>
                        <w:t>(b)</w:t>
                      </w:r>
                    </w:p>
                  </w:txbxContent>
                </v:textbox>
              </v:shape>
            </w:pict>
          </mc:Fallback>
        </mc:AlternateContent>
      </w:r>
      <w:r w:rsidR="00186720">
        <w:rPr>
          <w:noProof/>
        </w:rPr>
        <mc:AlternateContent>
          <mc:Choice Requires="wps">
            <w:drawing>
              <wp:anchor distT="45720" distB="45720" distL="114300" distR="114300" simplePos="0" relativeHeight="251658241" behindDoc="0" locked="0" layoutInCell="1" allowOverlap="1" wp14:anchorId="2291EC35" wp14:editId="6B49E26D">
                <wp:simplePos x="0" y="0"/>
                <wp:positionH relativeFrom="column">
                  <wp:posOffset>317575</wp:posOffset>
                </wp:positionH>
                <wp:positionV relativeFrom="paragraph">
                  <wp:posOffset>138990</wp:posOffset>
                </wp:positionV>
                <wp:extent cx="354106" cy="290830"/>
                <wp:effectExtent l="0" t="0" r="27305" b="13970"/>
                <wp:wrapNone/>
                <wp:docPr id="594828394" name="Text Box 5948283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106" cy="290830"/>
                        </a:xfrm>
                        <a:prstGeom prst="rect">
                          <a:avLst/>
                        </a:prstGeom>
                        <a:solidFill>
                          <a:srgbClr val="FFFFFF"/>
                        </a:solidFill>
                        <a:ln w="9525">
                          <a:solidFill>
                            <a:srgbClr val="000000"/>
                          </a:solidFill>
                          <a:miter lim="800000"/>
                          <a:headEnd/>
                          <a:tailEnd/>
                        </a:ln>
                      </wps:spPr>
                      <wps:txbx>
                        <w:txbxContent>
                          <w:p w14:paraId="400DEBF9" w14:textId="476B3560" w:rsidR="00186720" w:rsidRDefault="00186720" w:rsidP="00186720">
                            <w: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91EC35" id="Text Box 594828394" o:spid="_x0000_s1027" type="#_x0000_t202" style="position:absolute;margin-left:25pt;margin-top:10.95pt;width:27.9pt;height:22.9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">
                <v:textbox>
                  <w:txbxContent>
                    <w:p w14:paraId="400DEBF9" w14:textId="476B3560" w:rsidR="00186720" w:rsidRDefault="00186720" w:rsidP="00186720">
                      <w:r>
                        <w:t>(a)</w:t>
                      </w:r>
                    </w:p>
                  </w:txbxContent>
                </v:textbox>
              </v:shape>
            </w:pict>
          </mc:Fallback>
        </mc:AlternateContent>
      </w:r>
      <w:r w:rsidRPr="00FD1AB2">
        <w:rPr>
          <w:noProof/>
        </w:rPr>
        <w:drawing>
          <wp:inline distT="0" distB="0" distL="0" distR="0" wp14:anchorId="7A3BE5C9" wp14:editId="54E9DD63">
            <wp:extent cx="5731510" cy="2616835"/>
            <wp:effectExtent l="0" t="0" r="2540" b="0"/>
            <wp:docPr id="1279922327" name="Picture 127992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2616835"/>
                    </a:xfrm>
                    <a:prstGeom prst="rect">
                      <a:avLst/>
                    </a:prstGeom>
                    <a:noFill/>
                    <a:ln>
                      <a:noFill/>
                    </a:ln>
                  </pic:spPr>
                </pic:pic>
              </a:graphicData>
            </a:graphic>
          </wp:inline>
        </w:drawing>
      </w:r>
      <w:r w:rsidR="004407FC" w:rsidRPr="00952792">
        <w:rPr>
          <w:noProof/>
        </w:rPr>
        <w:drawing>
          <wp:inline distT="0" distB="0" distL="0" distR="0" wp14:anchorId="210DCE29" wp14:editId="29AAAE4C">
            <wp:extent cx="5731510" cy="2616835"/>
            <wp:effectExtent l="0" t="0" r="2540" b="0"/>
            <wp:docPr id="104544766" name="Picture 104544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2616835"/>
                    </a:xfrm>
                    <a:prstGeom prst="rect">
                      <a:avLst/>
                    </a:prstGeom>
                    <a:noFill/>
                    <a:ln>
                      <a:noFill/>
                    </a:ln>
                  </pic:spPr>
                </pic:pic>
              </a:graphicData>
            </a:graphic>
          </wp:inline>
        </w:drawing>
      </w:r>
    </w:p>
    <w:p w14:paraId="210A1917" w14:textId="1FCAC9D3" w:rsidR="004407FC" w:rsidRPr="00FD1AB2" w:rsidRDefault="004407FC" w:rsidP="004407FC">
      <w:pPr>
        <w:spacing w:after="0" w:line="240" w:lineRule="auto"/>
        <w:rPr>
          <w:rFonts w:ascii="Times New Roman" w:eastAsia="Times New Roman" w:hAnsi="Times New Roman" w:cs="Times New Roman"/>
          <w:kern w:val="0"/>
          <w:sz w:val="24"/>
          <w:szCs w:val="24"/>
          <w:lang w:eastAsia="en-IN"/>
          <w14:ligatures w14:val="none"/>
        </w:rPr>
      </w:pPr>
    </w:p>
    <w:p w14:paraId="1B715429" w14:textId="0DED0DA1" w:rsidR="004407FC" w:rsidRDefault="004407FC" w:rsidP="004407FC"/>
    <w:p w14:paraId="34FB6086" w14:textId="255CD04F" w:rsidR="00FC135E" w:rsidRDefault="004407FC">
      <w:r>
        <w:t>Figure S</w:t>
      </w:r>
      <w:r w:rsidR="00FC135E">
        <w:t>7</w:t>
      </w:r>
      <w:r>
        <w:t xml:space="preserve">: </w:t>
      </w:r>
      <w:r w:rsidR="00186720">
        <w:t>Violin plots showing d</w:t>
      </w:r>
      <w:r>
        <w:t xml:space="preserve">istribution of MSD from each </w:t>
      </w:r>
      <w:r w:rsidR="00186720">
        <w:t>drought hub considering thresholds of 10000km (a) and 1000km (b).</w:t>
      </w:r>
    </w:p>
    <w:p w14:paraId="624E256B" w14:textId="77777777" w:rsidR="00FC135E" w:rsidRDefault="00FC135E">
      <w:r>
        <w:br w:type="page"/>
      </w:r>
    </w:p>
    <w:p w14:paraId="6AFE5EAF" w14:textId="77777777" w:rsidR="00FC135E" w:rsidRDefault="00FC135E" w:rsidP="00FC135E">
      <w:r>
        <w:rPr>
          <w:noProof/>
        </w:rPr>
        <w:drawing>
          <wp:inline distT="0" distB="0" distL="0" distR="0" wp14:anchorId="3965CDF8" wp14:editId="119B7EA9">
            <wp:extent cx="5727592" cy="3355604"/>
            <wp:effectExtent l="0" t="0" r="6985" b="0"/>
            <wp:docPr id="1081373599" name="Picture 1081373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10844" b="11040"/>
                    <a:stretch/>
                  </pic:blipFill>
                  <pic:spPr bwMode="auto">
                    <a:xfrm>
                      <a:off x="0" y="0"/>
                      <a:ext cx="5727700" cy="3355667"/>
                    </a:xfrm>
                    <a:prstGeom prst="rect">
                      <a:avLst/>
                    </a:prstGeom>
                    <a:noFill/>
                    <a:ln>
                      <a:noFill/>
                    </a:ln>
                    <a:extLst>
                      <a:ext uri="{53640926-AAD7-44D8-BBD7-CCE9431645EC}">
                        <a14:shadowObscured xmlns:a14="http://schemas.microsoft.com/office/drawing/2010/main"/>
                      </a:ext>
                    </a:extLst>
                  </pic:spPr>
                </pic:pic>
              </a:graphicData>
            </a:graphic>
          </wp:inline>
        </w:drawing>
      </w:r>
    </w:p>
    <w:p w14:paraId="3B835BCE" w14:textId="3AA35C00" w:rsidR="00FC135E" w:rsidRDefault="00FC135E" w:rsidP="00FC135E">
      <w:r>
        <w:t>Figure S8: Global precipitation anomalies during</w:t>
      </w:r>
      <w:r w:rsidR="00DC5997">
        <w:t xml:space="preserve"> boreal</w:t>
      </w:r>
      <w:r>
        <w:t xml:space="preserve"> Summers (JJA) and </w:t>
      </w:r>
      <w:r w:rsidR="00DC5997">
        <w:t xml:space="preserve">boreal </w:t>
      </w:r>
      <w:r>
        <w:t>Winters (OND) for El Nino (a, b) and La Nina (c, d) years.</w:t>
      </w:r>
    </w:p>
    <w:p w14:paraId="0883364D" w14:textId="77777777" w:rsidR="00182CD7" w:rsidRPr="00182CD7" w:rsidRDefault="00182CD7"/>
    <w:sectPr w:rsidR="00182CD7" w:rsidRPr="00182C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ngal">
    <w:panose1 w:val="00000400000000000000"/>
    <w:charset w:val="01"/>
    <w:family w:val="roman"/>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F8F54F9"/>
    <w:multiLevelType w:val="hybridMultilevel"/>
    <w:tmpl w:val="EB781B5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9890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CD7"/>
    <w:rsid w:val="00002306"/>
    <w:rsid w:val="00003CD3"/>
    <w:rsid w:val="0002680A"/>
    <w:rsid w:val="00182CD7"/>
    <w:rsid w:val="00186720"/>
    <w:rsid w:val="001E472C"/>
    <w:rsid w:val="0021099E"/>
    <w:rsid w:val="002707EB"/>
    <w:rsid w:val="002876AB"/>
    <w:rsid w:val="002A5FE9"/>
    <w:rsid w:val="002F6E3D"/>
    <w:rsid w:val="002F73E9"/>
    <w:rsid w:val="00323D3C"/>
    <w:rsid w:val="0033762B"/>
    <w:rsid w:val="00337AB3"/>
    <w:rsid w:val="00412AA6"/>
    <w:rsid w:val="00436A8C"/>
    <w:rsid w:val="004407FC"/>
    <w:rsid w:val="00487B53"/>
    <w:rsid w:val="00510C5B"/>
    <w:rsid w:val="00547E31"/>
    <w:rsid w:val="00594D7A"/>
    <w:rsid w:val="005C17AE"/>
    <w:rsid w:val="005E3334"/>
    <w:rsid w:val="006176E3"/>
    <w:rsid w:val="006D664E"/>
    <w:rsid w:val="006E620A"/>
    <w:rsid w:val="006F22A9"/>
    <w:rsid w:val="00722F16"/>
    <w:rsid w:val="00793C17"/>
    <w:rsid w:val="007E6207"/>
    <w:rsid w:val="00924F48"/>
    <w:rsid w:val="009405D7"/>
    <w:rsid w:val="00952792"/>
    <w:rsid w:val="00984B42"/>
    <w:rsid w:val="009F3023"/>
    <w:rsid w:val="009F7EB0"/>
    <w:rsid w:val="00A47D0C"/>
    <w:rsid w:val="00AC4EBD"/>
    <w:rsid w:val="00AD0CCA"/>
    <w:rsid w:val="00B0666A"/>
    <w:rsid w:val="00B44ADA"/>
    <w:rsid w:val="00B505B6"/>
    <w:rsid w:val="00B6119D"/>
    <w:rsid w:val="00B75A24"/>
    <w:rsid w:val="00B9795E"/>
    <w:rsid w:val="00C46F0D"/>
    <w:rsid w:val="00C65D2C"/>
    <w:rsid w:val="00C953DA"/>
    <w:rsid w:val="00D21B41"/>
    <w:rsid w:val="00D64055"/>
    <w:rsid w:val="00DC5997"/>
    <w:rsid w:val="00DC663E"/>
    <w:rsid w:val="00DD7896"/>
    <w:rsid w:val="00E262B6"/>
    <w:rsid w:val="00E47868"/>
    <w:rsid w:val="00E703C2"/>
    <w:rsid w:val="00EB3F73"/>
    <w:rsid w:val="00F214D8"/>
    <w:rsid w:val="00FC135E"/>
    <w:rsid w:val="00FD1AB2"/>
    <w:rsid w:val="00FD4EB8"/>
    <w:rsid w:val="2A10875B"/>
    <w:rsid w:val="2D8111A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EE293"/>
  <w15:docId w15:val="{931BE5BF-4012-4C68-9D3C-F908385EB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7AB3"/>
    <w:pPr>
      <w:keepNext/>
      <w:keepLines/>
      <w:spacing w:before="240" w:after="0" w:line="240" w:lineRule="auto"/>
      <w:outlineLvl w:val="0"/>
    </w:pPr>
    <w:rPr>
      <w:rFonts w:asciiTheme="majorHAnsi" w:eastAsiaTheme="majorEastAsia" w:hAnsiTheme="majorHAnsi" w:cstheme="majorBidi"/>
      <w:color w:val="2F5496" w:themeColor="accent1" w:themeShade="BF"/>
      <w:kern w:val="0"/>
      <w:sz w:val="32"/>
      <w:szCs w:val="29"/>
      <w:lang w:eastAsia="en-GB" w:bidi="hi-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47E31"/>
    <w:rPr>
      <w:sz w:val="16"/>
      <w:szCs w:val="16"/>
    </w:rPr>
  </w:style>
  <w:style w:type="paragraph" w:styleId="CommentText">
    <w:name w:val="annotation text"/>
    <w:basedOn w:val="Normal"/>
    <w:link w:val="CommentTextChar"/>
    <w:uiPriority w:val="99"/>
    <w:unhideWhenUsed/>
    <w:rsid w:val="00547E31"/>
    <w:pPr>
      <w:spacing w:line="240" w:lineRule="auto"/>
    </w:pPr>
    <w:rPr>
      <w:sz w:val="20"/>
      <w:szCs w:val="20"/>
    </w:rPr>
  </w:style>
  <w:style w:type="character" w:customStyle="1" w:styleId="CommentTextChar">
    <w:name w:val="Comment Text Char"/>
    <w:basedOn w:val="DefaultParagraphFont"/>
    <w:link w:val="CommentText"/>
    <w:uiPriority w:val="99"/>
    <w:rsid w:val="00547E31"/>
    <w:rPr>
      <w:sz w:val="20"/>
      <w:szCs w:val="20"/>
    </w:rPr>
  </w:style>
  <w:style w:type="paragraph" w:styleId="CommentSubject">
    <w:name w:val="annotation subject"/>
    <w:basedOn w:val="CommentText"/>
    <w:next w:val="CommentText"/>
    <w:link w:val="CommentSubjectChar"/>
    <w:uiPriority w:val="99"/>
    <w:semiHidden/>
    <w:unhideWhenUsed/>
    <w:rsid w:val="00547E31"/>
    <w:rPr>
      <w:b/>
      <w:bCs/>
    </w:rPr>
  </w:style>
  <w:style w:type="character" w:customStyle="1" w:styleId="CommentSubjectChar">
    <w:name w:val="Comment Subject Char"/>
    <w:basedOn w:val="CommentTextChar"/>
    <w:link w:val="CommentSubject"/>
    <w:uiPriority w:val="99"/>
    <w:semiHidden/>
    <w:rsid w:val="00547E31"/>
    <w:rPr>
      <w:b/>
      <w:bCs/>
      <w:sz w:val="20"/>
      <w:szCs w:val="20"/>
    </w:rPr>
  </w:style>
  <w:style w:type="character" w:customStyle="1" w:styleId="Heading1Char">
    <w:name w:val="Heading 1 Char"/>
    <w:basedOn w:val="DefaultParagraphFont"/>
    <w:link w:val="Heading1"/>
    <w:uiPriority w:val="9"/>
    <w:rsid w:val="00337AB3"/>
    <w:rPr>
      <w:rFonts w:asciiTheme="majorHAnsi" w:eastAsiaTheme="majorEastAsia" w:hAnsiTheme="majorHAnsi" w:cstheme="majorBidi"/>
      <w:color w:val="2F5496" w:themeColor="accent1" w:themeShade="BF"/>
      <w:kern w:val="0"/>
      <w:sz w:val="32"/>
      <w:szCs w:val="29"/>
      <w:lang w:eastAsia="en-GB" w:bidi="hi-IN"/>
      <w14:ligatures w14:val="none"/>
    </w:rPr>
  </w:style>
  <w:style w:type="character" w:styleId="Hyperlink">
    <w:name w:val="Hyperlink"/>
    <w:basedOn w:val="DefaultParagraphFont"/>
    <w:uiPriority w:val="99"/>
    <w:unhideWhenUsed/>
    <w:rsid w:val="00337AB3"/>
    <w:rPr>
      <w:color w:val="0000FF"/>
      <w:u w:val="single"/>
    </w:rPr>
  </w:style>
  <w:style w:type="paragraph" w:styleId="ListParagraph">
    <w:name w:val="List Paragraph"/>
    <w:basedOn w:val="Normal"/>
    <w:uiPriority w:val="34"/>
    <w:qFormat/>
    <w:rsid w:val="00337AB3"/>
    <w:pPr>
      <w:spacing w:after="0" w:line="240" w:lineRule="auto"/>
      <w:ind w:left="720"/>
      <w:contextualSpacing/>
    </w:pPr>
    <w:rPr>
      <w:rFonts w:eastAsiaTheme="minorEastAsia" w:cs="Mangal"/>
      <w:kern w:val="0"/>
      <w:szCs w:val="20"/>
      <w:lang w:eastAsia="en-GB"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8927743">
      <w:bodyDiv w:val="1"/>
      <w:marLeft w:val="0"/>
      <w:marRight w:val="0"/>
      <w:marTop w:val="0"/>
      <w:marBottom w:val="0"/>
      <w:divBdr>
        <w:top w:val="none" w:sz="0" w:space="0" w:color="auto"/>
        <w:left w:val="none" w:sz="0" w:space="0" w:color="auto"/>
        <w:bottom w:val="none" w:sz="0" w:space="0" w:color="auto"/>
        <w:right w:val="none" w:sz="0" w:space="0" w:color="auto"/>
      </w:divBdr>
      <w:divsChild>
        <w:div w:id="765661690">
          <w:marLeft w:val="0"/>
          <w:marRight w:val="0"/>
          <w:marTop w:val="0"/>
          <w:marBottom w:val="0"/>
          <w:divBdr>
            <w:top w:val="none" w:sz="0" w:space="0" w:color="auto"/>
            <w:left w:val="none" w:sz="0" w:space="0" w:color="auto"/>
            <w:bottom w:val="none" w:sz="0" w:space="0" w:color="auto"/>
            <w:right w:val="none" w:sz="0" w:space="0" w:color="auto"/>
          </w:divBdr>
        </w:div>
      </w:divsChild>
    </w:div>
    <w:div w:id="1166019649">
      <w:bodyDiv w:val="1"/>
      <w:marLeft w:val="0"/>
      <w:marRight w:val="0"/>
      <w:marTop w:val="0"/>
      <w:marBottom w:val="0"/>
      <w:divBdr>
        <w:top w:val="none" w:sz="0" w:space="0" w:color="auto"/>
        <w:left w:val="none" w:sz="0" w:space="0" w:color="auto"/>
        <w:bottom w:val="none" w:sz="0" w:space="0" w:color="auto"/>
        <w:right w:val="none" w:sz="0" w:space="0" w:color="auto"/>
      </w:divBdr>
      <w:divsChild>
        <w:div w:id="151553562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mailto:subimal@iitb.ac.in" TargetMode="Externa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jpeg"/><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98F3B4-78EE-4A66-A6F2-E4007003F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406</Words>
  <Characters>2316</Characters>
  <Application>Microsoft Office Word</Application>
  <DocSecurity>4</DocSecurity>
  <Lines>19</Lines>
  <Paragraphs>5</Paragraphs>
  <ScaleCrop>false</ScaleCrop>
  <Company/>
  <LinksUpToDate>false</LinksUpToDate>
  <CharactersWithSpaces>2717</CharactersWithSpaces>
  <SharedDoc>false</SharedDoc>
  <HLinks>
    <vt:vector size="6" baseType="variant">
      <vt:variant>
        <vt:i4>4915251</vt:i4>
      </vt:variant>
      <vt:variant>
        <vt:i4>0</vt:i4>
      </vt:variant>
      <vt:variant>
        <vt:i4>0</vt:i4>
      </vt:variant>
      <vt:variant>
        <vt:i4>5</vt:i4>
      </vt:variant>
      <vt:variant>
        <vt:lpwstr>mailto:subimal@iitb.ac.in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Tejasvi Ashish Chauhan</dc:creator>
  <cp:keywords/>
  <dc:description/>
  <cp:lastModifiedBy>Tejasvi Ashish Chauhan</cp:lastModifiedBy>
  <cp:revision>58</cp:revision>
  <dcterms:created xsi:type="dcterms:W3CDTF">2023-05-08T03:15:00Z</dcterms:created>
  <dcterms:modified xsi:type="dcterms:W3CDTF">2023-07-04T09:19:00Z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61c1ff67-1c0a-46c2-aaa8-df579d644151</vt:lpwstr>
  </property>
</Properties>
</file>