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969242" w14:textId="3CF453B0" w:rsidR="00F01DAB" w:rsidRPr="008C0F1E" w:rsidRDefault="00F01DAB" w:rsidP="008C0F1E">
      <w:pPr>
        <w:spacing w:beforeLines="50" w:before="156" w:line="480" w:lineRule="auto"/>
        <w:jc w:val="left"/>
        <w:rPr>
          <w:rFonts w:ascii="Times New Roman" w:hAnsi="Times New Roman" w:cs="Times New Roman"/>
          <w:color w:val="000000" w:themeColor="text1"/>
          <w:sz w:val="20"/>
          <w:szCs w:val="20"/>
        </w:rPr>
      </w:pPr>
      <w:r w:rsidRPr="008C0F1E">
        <w:rPr>
          <w:rFonts w:ascii="Times New Roman" w:hAnsi="Times New Roman" w:cs="Times New Roman"/>
          <w:b/>
          <w:bCs/>
          <w:color w:val="000000" w:themeColor="text1"/>
          <w:sz w:val="20"/>
          <w:szCs w:val="20"/>
        </w:rPr>
        <w:t>Supplementary Table S1</w:t>
      </w:r>
      <w:r w:rsidRPr="008C0F1E">
        <w:rPr>
          <w:rFonts w:ascii="Times New Roman" w:hAnsi="Times New Roman" w:cs="Times New Roman"/>
          <w:color w:val="000000" w:themeColor="text1"/>
          <w:sz w:val="20"/>
          <w:szCs w:val="20"/>
        </w:rPr>
        <w:t xml:space="preserve"> Logarithmic-fold changes of relative abundance estimates in soils with </w:t>
      </w:r>
      <w:r w:rsidRPr="008C0F1E">
        <w:rPr>
          <w:rFonts w:ascii="Times New Roman" w:hAnsi="Times New Roman" w:cs="Times New Roman"/>
          <w:i/>
          <w:iCs/>
          <w:color w:val="000000" w:themeColor="text1"/>
          <w:sz w:val="20"/>
          <w:szCs w:val="20"/>
        </w:rPr>
        <w:t xml:space="preserve">M. </w:t>
      </w:r>
      <w:proofErr w:type="spellStart"/>
      <w:r w:rsidRPr="008C0F1E">
        <w:rPr>
          <w:rFonts w:ascii="Times New Roman" w:hAnsi="Times New Roman" w:cs="Times New Roman"/>
          <w:i/>
          <w:iCs/>
          <w:color w:val="000000" w:themeColor="text1"/>
          <w:sz w:val="20"/>
          <w:szCs w:val="20"/>
        </w:rPr>
        <w:t>sieversii</w:t>
      </w:r>
      <w:proofErr w:type="spellEnd"/>
      <w:r w:rsidRPr="008C0F1E">
        <w:rPr>
          <w:rFonts w:ascii="Times New Roman" w:hAnsi="Times New Roman" w:cs="Times New Roman"/>
          <w:color w:val="000000" w:themeColor="text1"/>
          <w:sz w:val="20"/>
          <w:szCs w:val="20"/>
        </w:rPr>
        <w:t xml:space="preserve"> decline</w:t>
      </w:r>
    </w:p>
    <w:tbl>
      <w:tblPr>
        <w:tblStyle w:val="a7"/>
        <w:tblW w:w="0" w:type="auto"/>
        <w:tblLook w:val="04A0" w:firstRow="1" w:lastRow="0" w:firstColumn="1" w:lastColumn="0" w:noHBand="0" w:noVBand="1"/>
      </w:tblPr>
      <w:tblGrid>
        <w:gridCol w:w="1213"/>
        <w:gridCol w:w="1943"/>
        <w:gridCol w:w="1178"/>
        <w:gridCol w:w="1830"/>
        <w:gridCol w:w="1830"/>
        <w:gridCol w:w="2085"/>
        <w:gridCol w:w="3869"/>
      </w:tblGrid>
      <w:tr w:rsidR="00F01DAB" w:rsidRPr="0071148E" w14:paraId="73C7C39E" w14:textId="77777777" w:rsidTr="00C219F7">
        <w:trPr>
          <w:trHeight w:hRule="exact" w:val="688"/>
        </w:trPr>
        <w:tc>
          <w:tcPr>
            <w:tcW w:w="1213" w:type="dxa"/>
          </w:tcPr>
          <w:p w14:paraId="2975B443" w14:textId="77777777" w:rsidR="00F01DAB" w:rsidRPr="0071148E" w:rsidRDefault="00F01DAB" w:rsidP="00C219F7">
            <w:pPr>
              <w:spacing w:beforeLines="50" w:before="156" w:line="440" w:lineRule="exact"/>
              <w:jc w:val="left"/>
              <w:rPr>
                <w:rStyle w:val="10"/>
                <w:sz w:val="20"/>
                <w:szCs w:val="20"/>
              </w:rPr>
            </w:pPr>
            <w:r w:rsidRPr="0071148E">
              <w:rPr>
                <w:rStyle w:val="10"/>
                <w:sz w:val="20"/>
                <w:szCs w:val="20"/>
              </w:rPr>
              <w:t>OTUs</w:t>
            </w:r>
          </w:p>
        </w:tc>
        <w:tc>
          <w:tcPr>
            <w:tcW w:w="1943" w:type="dxa"/>
          </w:tcPr>
          <w:p w14:paraId="2391305B" w14:textId="33690CFE" w:rsidR="00F01DAB" w:rsidRPr="0071148E" w:rsidRDefault="00232546" w:rsidP="00C219F7">
            <w:pPr>
              <w:spacing w:beforeLines="50" w:before="156" w:line="440" w:lineRule="exact"/>
              <w:jc w:val="left"/>
              <w:rPr>
                <w:rStyle w:val="10"/>
                <w:sz w:val="20"/>
                <w:szCs w:val="20"/>
              </w:rPr>
            </w:pPr>
            <w:r w:rsidRPr="00232546">
              <w:rPr>
                <w:rStyle w:val="10"/>
                <w:sz w:val="20"/>
                <w:szCs w:val="20"/>
              </w:rPr>
              <w:t>log2 fold change</w:t>
            </w:r>
          </w:p>
        </w:tc>
        <w:tc>
          <w:tcPr>
            <w:tcW w:w="1178" w:type="dxa"/>
          </w:tcPr>
          <w:p w14:paraId="13F8C783" w14:textId="77777777" w:rsidR="00F01DAB" w:rsidRPr="0071148E" w:rsidRDefault="00F01DAB" w:rsidP="00C219F7">
            <w:pPr>
              <w:spacing w:beforeLines="50" w:before="156" w:line="440" w:lineRule="exact"/>
              <w:jc w:val="left"/>
              <w:rPr>
                <w:rStyle w:val="10"/>
                <w:sz w:val="20"/>
                <w:szCs w:val="20"/>
              </w:rPr>
            </w:pPr>
            <w:proofErr w:type="spellStart"/>
            <w:r w:rsidRPr="0071148E">
              <w:rPr>
                <w:rStyle w:val="10"/>
                <w:sz w:val="20"/>
                <w:szCs w:val="20"/>
              </w:rPr>
              <w:t>IfcSE</w:t>
            </w:r>
            <w:proofErr w:type="spellEnd"/>
          </w:p>
        </w:tc>
        <w:tc>
          <w:tcPr>
            <w:tcW w:w="1830" w:type="dxa"/>
            <w:vAlign w:val="center"/>
          </w:tcPr>
          <w:p w14:paraId="4A0AA5C3" w14:textId="77777777" w:rsidR="00F01DAB" w:rsidRPr="0071148E" w:rsidRDefault="00F01DAB" w:rsidP="00C219F7">
            <w:pPr>
              <w:spacing w:beforeLines="50" w:before="156" w:line="440" w:lineRule="exact"/>
              <w:jc w:val="left"/>
              <w:rPr>
                <w:rStyle w:val="10"/>
                <w:sz w:val="20"/>
                <w:szCs w:val="20"/>
              </w:rPr>
            </w:pPr>
            <w:r w:rsidRPr="0071148E">
              <w:rPr>
                <w:rStyle w:val="10"/>
                <w:sz w:val="20"/>
                <w:szCs w:val="20"/>
              </w:rPr>
              <w:t>stat</w:t>
            </w:r>
          </w:p>
        </w:tc>
        <w:tc>
          <w:tcPr>
            <w:tcW w:w="1830" w:type="dxa"/>
            <w:vAlign w:val="center"/>
          </w:tcPr>
          <w:p w14:paraId="1585F406" w14:textId="77777777" w:rsidR="00F01DAB" w:rsidRPr="0071148E" w:rsidRDefault="00F01DAB" w:rsidP="00C219F7">
            <w:pPr>
              <w:spacing w:beforeLines="50" w:before="156" w:line="440" w:lineRule="exact"/>
              <w:jc w:val="left"/>
              <w:rPr>
                <w:rStyle w:val="10"/>
                <w:sz w:val="20"/>
                <w:szCs w:val="20"/>
              </w:rPr>
            </w:pPr>
            <w:proofErr w:type="spellStart"/>
            <w:r w:rsidRPr="0071148E">
              <w:rPr>
                <w:rStyle w:val="10"/>
                <w:sz w:val="20"/>
                <w:szCs w:val="20"/>
              </w:rPr>
              <w:t>Padj</w:t>
            </w:r>
            <w:proofErr w:type="spellEnd"/>
          </w:p>
        </w:tc>
        <w:tc>
          <w:tcPr>
            <w:tcW w:w="2085" w:type="dxa"/>
          </w:tcPr>
          <w:p w14:paraId="4EEF36E9" w14:textId="77777777" w:rsidR="00F01DAB" w:rsidRPr="0071148E" w:rsidRDefault="00F01DAB" w:rsidP="00C219F7">
            <w:pPr>
              <w:spacing w:beforeLines="50" w:before="156" w:line="440" w:lineRule="exact"/>
              <w:jc w:val="left"/>
              <w:rPr>
                <w:rStyle w:val="10"/>
                <w:sz w:val="20"/>
                <w:szCs w:val="20"/>
              </w:rPr>
            </w:pPr>
            <w:r w:rsidRPr="0071148E">
              <w:rPr>
                <w:rStyle w:val="10"/>
                <w:sz w:val="20"/>
                <w:szCs w:val="20"/>
              </w:rPr>
              <w:t>Phylum</w:t>
            </w:r>
          </w:p>
        </w:tc>
        <w:tc>
          <w:tcPr>
            <w:tcW w:w="3869" w:type="dxa"/>
          </w:tcPr>
          <w:p w14:paraId="4A1A7358" w14:textId="77777777" w:rsidR="00F01DAB" w:rsidRPr="0071148E" w:rsidRDefault="00F01DAB" w:rsidP="00C219F7">
            <w:pPr>
              <w:spacing w:beforeLines="50" w:before="156" w:line="440" w:lineRule="exact"/>
              <w:jc w:val="left"/>
              <w:rPr>
                <w:rFonts w:ascii="Times New Roman" w:hAnsi="Times New Roman" w:cs="Times New Roman"/>
                <w:color w:val="000000" w:themeColor="text1"/>
                <w:sz w:val="20"/>
                <w:szCs w:val="20"/>
              </w:rPr>
            </w:pPr>
            <w:r w:rsidRPr="0071148E">
              <w:rPr>
                <w:rStyle w:val="10"/>
                <w:sz w:val="20"/>
                <w:szCs w:val="20"/>
              </w:rPr>
              <w:t>Class, Oder, or Family</w:t>
            </w:r>
          </w:p>
        </w:tc>
      </w:tr>
      <w:tr w:rsidR="00F01DAB" w:rsidRPr="0071148E" w14:paraId="36264280" w14:textId="77777777" w:rsidTr="00C219F7">
        <w:trPr>
          <w:trHeight w:hRule="exact" w:val="397"/>
        </w:trPr>
        <w:tc>
          <w:tcPr>
            <w:tcW w:w="1213" w:type="dxa"/>
            <w:vAlign w:val="center"/>
          </w:tcPr>
          <w:p w14:paraId="51A87DA2" w14:textId="77777777" w:rsidR="00F01DAB" w:rsidRPr="0071148E" w:rsidRDefault="00F01DAB" w:rsidP="00C219F7">
            <w:pPr>
              <w:jc w:val="left"/>
              <w:rPr>
                <w:rFonts w:ascii="Times New Roman" w:hAnsi="Times New Roman" w:cs="Times New Roman"/>
                <w:i/>
                <w:iCs/>
                <w:color w:val="000000" w:themeColor="text1"/>
                <w:sz w:val="20"/>
                <w:szCs w:val="20"/>
              </w:rPr>
            </w:pPr>
            <w:r w:rsidRPr="0071148E">
              <w:rPr>
                <w:rFonts w:ascii="Times New Roman" w:hAnsi="Times New Roman" w:cs="Times New Roman"/>
                <w:i/>
                <w:iCs/>
                <w:color w:val="000000" w:themeColor="text1"/>
                <w:sz w:val="20"/>
                <w:szCs w:val="20"/>
              </w:rPr>
              <w:t>Bacteria</w:t>
            </w:r>
          </w:p>
        </w:tc>
        <w:tc>
          <w:tcPr>
            <w:tcW w:w="1943" w:type="dxa"/>
            <w:vAlign w:val="center"/>
          </w:tcPr>
          <w:p w14:paraId="47E885CB" w14:textId="77777777" w:rsidR="00F01DAB" w:rsidRPr="0071148E" w:rsidRDefault="00F01DAB" w:rsidP="00C219F7">
            <w:pPr>
              <w:jc w:val="left"/>
              <w:rPr>
                <w:rFonts w:ascii="Times New Roman" w:hAnsi="Times New Roman" w:cs="Times New Roman"/>
                <w:color w:val="000000" w:themeColor="text1"/>
                <w:sz w:val="20"/>
                <w:szCs w:val="20"/>
              </w:rPr>
            </w:pPr>
          </w:p>
        </w:tc>
        <w:tc>
          <w:tcPr>
            <w:tcW w:w="1178" w:type="dxa"/>
            <w:vAlign w:val="center"/>
          </w:tcPr>
          <w:p w14:paraId="3E61A3B3" w14:textId="77777777" w:rsidR="00F01DAB" w:rsidRPr="0071148E" w:rsidRDefault="00F01DAB" w:rsidP="00C219F7">
            <w:pPr>
              <w:jc w:val="left"/>
              <w:rPr>
                <w:rFonts w:ascii="Times New Roman" w:hAnsi="Times New Roman" w:cs="Times New Roman"/>
                <w:color w:val="000000" w:themeColor="text1"/>
                <w:sz w:val="20"/>
                <w:szCs w:val="20"/>
              </w:rPr>
            </w:pPr>
          </w:p>
        </w:tc>
        <w:tc>
          <w:tcPr>
            <w:tcW w:w="1830" w:type="dxa"/>
            <w:vAlign w:val="center"/>
          </w:tcPr>
          <w:p w14:paraId="42D1D388" w14:textId="77777777" w:rsidR="00F01DAB" w:rsidRPr="0071148E" w:rsidRDefault="00F01DAB" w:rsidP="00C219F7">
            <w:pPr>
              <w:jc w:val="left"/>
              <w:rPr>
                <w:rFonts w:ascii="Times New Roman" w:hAnsi="Times New Roman" w:cs="Times New Roman"/>
                <w:color w:val="000000" w:themeColor="text1"/>
                <w:sz w:val="20"/>
                <w:szCs w:val="20"/>
              </w:rPr>
            </w:pPr>
          </w:p>
        </w:tc>
        <w:tc>
          <w:tcPr>
            <w:tcW w:w="1830" w:type="dxa"/>
            <w:vAlign w:val="center"/>
          </w:tcPr>
          <w:p w14:paraId="06ACE984" w14:textId="77777777" w:rsidR="00F01DAB" w:rsidRPr="0071148E" w:rsidRDefault="00F01DAB" w:rsidP="00C219F7">
            <w:pPr>
              <w:jc w:val="left"/>
              <w:rPr>
                <w:rFonts w:ascii="Times New Roman" w:hAnsi="Times New Roman" w:cs="Times New Roman"/>
                <w:color w:val="000000" w:themeColor="text1"/>
                <w:sz w:val="20"/>
                <w:szCs w:val="20"/>
              </w:rPr>
            </w:pPr>
          </w:p>
        </w:tc>
        <w:tc>
          <w:tcPr>
            <w:tcW w:w="2085" w:type="dxa"/>
            <w:vAlign w:val="center"/>
          </w:tcPr>
          <w:p w14:paraId="32873004" w14:textId="77777777" w:rsidR="00F01DAB" w:rsidRPr="0071148E" w:rsidRDefault="00F01DAB" w:rsidP="00C219F7">
            <w:pPr>
              <w:jc w:val="left"/>
              <w:rPr>
                <w:rFonts w:ascii="Times New Roman" w:hAnsi="Times New Roman" w:cs="Times New Roman"/>
                <w:color w:val="000000" w:themeColor="text1"/>
                <w:sz w:val="20"/>
                <w:szCs w:val="20"/>
              </w:rPr>
            </w:pPr>
          </w:p>
        </w:tc>
        <w:tc>
          <w:tcPr>
            <w:tcW w:w="3869" w:type="dxa"/>
            <w:vAlign w:val="center"/>
          </w:tcPr>
          <w:p w14:paraId="0749D2BD" w14:textId="77777777" w:rsidR="00F01DAB" w:rsidRPr="0071148E" w:rsidRDefault="00F01DAB" w:rsidP="00C219F7">
            <w:pPr>
              <w:jc w:val="left"/>
              <w:rPr>
                <w:rFonts w:ascii="Times New Roman" w:hAnsi="Times New Roman" w:cs="Times New Roman"/>
                <w:color w:val="000000" w:themeColor="text1"/>
                <w:sz w:val="20"/>
                <w:szCs w:val="20"/>
              </w:rPr>
            </w:pPr>
          </w:p>
        </w:tc>
      </w:tr>
      <w:tr w:rsidR="00F01DAB" w:rsidRPr="0071148E" w14:paraId="5F469623" w14:textId="77777777" w:rsidTr="00C219F7">
        <w:trPr>
          <w:trHeight w:hRule="exact" w:val="397"/>
        </w:trPr>
        <w:tc>
          <w:tcPr>
            <w:tcW w:w="1213" w:type="dxa"/>
            <w:vAlign w:val="center"/>
          </w:tcPr>
          <w:p w14:paraId="74D1F7EC"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28186</w:t>
            </w:r>
          </w:p>
        </w:tc>
        <w:tc>
          <w:tcPr>
            <w:tcW w:w="1943" w:type="dxa"/>
            <w:vAlign w:val="center"/>
          </w:tcPr>
          <w:p w14:paraId="36210741"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-3.95</w:t>
            </w:r>
          </w:p>
        </w:tc>
        <w:tc>
          <w:tcPr>
            <w:tcW w:w="1178" w:type="dxa"/>
            <w:vAlign w:val="center"/>
          </w:tcPr>
          <w:p w14:paraId="2C201F75"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0.85</w:t>
            </w:r>
          </w:p>
        </w:tc>
        <w:tc>
          <w:tcPr>
            <w:tcW w:w="1830" w:type="dxa"/>
            <w:vAlign w:val="center"/>
          </w:tcPr>
          <w:p w14:paraId="676392FC"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eastAsia="等线" w:hAnsi="Times New Roman" w:cs="Times New Roman"/>
                <w:color w:val="000000" w:themeColor="text1"/>
              </w:rPr>
              <w:t>-4.64</w:t>
            </w:r>
          </w:p>
        </w:tc>
        <w:tc>
          <w:tcPr>
            <w:tcW w:w="1830" w:type="dxa"/>
            <w:vAlign w:val="center"/>
          </w:tcPr>
          <w:p w14:paraId="720AB253"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eastAsia="等线" w:hAnsi="Times New Roman" w:cs="Times New Roman"/>
                <w:color w:val="000000" w:themeColor="text1"/>
              </w:rPr>
              <w:t>&lt; 0.05</w:t>
            </w:r>
          </w:p>
        </w:tc>
        <w:tc>
          <w:tcPr>
            <w:tcW w:w="2085" w:type="dxa"/>
            <w:vAlign w:val="center"/>
          </w:tcPr>
          <w:p w14:paraId="1F67FFC2" w14:textId="77777777" w:rsidR="00F01DAB" w:rsidRPr="0071148E" w:rsidRDefault="00F01DAB" w:rsidP="00C219F7">
            <w:pPr>
              <w:jc w:val="left"/>
              <w:rPr>
                <w:rFonts w:ascii="Times New Roman" w:hAnsi="Times New Roman" w:cs="Times New Roman"/>
                <w:color w:val="000000" w:themeColor="text1"/>
                <w:sz w:val="20"/>
                <w:szCs w:val="20"/>
              </w:rPr>
            </w:pPr>
            <w:proofErr w:type="spellStart"/>
            <w:r w:rsidRPr="0071148E">
              <w:rPr>
                <w:rFonts w:ascii="Times New Roman" w:hAnsi="Times New Roman" w:cs="Times New Roman"/>
                <w:color w:val="000000" w:themeColor="text1"/>
                <w:sz w:val="20"/>
                <w:szCs w:val="20"/>
              </w:rPr>
              <w:t>Chloroflexi</w:t>
            </w:r>
            <w:proofErr w:type="spellEnd"/>
          </w:p>
        </w:tc>
        <w:tc>
          <w:tcPr>
            <w:tcW w:w="3869" w:type="dxa"/>
            <w:vAlign w:val="center"/>
          </w:tcPr>
          <w:p w14:paraId="73CB74A3"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Gitt-GS-136 Unclassified</w:t>
            </w:r>
          </w:p>
        </w:tc>
      </w:tr>
      <w:tr w:rsidR="00F01DAB" w:rsidRPr="0071148E" w14:paraId="02EE3F33" w14:textId="77777777" w:rsidTr="00C219F7">
        <w:trPr>
          <w:trHeight w:hRule="exact" w:val="397"/>
        </w:trPr>
        <w:tc>
          <w:tcPr>
            <w:tcW w:w="1213" w:type="dxa"/>
            <w:vAlign w:val="center"/>
          </w:tcPr>
          <w:p w14:paraId="31FA9F8C"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11130</w:t>
            </w:r>
          </w:p>
        </w:tc>
        <w:tc>
          <w:tcPr>
            <w:tcW w:w="1943" w:type="dxa"/>
            <w:vAlign w:val="center"/>
          </w:tcPr>
          <w:p w14:paraId="76C787BC"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-3.34</w:t>
            </w:r>
          </w:p>
        </w:tc>
        <w:tc>
          <w:tcPr>
            <w:tcW w:w="1178" w:type="dxa"/>
            <w:vAlign w:val="center"/>
          </w:tcPr>
          <w:p w14:paraId="5FAF3B3E"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0.63</w:t>
            </w:r>
          </w:p>
        </w:tc>
        <w:tc>
          <w:tcPr>
            <w:tcW w:w="1830" w:type="dxa"/>
            <w:vAlign w:val="center"/>
          </w:tcPr>
          <w:p w14:paraId="6080B4C7"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-5.27</w:t>
            </w:r>
          </w:p>
        </w:tc>
        <w:tc>
          <w:tcPr>
            <w:tcW w:w="1830" w:type="dxa"/>
            <w:vAlign w:val="center"/>
          </w:tcPr>
          <w:p w14:paraId="44A42EC7"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eastAsia="等线" w:hAnsi="Times New Roman" w:cs="Times New Roman"/>
                <w:color w:val="000000" w:themeColor="text1"/>
              </w:rPr>
              <w:t>&lt; 0.01</w:t>
            </w:r>
          </w:p>
        </w:tc>
        <w:tc>
          <w:tcPr>
            <w:tcW w:w="2085" w:type="dxa"/>
            <w:vAlign w:val="center"/>
          </w:tcPr>
          <w:p w14:paraId="69A36520"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Actinobacteria</w:t>
            </w:r>
          </w:p>
        </w:tc>
        <w:tc>
          <w:tcPr>
            <w:tcW w:w="3869" w:type="dxa"/>
            <w:vAlign w:val="center"/>
          </w:tcPr>
          <w:p w14:paraId="3C6B7EDA" w14:textId="77777777" w:rsidR="00F01DAB" w:rsidRPr="0071148E" w:rsidRDefault="00F01DAB" w:rsidP="00C219F7">
            <w:pPr>
              <w:jc w:val="left"/>
              <w:rPr>
                <w:rFonts w:ascii="Times New Roman" w:hAnsi="Times New Roman" w:cs="Times New Roman"/>
                <w:color w:val="000000" w:themeColor="text1"/>
                <w:sz w:val="20"/>
                <w:szCs w:val="20"/>
              </w:rPr>
            </w:pPr>
            <w:proofErr w:type="spellStart"/>
            <w:r w:rsidRPr="0071148E">
              <w:rPr>
                <w:rFonts w:ascii="Times New Roman" w:hAnsi="Times New Roman" w:cs="Times New Roman"/>
                <w:color w:val="000000" w:themeColor="text1"/>
                <w:sz w:val="20"/>
                <w:szCs w:val="20"/>
              </w:rPr>
              <w:t>Thermoleophilia</w:t>
            </w:r>
            <w:proofErr w:type="spellEnd"/>
            <w:r w:rsidRPr="0071148E">
              <w:rPr>
                <w:rFonts w:ascii="Times New Roman" w:hAnsi="Times New Roman" w:cs="Times New Roman"/>
                <w:color w:val="000000" w:themeColor="text1"/>
                <w:sz w:val="20"/>
                <w:szCs w:val="20"/>
              </w:rPr>
              <w:t>/</w:t>
            </w:r>
            <w:r w:rsidRPr="0071148E">
              <w:rPr>
                <w:rFonts w:ascii="Times New Roman" w:hAnsi="Times New Roman" w:cs="Times New Roman"/>
                <w:sz w:val="20"/>
                <w:szCs w:val="20"/>
              </w:rPr>
              <w:t xml:space="preserve"> </w:t>
            </w:r>
            <w:proofErr w:type="spellStart"/>
            <w:r w:rsidRPr="0071148E">
              <w:rPr>
                <w:rFonts w:ascii="Times New Roman" w:hAnsi="Times New Roman" w:cs="Times New Roman"/>
                <w:color w:val="000000" w:themeColor="text1"/>
                <w:sz w:val="20"/>
                <w:szCs w:val="20"/>
              </w:rPr>
              <w:t>Gaiellales</w:t>
            </w:r>
            <w:proofErr w:type="spellEnd"/>
            <w:r w:rsidRPr="0071148E">
              <w:rPr>
                <w:rFonts w:ascii="Times New Roman" w:hAnsi="Times New Roman" w:cs="Times New Roman"/>
                <w:color w:val="000000" w:themeColor="text1"/>
                <w:sz w:val="20"/>
                <w:szCs w:val="20"/>
              </w:rPr>
              <w:t xml:space="preserve">/ </w:t>
            </w:r>
            <w:proofErr w:type="spellStart"/>
            <w:r w:rsidRPr="0071148E">
              <w:rPr>
                <w:rFonts w:ascii="Times New Roman" w:hAnsi="Times New Roman" w:cs="Times New Roman"/>
                <w:color w:val="000000" w:themeColor="text1"/>
                <w:sz w:val="20"/>
                <w:szCs w:val="20"/>
              </w:rPr>
              <w:t>Gaiellaceae</w:t>
            </w:r>
            <w:proofErr w:type="spellEnd"/>
          </w:p>
        </w:tc>
      </w:tr>
      <w:tr w:rsidR="00F01DAB" w:rsidRPr="0071148E" w14:paraId="45126FF7" w14:textId="77777777" w:rsidTr="00C219F7">
        <w:trPr>
          <w:trHeight w:hRule="exact" w:val="397"/>
        </w:trPr>
        <w:tc>
          <w:tcPr>
            <w:tcW w:w="1213" w:type="dxa"/>
            <w:vAlign w:val="center"/>
          </w:tcPr>
          <w:p w14:paraId="08FB3E61"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20068</w:t>
            </w:r>
          </w:p>
        </w:tc>
        <w:tc>
          <w:tcPr>
            <w:tcW w:w="1943" w:type="dxa"/>
            <w:vAlign w:val="center"/>
          </w:tcPr>
          <w:p w14:paraId="2994C138"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-3.11</w:t>
            </w:r>
          </w:p>
        </w:tc>
        <w:tc>
          <w:tcPr>
            <w:tcW w:w="1178" w:type="dxa"/>
            <w:vAlign w:val="center"/>
          </w:tcPr>
          <w:p w14:paraId="4AC551BB"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0.71</w:t>
            </w:r>
          </w:p>
        </w:tc>
        <w:tc>
          <w:tcPr>
            <w:tcW w:w="1830" w:type="dxa"/>
            <w:vAlign w:val="center"/>
          </w:tcPr>
          <w:p w14:paraId="0EDD6012"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-4.41</w:t>
            </w:r>
          </w:p>
        </w:tc>
        <w:tc>
          <w:tcPr>
            <w:tcW w:w="1830" w:type="dxa"/>
            <w:vAlign w:val="center"/>
          </w:tcPr>
          <w:p w14:paraId="5DBB4856"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eastAsia="等线" w:hAnsi="Times New Roman" w:cs="Times New Roman"/>
                <w:color w:val="000000" w:themeColor="text1"/>
              </w:rPr>
              <w:t>&lt; 0.05</w:t>
            </w:r>
          </w:p>
        </w:tc>
        <w:tc>
          <w:tcPr>
            <w:tcW w:w="2085" w:type="dxa"/>
            <w:vAlign w:val="center"/>
          </w:tcPr>
          <w:p w14:paraId="74D2F51D" w14:textId="77777777" w:rsidR="00F01DAB" w:rsidRPr="0071148E" w:rsidRDefault="00F01DAB" w:rsidP="00C219F7">
            <w:pPr>
              <w:jc w:val="left"/>
              <w:rPr>
                <w:rFonts w:ascii="Times New Roman" w:hAnsi="Times New Roman" w:cs="Times New Roman"/>
                <w:color w:val="000000" w:themeColor="text1"/>
                <w:sz w:val="20"/>
                <w:szCs w:val="20"/>
              </w:rPr>
            </w:pPr>
            <w:proofErr w:type="spellStart"/>
            <w:r w:rsidRPr="0071148E">
              <w:rPr>
                <w:rFonts w:ascii="Times New Roman" w:hAnsi="Times New Roman" w:cs="Times New Roman"/>
                <w:color w:val="000000" w:themeColor="text1"/>
                <w:sz w:val="20"/>
                <w:szCs w:val="20"/>
              </w:rPr>
              <w:t>Gemmatimonadetes</w:t>
            </w:r>
            <w:proofErr w:type="spellEnd"/>
          </w:p>
        </w:tc>
        <w:tc>
          <w:tcPr>
            <w:tcW w:w="3869" w:type="dxa"/>
            <w:vAlign w:val="center"/>
          </w:tcPr>
          <w:p w14:paraId="5C124CA0" w14:textId="77777777" w:rsidR="00F01DAB" w:rsidRPr="0071148E" w:rsidRDefault="00F01DAB" w:rsidP="00C219F7">
            <w:pPr>
              <w:jc w:val="left"/>
              <w:rPr>
                <w:rFonts w:ascii="Times New Roman" w:hAnsi="Times New Roman" w:cs="Times New Roman"/>
                <w:color w:val="000000" w:themeColor="text1"/>
                <w:sz w:val="20"/>
                <w:szCs w:val="20"/>
              </w:rPr>
            </w:pPr>
            <w:proofErr w:type="spellStart"/>
            <w:r w:rsidRPr="0071148E">
              <w:rPr>
                <w:rFonts w:ascii="Times New Roman" w:hAnsi="Times New Roman" w:cs="Times New Roman"/>
                <w:color w:val="000000" w:themeColor="text1"/>
                <w:sz w:val="20"/>
                <w:szCs w:val="20"/>
              </w:rPr>
              <w:t>Gemmatimonadetes</w:t>
            </w:r>
            <w:proofErr w:type="spellEnd"/>
            <w:r w:rsidRPr="0071148E">
              <w:rPr>
                <w:rFonts w:ascii="Times New Roman" w:hAnsi="Times New Roman" w:cs="Times New Roman"/>
                <w:color w:val="000000" w:themeColor="text1"/>
                <w:sz w:val="20"/>
                <w:szCs w:val="20"/>
              </w:rPr>
              <w:t xml:space="preserve"> Unclassified</w:t>
            </w:r>
          </w:p>
        </w:tc>
      </w:tr>
      <w:tr w:rsidR="00F01DAB" w:rsidRPr="0071148E" w14:paraId="0B60D9AD" w14:textId="77777777" w:rsidTr="00C219F7">
        <w:trPr>
          <w:trHeight w:hRule="exact" w:val="397"/>
        </w:trPr>
        <w:tc>
          <w:tcPr>
            <w:tcW w:w="1213" w:type="dxa"/>
            <w:vAlign w:val="center"/>
          </w:tcPr>
          <w:p w14:paraId="6F5E2866"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25268</w:t>
            </w:r>
          </w:p>
        </w:tc>
        <w:tc>
          <w:tcPr>
            <w:tcW w:w="1943" w:type="dxa"/>
            <w:vAlign w:val="center"/>
          </w:tcPr>
          <w:p w14:paraId="0A40D0D0"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-2.43</w:t>
            </w:r>
          </w:p>
        </w:tc>
        <w:tc>
          <w:tcPr>
            <w:tcW w:w="1178" w:type="dxa"/>
            <w:vAlign w:val="center"/>
          </w:tcPr>
          <w:p w14:paraId="7397637F"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0.56</w:t>
            </w:r>
          </w:p>
        </w:tc>
        <w:tc>
          <w:tcPr>
            <w:tcW w:w="1830" w:type="dxa"/>
            <w:vAlign w:val="center"/>
          </w:tcPr>
          <w:p w14:paraId="11D0F839"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-4.33</w:t>
            </w:r>
          </w:p>
        </w:tc>
        <w:tc>
          <w:tcPr>
            <w:tcW w:w="1830" w:type="dxa"/>
            <w:vAlign w:val="center"/>
          </w:tcPr>
          <w:p w14:paraId="18CF6A91"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eastAsia="等线" w:hAnsi="Times New Roman" w:cs="Times New Roman"/>
                <w:color w:val="000000" w:themeColor="text1"/>
              </w:rPr>
              <w:t>&lt; 0.05</w:t>
            </w:r>
          </w:p>
        </w:tc>
        <w:tc>
          <w:tcPr>
            <w:tcW w:w="2085" w:type="dxa"/>
            <w:vAlign w:val="center"/>
          </w:tcPr>
          <w:p w14:paraId="6837F791"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Actinobacteria</w:t>
            </w:r>
            <w:r w:rsidRPr="0071148E">
              <w:rPr>
                <w:rFonts w:ascii="Times New Roman" w:hAnsi="Times New Roman" w:cs="Times New Roman"/>
                <w:color w:val="000000" w:themeColor="text1"/>
                <w:sz w:val="20"/>
                <w:szCs w:val="20"/>
              </w:rPr>
              <w:tab/>
            </w:r>
          </w:p>
        </w:tc>
        <w:tc>
          <w:tcPr>
            <w:tcW w:w="3869" w:type="dxa"/>
            <w:vAlign w:val="center"/>
          </w:tcPr>
          <w:p w14:paraId="46216D09" w14:textId="77777777" w:rsidR="00F01DAB" w:rsidRPr="0071148E" w:rsidRDefault="00F01DAB" w:rsidP="00C219F7">
            <w:pPr>
              <w:jc w:val="left"/>
              <w:rPr>
                <w:rFonts w:ascii="Times New Roman" w:hAnsi="Times New Roman" w:cs="Times New Roman"/>
                <w:color w:val="000000" w:themeColor="text1"/>
                <w:sz w:val="20"/>
                <w:szCs w:val="20"/>
              </w:rPr>
            </w:pPr>
            <w:proofErr w:type="spellStart"/>
            <w:r w:rsidRPr="0071148E">
              <w:rPr>
                <w:rFonts w:ascii="Times New Roman" w:hAnsi="Times New Roman" w:cs="Times New Roman"/>
                <w:color w:val="000000" w:themeColor="text1"/>
                <w:sz w:val="20"/>
                <w:szCs w:val="20"/>
              </w:rPr>
              <w:t>Thermoleophilia</w:t>
            </w:r>
            <w:proofErr w:type="spellEnd"/>
            <w:r w:rsidRPr="0071148E">
              <w:rPr>
                <w:rFonts w:ascii="Times New Roman" w:hAnsi="Times New Roman" w:cs="Times New Roman"/>
                <w:color w:val="000000" w:themeColor="text1"/>
                <w:sz w:val="20"/>
                <w:szCs w:val="20"/>
              </w:rPr>
              <w:t>/</w:t>
            </w:r>
            <w:r w:rsidRPr="0071148E">
              <w:rPr>
                <w:rFonts w:ascii="Times New Roman" w:hAnsi="Times New Roman" w:cs="Times New Roman"/>
                <w:color w:val="000000" w:themeColor="text1"/>
                <w:sz w:val="20"/>
                <w:szCs w:val="20"/>
              </w:rPr>
              <w:tab/>
            </w:r>
            <w:proofErr w:type="spellStart"/>
            <w:r w:rsidRPr="0071148E">
              <w:rPr>
                <w:rFonts w:ascii="Times New Roman" w:hAnsi="Times New Roman" w:cs="Times New Roman"/>
                <w:color w:val="000000" w:themeColor="text1"/>
                <w:sz w:val="20"/>
                <w:szCs w:val="20"/>
              </w:rPr>
              <w:t>Gaiellales</w:t>
            </w:r>
            <w:proofErr w:type="spellEnd"/>
            <w:r w:rsidRPr="0071148E">
              <w:rPr>
                <w:rFonts w:ascii="Times New Roman" w:hAnsi="Times New Roman" w:cs="Times New Roman"/>
                <w:color w:val="000000" w:themeColor="text1"/>
                <w:sz w:val="20"/>
                <w:szCs w:val="20"/>
              </w:rPr>
              <w:t xml:space="preserve">/ </w:t>
            </w:r>
            <w:proofErr w:type="spellStart"/>
            <w:r w:rsidRPr="0071148E">
              <w:rPr>
                <w:rFonts w:ascii="Times New Roman" w:hAnsi="Times New Roman" w:cs="Times New Roman"/>
                <w:color w:val="000000" w:themeColor="text1"/>
                <w:sz w:val="20"/>
                <w:szCs w:val="20"/>
              </w:rPr>
              <w:t>Gaiellaceae</w:t>
            </w:r>
            <w:proofErr w:type="spellEnd"/>
          </w:p>
        </w:tc>
      </w:tr>
      <w:tr w:rsidR="00F01DAB" w:rsidRPr="0071148E" w14:paraId="558D5271" w14:textId="77777777" w:rsidTr="00C219F7">
        <w:trPr>
          <w:trHeight w:hRule="exact" w:val="397"/>
        </w:trPr>
        <w:tc>
          <w:tcPr>
            <w:tcW w:w="1213" w:type="dxa"/>
            <w:vAlign w:val="center"/>
          </w:tcPr>
          <w:p w14:paraId="1D8B6870"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347</w:t>
            </w:r>
          </w:p>
        </w:tc>
        <w:tc>
          <w:tcPr>
            <w:tcW w:w="1943" w:type="dxa"/>
            <w:vAlign w:val="center"/>
          </w:tcPr>
          <w:p w14:paraId="08325912"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-2.20</w:t>
            </w:r>
          </w:p>
        </w:tc>
        <w:tc>
          <w:tcPr>
            <w:tcW w:w="1178" w:type="dxa"/>
            <w:vAlign w:val="center"/>
          </w:tcPr>
          <w:p w14:paraId="0E8FCCDA"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0.50</w:t>
            </w:r>
          </w:p>
        </w:tc>
        <w:tc>
          <w:tcPr>
            <w:tcW w:w="1830" w:type="dxa"/>
            <w:vAlign w:val="center"/>
          </w:tcPr>
          <w:p w14:paraId="3DB27B59"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-4.40</w:t>
            </w:r>
          </w:p>
        </w:tc>
        <w:tc>
          <w:tcPr>
            <w:tcW w:w="1830" w:type="dxa"/>
            <w:vAlign w:val="center"/>
          </w:tcPr>
          <w:p w14:paraId="0332C8FF"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eastAsia="等线" w:hAnsi="Times New Roman" w:cs="Times New Roman"/>
                <w:color w:val="000000" w:themeColor="text1"/>
              </w:rPr>
              <w:t>&lt; 0.05</w:t>
            </w:r>
          </w:p>
        </w:tc>
        <w:tc>
          <w:tcPr>
            <w:tcW w:w="2085" w:type="dxa"/>
            <w:vAlign w:val="center"/>
          </w:tcPr>
          <w:p w14:paraId="4E5592F0" w14:textId="77777777" w:rsidR="00F01DAB" w:rsidRPr="0071148E" w:rsidRDefault="00F01DAB" w:rsidP="00C219F7">
            <w:pPr>
              <w:jc w:val="left"/>
              <w:rPr>
                <w:rFonts w:ascii="Times New Roman" w:hAnsi="Times New Roman" w:cs="Times New Roman"/>
                <w:color w:val="000000" w:themeColor="text1"/>
                <w:sz w:val="20"/>
                <w:szCs w:val="20"/>
              </w:rPr>
            </w:pPr>
            <w:proofErr w:type="spellStart"/>
            <w:r w:rsidRPr="0071148E">
              <w:rPr>
                <w:rFonts w:ascii="Times New Roman" w:hAnsi="Times New Roman" w:cs="Times New Roman"/>
                <w:color w:val="000000" w:themeColor="text1"/>
                <w:sz w:val="20"/>
                <w:szCs w:val="20"/>
              </w:rPr>
              <w:t>Gemmatimonadetes</w:t>
            </w:r>
            <w:proofErr w:type="spellEnd"/>
          </w:p>
        </w:tc>
        <w:tc>
          <w:tcPr>
            <w:tcW w:w="3869" w:type="dxa"/>
            <w:vAlign w:val="center"/>
          </w:tcPr>
          <w:p w14:paraId="43F2D2C9" w14:textId="77777777" w:rsidR="00F01DAB" w:rsidRPr="0071148E" w:rsidRDefault="00F01DAB" w:rsidP="00C219F7">
            <w:pPr>
              <w:jc w:val="left"/>
              <w:rPr>
                <w:rFonts w:ascii="Times New Roman" w:hAnsi="Times New Roman" w:cs="Times New Roman"/>
                <w:color w:val="000000" w:themeColor="text1"/>
                <w:sz w:val="20"/>
                <w:szCs w:val="20"/>
              </w:rPr>
            </w:pPr>
            <w:proofErr w:type="spellStart"/>
            <w:r w:rsidRPr="0071148E">
              <w:rPr>
                <w:rFonts w:ascii="Times New Roman" w:hAnsi="Times New Roman" w:cs="Times New Roman"/>
                <w:color w:val="000000" w:themeColor="text1"/>
                <w:sz w:val="20"/>
                <w:szCs w:val="20"/>
              </w:rPr>
              <w:t>Gemmatimonadetes</w:t>
            </w:r>
            <w:proofErr w:type="spellEnd"/>
            <w:r w:rsidRPr="0071148E">
              <w:rPr>
                <w:rFonts w:ascii="Times New Roman" w:hAnsi="Times New Roman" w:cs="Times New Roman"/>
                <w:color w:val="000000" w:themeColor="text1"/>
                <w:sz w:val="20"/>
                <w:szCs w:val="20"/>
              </w:rPr>
              <w:t xml:space="preserve"> Unclassified</w:t>
            </w:r>
          </w:p>
        </w:tc>
      </w:tr>
      <w:tr w:rsidR="00F01DAB" w:rsidRPr="0071148E" w14:paraId="1D9436AE" w14:textId="77777777" w:rsidTr="00C219F7">
        <w:trPr>
          <w:trHeight w:hRule="exact" w:val="397"/>
        </w:trPr>
        <w:tc>
          <w:tcPr>
            <w:tcW w:w="1213" w:type="dxa"/>
            <w:vAlign w:val="center"/>
          </w:tcPr>
          <w:p w14:paraId="29A0A8B2"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6119</w:t>
            </w:r>
          </w:p>
        </w:tc>
        <w:tc>
          <w:tcPr>
            <w:tcW w:w="1943" w:type="dxa"/>
            <w:vAlign w:val="center"/>
          </w:tcPr>
          <w:p w14:paraId="137480DF"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-2.02</w:t>
            </w:r>
          </w:p>
        </w:tc>
        <w:tc>
          <w:tcPr>
            <w:tcW w:w="1178" w:type="dxa"/>
            <w:vAlign w:val="center"/>
          </w:tcPr>
          <w:p w14:paraId="77809412"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0.46</w:t>
            </w:r>
          </w:p>
        </w:tc>
        <w:tc>
          <w:tcPr>
            <w:tcW w:w="1830" w:type="dxa"/>
            <w:vAlign w:val="center"/>
          </w:tcPr>
          <w:p w14:paraId="1ABD6510"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-4.40</w:t>
            </w:r>
          </w:p>
        </w:tc>
        <w:tc>
          <w:tcPr>
            <w:tcW w:w="1830" w:type="dxa"/>
            <w:vAlign w:val="center"/>
          </w:tcPr>
          <w:p w14:paraId="6EDAC74A"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eastAsia="等线" w:hAnsi="Times New Roman" w:cs="Times New Roman"/>
                <w:color w:val="000000" w:themeColor="text1"/>
              </w:rPr>
              <w:t>&lt; 0.05</w:t>
            </w:r>
          </w:p>
        </w:tc>
        <w:tc>
          <w:tcPr>
            <w:tcW w:w="2085" w:type="dxa"/>
            <w:vAlign w:val="center"/>
          </w:tcPr>
          <w:p w14:paraId="5A1C4FBA" w14:textId="77777777" w:rsidR="00F01DAB" w:rsidRPr="0071148E" w:rsidRDefault="00F01DAB" w:rsidP="00C219F7">
            <w:pPr>
              <w:jc w:val="left"/>
              <w:rPr>
                <w:rFonts w:ascii="Times New Roman" w:hAnsi="Times New Roman" w:cs="Times New Roman"/>
                <w:color w:val="000000" w:themeColor="text1"/>
                <w:sz w:val="20"/>
                <w:szCs w:val="20"/>
              </w:rPr>
            </w:pPr>
            <w:proofErr w:type="spellStart"/>
            <w:r w:rsidRPr="0071148E">
              <w:rPr>
                <w:rFonts w:ascii="Times New Roman" w:hAnsi="Times New Roman" w:cs="Times New Roman"/>
                <w:color w:val="000000" w:themeColor="text1"/>
                <w:sz w:val="20"/>
                <w:szCs w:val="20"/>
              </w:rPr>
              <w:t>Acidobacteria</w:t>
            </w:r>
            <w:proofErr w:type="spellEnd"/>
          </w:p>
        </w:tc>
        <w:tc>
          <w:tcPr>
            <w:tcW w:w="3869" w:type="dxa"/>
            <w:vAlign w:val="center"/>
          </w:tcPr>
          <w:p w14:paraId="0B2B7781"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w:t>
            </w:r>
            <w:proofErr w:type="spellStart"/>
            <w:r w:rsidRPr="0071148E">
              <w:rPr>
                <w:rFonts w:ascii="Times New Roman" w:hAnsi="Times New Roman" w:cs="Times New Roman"/>
                <w:color w:val="000000" w:themeColor="text1"/>
                <w:sz w:val="20"/>
                <w:szCs w:val="20"/>
              </w:rPr>
              <w:t>Chloracidobacteria</w:t>
            </w:r>
            <w:proofErr w:type="spellEnd"/>
            <w:r w:rsidRPr="0071148E">
              <w:rPr>
                <w:rFonts w:ascii="Times New Roman" w:hAnsi="Times New Roman" w:cs="Times New Roman"/>
                <w:color w:val="000000" w:themeColor="text1"/>
                <w:sz w:val="20"/>
                <w:szCs w:val="20"/>
              </w:rPr>
              <w:t>]/ RB41</w:t>
            </w:r>
          </w:p>
        </w:tc>
      </w:tr>
      <w:tr w:rsidR="00F01DAB" w:rsidRPr="0071148E" w14:paraId="7E05D24D" w14:textId="77777777" w:rsidTr="00C219F7">
        <w:trPr>
          <w:trHeight w:hRule="exact" w:val="397"/>
        </w:trPr>
        <w:tc>
          <w:tcPr>
            <w:tcW w:w="1213" w:type="dxa"/>
            <w:vAlign w:val="center"/>
          </w:tcPr>
          <w:p w14:paraId="5A026822"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4585</w:t>
            </w:r>
          </w:p>
        </w:tc>
        <w:tc>
          <w:tcPr>
            <w:tcW w:w="1943" w:type="dxa"/>
            <w:vAlign w:val="center"/>
          </w:tcPr>
          <w:p w14:paraId="2961BFA9"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-1.85</w:t>
            </w:r>
          </w:p>
        </w:tc>
        <w:tc>
          <w:tcPr>
            <w:tcW w:w="1178" w:type="dxa"/>
            <w:vAlign w:val="center"/>
          </w:tcPr>
          <w:p w14:paraId="26029209"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0.39</w:t>
            </w:r>
          </w:p>
        </w:tc>
        <w:tc>
          <w:tcPr>
            <w:tcW w:w="1830" w:type="dxa"/>
            <w:vAlign w:val="center"/>
          </w:tcPr>
          <w:p w14:paraId="4BA91C5D"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-4.81</w:t>
            </w:r>
          </w:p>
        </w:tc>
        <w:tc>
          <w:tcPr>
            <w:tcW w:w="1830" w:type="dxa"/>
            <w:vAlign w:val="center"/>
          </w:tcPr>
          <w:p w14:paraId="31B2055C"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eastAsia="等线" w:hAnsi="Times New Roman" w:cs="Times New Roman"/>
                <w:color w:val="000000" w:themeColor="text1"/>
              </w:rPr>
              <w:t>&lt; 0.05</w:t>
            </w:r>
          </w:p>
        </w:tc>
        <w:tc>
          <w:tcPr>
            <w:tcW w:w="2085" w:type="dxa"/>
            <w:vAlign w:val="center"/>
          </w:tcPr>
          <w:p w14:paraId="158471A4"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Actinobacteria</w:t>
            </w:r>
            <w:r w:rsidRPr="0071148E">
              <w:rPr>
                <w:rFonts w:ascii="Times New Roman" w:hAnsi="Times New Roman" w:cs="Times New Roman"/>
                <w:color w:val="000000" w:themeColor="text1"/>
                <w:sz w:val="20"/>
                <w:szCs w:val="20"/>
              </w:rPr>
              <w:tab/>
            </w:r>
          </w:p>
        </w:tc>
        <w:tc>
          <w:tcPr>
            <w:tcW w:w="3869" w:type="dxa"/>
            <w:vAlign w:val="center"/>
          </w:tcPr>
          <w:p w14:paraId="1508648B"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MB-A2-108/ 0319-7L14</w:t>
            </w:r>
          </w:p>
        </w:tc>
      </w:tr>
      <w:tr w:rsidR="00F01DAB" w:rsidRPr="0071148E" w14:paraId="762A2841" w14:textId="77777777" w:rsidTr="00C219F7">
        <w:trPr>
          <w:trHeight w:hRule="exact" w:val="397"/>
        </w:trPr>
        <w:tc>
          <w:tcPr>
            <w:tcW w:w="1213" w:type="dxa"/>
            <w:vAlign w:val="center"/>
          </w:tcPr>
          <w:p w14:paraId="4061E1D0" w14:textId="77777777" w:rsidR="00F01DAB" w:rsidRPr="0071148E" w:rsidRDefault="00F01DAB" w:rsidP="00C219F7">
            <w:pPr>
              <w:jc w:val="left"/>
              <w:rPr>
                <w:rFonts w:ascii="Times New Roman" w:hAnsi="Times New Roman" w:cs="Times New Roman"/>
                <w:i/>
                <w:iCs/>
                <w:color w:val="000000" w:themeColor="text1"/>
                <w:sz w:val="20"/>
                <w:szCs w:val="20"/>
              </w:rPr>
            </w:pPr>
            <w:r w:rsidRPr="0071148E">
              <w:rPr>
                <w:rFonts w:ascii="Times New Roman" w:hAnsi="Times New Roman" w:cs="Times New Roman"/>
                <w:i/>
                <w:iCs/>
                <w:color w:val="000000" w:themeColor="text1"/>
                <w:sz w:val="20"/>
                <w:szCs w:val="20"/>
              </w:rPr>
              <w:t>Fungi</w:t>
            </w:r>
          </w:p>
        </w:tc>
        <w:tc>
          <w:tcPr>
            <w:tcW w:w="1943" w:type="dxa"/>
            <w:vAlign w:val="center"/>
          </w:tcPr>
          <w:p w14:paraId="0620BC90" w14:textId="77777777" w:rsidR="00F01DAB" w:rsidRPr="0071148E" w:rsidRDefault="00F01DAB" w:rsidP="00C219F7">
            <w:pPr>
              <w:jc w:val="left"/>
              <w:rPr>
                <w:rFonts w:ascii="Times New Roman" w:hAnsi="Times New Roman" w:cs="Times New Roman"/>
                <w:color w:val="000000" w:themeColor="text1"/>
                <w:sz w:val="20"/>
                <w:szCs w:val="20"/>
              </w:rPr>
            </w:pPr>
          </w:p>
        </w:tc>
        <w:tc>
          <w:tcPr>
            <w:tcW w:w="1178" w:type="dxa"/>
            <w:vAlign w:val="center"/>
          </w:tcPr>
          <w:p w14:paraId="30EE852E" w14:textId="77777777" w:rsidR="00F01DAB" w:rsidRPr="0071148E" w:rsidRDefault="00F01DAB" w:rsidP="00C219F7">
            <w:pPr>
              <w:jc w:val="left"/>
              <w:rPr>
                <w:rFonts w:ascii="Times New Roman" w:hAnsi="Times New Roman" w:cs="Times New Roman"/>
                <w:color w:val="000000" w:themeColor="text1"/>
                <w:sz w:val="20"/>
                <w:szCs w:val="20"/>
              </w:rPr>
            </w:pPr>
          </w:p>
        </w:tc>
        <w:tc>
          <w:tcPr>
            <w:tcW w:w="1830" w:type="dxa"/>
            <w:vAlign w:val="center"/>
          </w:tcPr>
          <w:p w14:paraId="4977F746" w14:textId="77777777" w:rsidR="00F01DAB" w:rsidRPr="0071148E" w:rsidRDefault="00F01DAB" w:rsidP="00C219F7">
            <w:pPr>
              <w:jc w:val="left"/>
              <w:rPr>
                <w:rFonts w:ascii="Times New Roman" w:hAnsi="Times New Roman" w:cs="Times New Roman"/>
                <w:color w:val="000000" w:themeColor="text1"/>
                <w:sz w:val="20"/>
                <w:szCs w:val="20"/>
              </w:rPr>
            </w:pPr>
          </w:p>
        </w:tc>
        <w:tc>
          <w:tcPr>
            <w:tcW w:w="1830" w:type="dxa"/>
            <w:vAlign w:val="center"/>
          </w:tcPr>
          <w:p w14:paraId="1A560FCC" w14:textId="77777777" w:rsidR="00F01DAB" w:rsidRPr="0071148E" w:rsidRDefault="00F01DAB" w:rsidP="00C219F7">
            <w:pPr>
              <w:jc w:val="left"/>
              <w:rPr>
                <w:rFonts w:ascii="Times New Roman" w:hAnsi="Times New Roman" w:cs="Times New Roman"/>
                <w:color w:val="000000" w:themeColor="text1"/>
                <w:sz w:val="20"/>
                <w:szCs w:val="20"/>
              </w:rPr>
            </w:pPr>
          </w:p>
        </w:tc>
        <w:tc>
          <w:tcPr>
            <w:tcW w:w="2085" w:type="dxa"/>
            <w:vAlign w:val="center"/>
          </w:tcPr>
          <w:p w14:paraId="72A8D701" w14:textId="77777777" w:rsidR="00F01DAB" w:rsidRPr="0071148E" w:rsidRDefault="00F01DAB" w:rsidP="00C219F7">
            <w:pPr>
              <w:jc w:val="left"/>
              <w:rPr>
                <w:rFonts w:ascii="Times New Roman" w:hAnsi="Times New Roman" w:cs="Times New Roman"/>
                <w:color w:val="000000" w:themeColor="text1"/>
                <w:sz w:val="20"/>
                <w:szCs w:val="20"/>
              </w:rPr>
            </w:pPr>
          </w:p>
        </w:tc>
        <w:tc>
          <w:tcPr>
            <w:tcW w:w="3869" w:type="dxa"/>
            <w:vAlign w:val="center"/>
          </w:tcPr>
          <w:p w14:paraId="524D2FA8" w14:textId="77777777" w:rsidR="00F01DAB" w:rsidRPr="0071148E" w:rsidRDefault="00F01DAB" w:rsidP="00C219F7">
            <w:pPr>
              <w:jc w:val="left"/>
              <w:rPr>
                <w:rFonts w:ascii="Times New Roman" w:hAnsi="Times New Roman" w:cs="Times New Roman"/>
                <w:color w:val="000000" w:themeColor="text1"/>
                <w:sz w:val="20"/>
                <w:szCs w:val="20"/>
              </w:rPr>
            </w:pPr>
          </w:p>
        </w:tc>
      </w:tr>
      <w:tr w:rsidR="00F01DAB" w:rsidRPr="0071148E" w14:paraId="7FB60B4F" w14:textId="77777777" w:rsidTr="00C219F7">
        <w:trPr>
          <w:trHeight w:hRule="exact" w:val="397"/>
        </w:trPr>
        <w:tc>
          <w:tcPr>
            <w:tcW w:w="1213" w:type="dxa"/>
            <w:vAlign w:val="center"/>
          </w:tcPr>
          <w:p w14:paraId="4A5738DA"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72</w:t>
            </w:r>
          </w:p>
        </w:tc>
        <w:tc>
          <w:tcPr>
            <w:tcW w:w="1943" w:type="dxa"/>
            <w:vAlign w:val="center"/>
          </w:tcPr>
          <w:p w14:paraId="0F2CEB20"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-4.73</w:t>
            </w:r>
          </w:p>
        </w:tc>
        <w:tc>
          <w:tcPr>
            <w:tcW w:w="1178" w:type="dxa"/>
            <w:vAlign w:val="center"/>
          </w:tcPr>
          <w:p w14:paraId="4944DBA1"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1.42</w:t>
            </w:r>
          </w:p>
        </w:tc>
        <w:tc>
          <w:tcPr>
            <w:tcW w:w="1830" w:type="dxa"/>
            <w:vAlign w:val="center"/>
          </w:tcPr>
          <w:p w14:paraId="71AA8162"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-3.34</w:t>
            </w:r>
          </w:p>
        </w:tc>
        <w:tc>
          <w:tcPr>
            <w:tcW w:w="1830" w:type="dxa"/>
            <w:vAlign w:val="center"/>
          </w:tcPr>
          <w:p w14:paraId="35327AE6"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eastAsia="等线" w:hAnsi="Times New Roman" w:cs="Times New Roman"/>
                <w:color w:val="000000" w:themeColor="text1"/>
              </w:rPr>
              <w:t>&lt; 0.05</w:t>
            </w:r>
          </w:p>
        </w:tc>
        <w:tc>
          <w:tcPr>
            <w:tcW w:w="2085" w:type="dxa"/>
            <w:vAlign w:val="center"/>
          </w:tcPr>
          <w:p w14:paraId="6CA18B6A"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Ascomycota</w:t>
            </w:r>
          </w:p>
        </w:tc>
        <w:tc>
          <w:tcPr>
            <w:tcW w:w="3869" w:type="dxa"/>
            <w:vAlign w:val="center"/>
          </w:tcPr>
          <w:p w14:paraId="0C6E54C0" w14:textId="77777777" w:rsidR="00F01DAB" w:rsidRPr="0071148E" w:rsidRDefault="00F01DAB" w:rsidP="00C219F7">
            <w:pPr>
              <w:jc w:val="left"/>
              <w:rPr>
                <w:rFonts w:ascii="Times New Roman" w:hAnsi="Times New Roman" w:cs="Times New Roman"/>
                <w:color w:val="000000" w:themeColor="text1"/>
                <w:sz w:val="20"/>
                <w:szCs w:val="20"/>
              </w:rPr>
            </w:pPr>
            <w:proofErr w:type="spellStart"/>
            <w:r w:rsidRPr="0071148E">
              <w:rPr>
                <w:rFonts w:ascii="Times New Roman" w:hAnsi="Times New Roman" w:cs="Times New Roman"/>
                <w:color w:val="000000" w:themeColor="text1"/>
                <w:sz w:val="20"/>
                <w:szCs w:val="20"/>
              </w:rPr>
              <w:t>Sordariomycetes</w:t>
            </w:r>
            <w:proofErr w:type="spellEnd"/>
            <w:r w:rsidRPr="0071148E">
              <w:rPr>
                <w:rFonts w:ascii="Times New Roman" w:hAnsi="Times New Roman" w:cs="Times New Roman"/>
                <w:color w:val="000000" w:themeColor="text1"/>
                <w:sz w:val="20"/>
                <w:szCs w:val="20"/>
              </w:rPr>
              <w:t>/</w:t>
            </w:r>
            <w:r w:rsidRPr="0071148E">
              <w:rPr>
                <w:rFonts w:ascii="Times New Roman" w:hAnsi="Times New Roman" w:cs="Times New Roman"/>
              </w:rPr>
              <w:t xml:space="preserve"> </w:t>
            </w:r>
            <w:proofErr w:type="spellStart"/>
            <w:r w:rsidRPr="0071148E">
              <w:rPr>
                <w:rFonts w:ascii="Times New Roman" w:hAnsi="Times New Roman" w:cs="Times New Roman"/>
                <w:color w:val="000000" w:themeColor="text1"/>
                <w:sz w:val="20"/>
                <w:szCs w:val="20"/>
              </w:rPr>
              <w:t>Sordariales</w:t>
            </w:r>
            <w:proofErr w:type="spellEnd"/>
            <w:r w:rsidRPr="0071148E">
              <w:rPr>
                <w:rFonts w:ascii="Times New Roman" w:hAnsi="Times New Roman" w:cs="Times New Roman"/>
                <w:color w:val="000000" w:themeColor="text1"/>
                <w:sz w:val="20"/>
                <w:szCs w:val="20"/>
              </w:rPr>
              <w:t xml:space="preserve">/ </w:t>
            </w:r>
            <w:proofErr w:type="spellStart"/>
            <w:r w:rsidRPr="0071148E">
              <w:rPr>
                <w:rFonts w:ascii="Times New Roman" w:hAnsi="Times New Roman" w:cs="Times New Roman"/>
                <w:color w:val="000000" w:themeColor="text1"/>
                <w:sz w:val="20"/>
                <w:szCs w:val="20"/>
              </w:rPr>
              <w:t>Lasiosphaeriaceae</w:t>
            </w:r>
            <w:proofErr w:type="spellEnd"/>
            <w:r w:rsidRPr="0071148E">
              <w:rPr>
                <w:rFonts w:ascii="Times New Roman" w:hAnsi="Times New Roman" w:cs="Times New Roman"/>
                <w:color w:val="000000" w:themeColor="text1"/>
                <w:sz w:val="20"/>
                <w:szCs w:val="20"/>
              </w:rPr>
              <w:tab/>
            </w:r>
            <w:proofErr w:type="spellStart"/>
            <w:r w:rsidRPr="0071148E">
              <w:rPr>
                <w:rFonts w:ascii="Times New Roman" w:hAnsi="Times New Roman" w:cs="Times New Roman"/>
                <w:color w:val="000000" w:themeColor="text1"/>
                <w:sz w:val="20"/>
                <w:szCs w:val="20"/>
              </w:rPr>
              <w:t>Podospora</w:t>
            </w:r>
            <w:proofErr w:type="spellEnd"/>
          </w:p>
        </w:tc>
      </w:tr>
      <w:tr w:rsidR="00F01DAB" w:rsidRPr="0071148E" w14:paraId="36B43834" w14:textId="77777777" w:rsidTr="00C219F7">
        <w:trPr>
          <w:trHeight w:hRule="exact" w:val="397"/>
        </w:trPr>
        <w:tc>
          <w:tcPr>
            <w:tcW w:w="1213" w:type="dxa"/>
            <w:vAlign w:val="center"/>
          </w:tcPr>
          <w:p w14:paraId="05DCD36F"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108</w:t>
            </w:r>
          </w:p>
        </w:tc>
        <w:tc>
          <w:tcPr>
            <w:tcW w:w="1943" w:type="dxa"/>
            <w:vAlign w:val="center"/>
          </w:tcPr>
          <w:p w14:paraId="03A7F503"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-3.61</w:t>
            </w:r>
          </w:p>
        </w:tc>
        <w:tc>
          <w:tcPr>
            <w:tcW w:w="1178" w:type="dxa"/>
            <w:vAlign w:val="center"/>
          </w:tcPr>
          <w:p w14:paraId="5D6F2398"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0.76</w:t>
            </w:r>
          </w:p>
        </w:tc>
        <w:tc>
          <w:tcPr>
            <w:tcW w:w="1830" w:type="dxa"/>
            <w:vAlign w:val="center"/>
          </w:tcPr>
          <w:p w14:paraId="0BB55E35"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-4.78</w:t>
            </w:r>
          </w:p>
        </w:tc>
        <w:tc>
          <w:tcPr>
            <w:tcW w:w="1830" w:type="dxa"/>
            <w:vAlign w:val="center"/>
          </w:tcPr>
          <w:p w14:paraId="47EBBE84"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eastAsia="等线" w:hAnsi="Times New Roman" w:cs="Times New Roman"/>
                <w:color w:val="000000" w:themeColor="text1"/>
              </w:rPr>
              <w:t>&lt; 0.01</w:t>
            </w:r>
          </w:p>
        </w:tc>
        <w:tc>
          <w:tcPr>
            <w:tcW w:w="2085" w:type="dxa"/>
            <w:vAlign w:val="center"/>
          </w:tcPr>
          <w:p w14:paraId="39F8AEB0"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Ascomycota</w:t>
            </w:r>
          </w:p>
        </w:tc>
        <w:tc>
          <w:tcPr>
            <w:tcW w:w="3869" w:type="dxa"/>
            <w:vAlign w:val="center"/>
          </w:tcPr>
          <w:p w14:paraId="14525C86" w14:textId="77777777" w:rsidR="00F01DAB" w:rsidRPr="0071148E" w:rsidRDefault="00F01DAB" w:rsidP="00C219F7">
            <w:pPr>
              <w:jc w:val="left"/>
              <w:rPr>
                <w:rFonts w:ascii="Times New Roman" w:hAnsi="Times New Roman" w:cs="Times New Roman"/>
                <w:color w:val="000000" w:themeColor="text1"/>
                <w:sz w:val="20"/>
                <w:szCs w:val="20"/>
              </w:rPr>
            </w:pPr>
            <w:proofErr w:type="spellStart"/>
            <w:r w:rsidRPr="0071148E">
              <w:rPr>
                <w:rFonts w:ascii="Times New Roman" w:hAnsi="Times New Roman" w:cs="Times New Roman"/>
                <w:color w:val="000000" w:themeColor="text1"/>
                <w:sz w:val="20"/>
                <w:szCs w:val="20"/>
              </w:rPr>
              <w:t>Sordariomycetes</w:t>
            </w:r>
            <w:proofErr w:type="spellEnd"/>
            <w:r w:rsidRPr="0071148E">
              <w:rPr>
                <w:rFonts w:ascii="Times New Roman" w:hAnsi="Times New Roman" w:cs="Times New Roman"/>
                <w:color w:val="000000" w:themeColor="text1"/>
                <w:sz w:val="20"/>
                <w:szCs w:val="20"/>
              </w:rPr>
              <w:t>/</w:t>
            </w:r>
            <w:r w:rsidRPr="0071148E">
              <w:rPr>
                <w:rFonts w:ascii="Times New Roman" w:hAnsi="Times New Roman" w:cs="Times New Roman"/>
              </w:rPr>
              <w:t xml:space="preserve"> </w:t>
            </w:r>
            <w:r w:rsidRPr="0071148E">
              <w:rPr>
                <w:rFonts w:ascii="Times New Roman" w:hAnsi="Times New Roman" w:cs="Times New Roman"/>
                <w:color w:val="000000" w:themeColor="text1"/>
                <w:sz w:val="20"/>
                <w:szCs w:val="20"/>
              </w:rPr>
              <w:t>Hypocreales Unclassified</w:t>
            </w:r>
          </w:p>
        </w:tc>
      </w:tr>
      <w:tr w:rsidR="00F01DAB" w:rsidRPr="0071148E" w14:paraId="7EE1CAA9" w14:textId="77777777" w:rsidTr="00C219F7">
        <w:trPr>
          <w:trHeight w:hRule="exact" w:val="397"/>
        </w:trPr>
        <w:tc>
          <w:tcPr>
            <w:tcW w:w="1213" w:type="dxa"/>
            <w:vAlign w:val="center"/>
          </w:tcPr>
          <w:p w14:paraId="3ADCED38"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39</w:t>
            </w:r>
          </w:p>
        </w:tc>
        <w:tc>
          <w:tcPr>
            <w:tcW w:w="1943" w:type="dxa"/>
            <w:vAlign w:val="center"/>
          </w:tcPr>
          <w:p w14:paraId="48855E60"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-2.81</w:t>
            </w:r>
          </w:p>
        </w:tc>
        <w:tc>
          <w:tcPr>
            <w:tcW w:w="1178" w:type="dxa"/>
            <w:vAlign w:val="center"/>
          </w:tcPr>
          <w:p w14:paraId="3F826B55"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0.82</w:t>
            </w:r>
          </w:p>
        </w:tc>
        <w:tc>
          <w:tcPr>
            <w:tcW w:w="1830" w:type="dxa"/>
            <w:vAlign w:val="center"/>
          </w:tcPr>
          <w:p w14:paraId="095C6949"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-3.43</w:t>
            </w:r>
          </w:p>
        </w:tc>
        <w:tc>
          <w:tcPr>
            <w:tcW w:w="1830" w:type="dxa"/>
            <w:vAlign w:val="center"/>
          </w:tcPr>
          <w:p w14:paraId="393FBAFC"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eastAsia="等线" w:hAnsi="Times New Roman" w:cs="Times New Roman"/>
                <w:color w:val="000000" w:themeColor="text1"/>
              </w:rPr>
              <w:t>&lt; 0.05</w:t>
            </w:r>
          </w:p>
        </w:tc>
        <w:tc>
          <w:tcPr>
            <w:tcW w:w="2085" w:type="dxa"/>
            <w:vAlign w:val="center"/>
          </w:tcPr>
          <w:p w14:paraId="5CF5287E"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Ascomycota</w:t>
            </w:r>
          </w:p>
        </w:tc>
        <w:tc>
          <w:tcPr>
            <w:tcW w:w="3869" w:type="dxa"/>
            <w:vAlign w:val="center"/>
          </w:tcPr>
          <w:p w14:paraId="441F4689" w14:textId="77777777" w:rsidR="00F01DAB" w:rsidRPr="0071148E" w:rsidRDefault="00F01DAB" w:rsidP="00C219F7">
            <w:pPr>
              <w:jc w:val="left"/>
              <w:rPr>
                <w:rFonts w:ascii="Times New Roman" w:hAnsi="Times New Roman" w:cs="Times New Roman"/>
                <w:color w:val="000000" w:themeColor="text1"/>
                <w:sz w:val="20"/>
                <w:szCs w:val="20"/>
              </w:rPr>
            </w:pPr>
            <w:proofErr w:type="spellStart"/>
            <w:r w:rsidRPr="0071148E">
              <w:rPr>
                <w:rFonts w:ascii="Times New Roman" w:hAnsi="Times New Roman" w:cs="Times New Roman"/>
                <w:color w:val="000000" w:themeColor="text1"/>
                <w:sz w:val="20"/>
                <w:szCs w:val="20"/>
              </w:rPr>
              <w:t>Dothideomycetes</w:t>
            </w:r>
            <w:proofErr w:type="spellEnd"/>
            <w:r w:rsidRPr="0071148E">
              <w:rPr>
                <w:rFonts w:ascii="Times New Roman" w:hAnsi="Times New Roman" w:cs="Times New Roman"/>
                <w:color w:val="000000" w:themeColor="text1"/>
                <w:sz w:val="20"/>
                <w:szCs w:val="20"/>
              </w:rPr>
              <w:t xml:space="preserve"> Unclassified</w:t>
            </w:r>
          </w:p>
        </w:tc>
      </w:tr>
      <w:tr w:rsidR="00F01DAB" w:rsidRPr="0071148E" w14:paraId="0A82B708" w14:textId="77777777" w:rsidTr="00C219F7">
        <w:trPr>
          <w:trHeight w:hRule="exact" w:val="397"/>
        </w:trPr>
        <w:tc>
          <w:tcPr>
            <w:tcW w:w="1213" w:type="dxa"/>
            <w:vAlign w:val="center"/>
          </w:tcPr>
          <w:p w14:paraId="3728ADE1"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11</w:t>
            </w:r>
          </w:p>
        </w:tc>
        <w:tc>
          <w:tcPr>
            <w:tcW w:w="1943" w:type="dxa"/>
            <w:vAlign w:val="center"/>
          </w:tcPr>
          <w:p w14:paraId="2EA36D93"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-2.78</w:t>
            </w:r>
          </w:p>
        </w:tc>
        <w:tc>
          <w:tcPr>
            <w:tcW w:w="1178" w:type="dxa"/>
            <w:vAlign w:val="center"/>
          </w:tcPr>
          <w:p w14:paraId="4EAF7C44"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0.72</w:t>
            </w:r>
          </w:p>
        </w:tc>
        <w:tc>
          <w:tcPr>
            <w:tcW w:w="1830" w:type="dxa"/>
            <w:vAlign w:val="center"/>
          </w:tcPr>
          <w:p w14:paraId="3D3F0AB4"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-3.89</w:t>
            </w:r>
          </w:p>
        </w:tc>
        <w:tc>
          <w:tcPr>
            <w:tcW w:w="1830" w:type="dxa"/>
            <w:vAlign w:val="center"/>
          </w:tcPr>
          <w:p w14:paraId="368A789A"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eastAsia="等线" w:hAnsi="Times New Roman" w:cs="Times New Roman"/>
                <w:color w:val="000000" w:themeColor="text1"/>
              </w:rPr>
              <w:t>&lt; 0.01</w:t>
            </w:r>
          </w:p>
        </w:tc>
        <w:tc>
          <w:tcPr>
            <w:tcW w:w="2085" w:type="dxa"/>
            <w:vAlign w:val="center"/>
          </w:tcPr>
          <w:p w14:paraId="79418448"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Ascomycota</w:t>
            </w:r>
          </w:p>
        </w:tc>
        <w:tc>
          <w:tcPr>
            <w:tcW w:w="3869" w:type="dxa"/>
            <w:vAlign w:val="center"/>
          </w:tcPr>
          <w:p w14:paraId="617CC447" w14:textId="77777777" w:rsidR="00F01DAB" w:rsidRPr="0071148E" w:rsidRDefault="00F01DAB" w:rsidP="00C219F7">
            <w:pPr>
              <w:jc w:val="left"/>
              <w:rPr>
                <w:rFonts w:ascii="Times New Roman" w:hAnsi="Times New Roman" w:cs="Times New Roman"/>
                <w:color w:val="000000" w:themeColor="text1"/>
                <w:sz w:val="20"/>
                <w:szCs w:val="20"/>
              </w:rPr>
            </w:pPr>
            <w:proofErr w:type="spellStart"/>
            <w:r w:rsidRPr="0071148E">
              <w:rPr>
                <w:rFonts w:ascii="Times New Roman" w:hAnsi="Times New Roman" w:cs="Times New Roman"/>
                <w:color w:val="000000" w:themeColor="text1"/>
                <w:sz w:val="20"/>
                <w:szCs w:val="20"/>
              </w:rPr>
              <w:t>Sordariomycetes</w:t>
            </w:r>
            <w:proofErr w:type="spellEnd"/>
            <w:r w:rsidRPr="0071148E">
              <w:rPr>
                <w:rFonts w:ascii="Times New Roman" w:hAnsi="Times New Roman" w:cs="Times New Roman"/>
                <w:color w:val="000000" w:themeColor="text1"/>
                <w:sz w:val="20"/>
                <w:szCs w:val="20"/>
              </w:rPr>
              <w:t>/ Hypocreales/</w:t>
            </w:r>
            <w:r w:rsidRPr="0071148E">
              <w:rPr>
                <w:rFonts w:ascii="Times New Roman" w:hAnsi="Times New Roman" w:cs="Times New Roman"/>
              </w:rPr>
              <w:t xml:space="preserve"> </w:t>
            </w:r>
            <w:proofErr w:type="spellStart"/>
            <w:r w:rsidRPr="0071148E">
              <w:rPr>
                <w:rFonts w:ascii="Times New Roman" w:hAnsi="Times New Roman" w:cs="Times New Roman"/>
                <w:color w:val="000000" w:themeColor="text1"/>
                <w:sz w:val="20"/>
                <w:szCs w:val="20"/>
              </w:rPr>
              <w:t>Clavicipitaceae</w:t>
            </w:r>
            <w:proofErr w:type="spellEnd"/>
          </w:p>
        </w:tc>
      </w:tr>
      <w:tr w:rsidR="00F01DAB" w:rsidRPr="0071148E" w14:paraId="098FCCC1" w14:textId="77777777" w:rsidTr="00C219F7">
        <w:trPr>
          <w:trHeight w:hRule="exact" w:val="397"/>
        </w:trPr>
        <w:tc>
          <w:tcPr>
            <w:tcW w:w="1213" w:type="dxa"/>
            <w:vAlign w:val="center"/>
          </w:tcPr>
          <w:p w14:paraId="53B45C36"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44</w:t>
            </w:r>
          </w:p>
        </w:tc>
        <w:tc>
          <w:tcPr>
            <w:tcW w:w="1943" w:type="dxa"/>
            <w:vAlign w:val="center"/>
          </w:tcPr>
          <w:p w14:paraId="49426732"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-1.97</w:t>
            </w:r>
          </w:p>
        </w:tc>
        <w:tc>
          <w:tcPr>
            <w:tcW w:w="1178" w:type="dxa"/>
            <w:vAlign w:val="center"/>
          </w:tcPr>
          <w:p w14:paraId="137DD25E"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0.62</w:t>
            </w:r>
          </w:p>
        </w:tc>
        <w:tc>
          <w:tcPr>
            <w:tcW w:w="1830" w:type="dxa"/>
            <w:vAlign w:val="center"/>
          </w:tcPr>
          <w:p w14:paraId="5CFC1486"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-3.15</w:t>
            </w:r>
          </w:p>
        </w:tc>
        <w:tc>
          <w:tcPr>
            <w:tcW w:w="1830" w:type="dxa"/>
            <w:vAlign w:val="center"/>
          </w:tcPr>
          <w:p w14:paraId="4DAC313F"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eastAsia="等线" w:hAnsi="Times New Roman" w:cs="Times New Roman"/>
                <w:color w:val="000000" w:themeColor="text1"/>
              </w:rPr>
              <w:t>&lt; 0.05</w:t>
            </w:r>
          </w:p>
        </w:tc>
        <w:tc>
          <w:tcPr>
            <w:tcW w:w="2085" w:type="dxa"/>
            <w:vAlign w:val="center"/>
          </w:tcPr>
          <w:p w14:paraId="61EA0C2F"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Ascomycota</w:t>
            </w:r>
          </w:p>
        </w:tc>
        <w:tc>
          <w:tcPr>
            <w:tcW w:w="3869" w:type="dxa"/>
            <w:vAlign w:val="center"/>
          </w:tcPr>
          <w:p w14:paraId="6AE26028" w14:textId="77777777" w:rsidR="00F01DAB" w:rsidRPr="0071148E" w:rsidRDefault="00F01DAB" w:rsidP="00C219F7">
            <w:pPr>
              <w:jc w:val="left"/>
              <w:rPr>
                <w:rFonts w:ascii="Times New Roman" w:hAnsi="Times New Roman" w:cs="Times New Roman"/>
                <w:b/>
                <w:bCs/>
                <w:color w:val="000000" w:themeColor="text1"/>
                <w:sz w:val="20"/>
                <w:szCs w:val="20"/>
              </w:rPr>
            </w:pPr>
            <w:proofErr w:type="spellStart"/>
            <w:r w:rsidRPr="0071148E">
              <w:rPr>
                <w:rFonts w:ascii="Times New Roman" w:hAnsi="Times New Roman" w:cs="Times New Roman"/>
                <w:color w:val="000000" w:themeColor="text1"/>
                <w:sz w:val="20"/>
                <w:szCs w:val="20"/>
              </w:rPr>
              <w:t>Sordariomycetes</w:t>
            </w:r>
            <w:proofErr w:type="spellEnd"/>
            <w:r w:rsidRPr="0071148E">
              <w:rPr>
                <w:rFonts w:ascii="Times New Roman" w:hAnsi="Times New Roman" w:cs="Times New Roman"/>
                <w:color w:val="000000" w:themeColor="text1"/>
                <w:sz w:val="20"/>
                <w:szCs w:val="20"/>
              </w:rPr>
              <w:t>/ Hypocreales/</w:t>
            </w:r>
            <w:r w:rsidRPr="0071148E">
              <w:rPr>
                <w:rFonts w:ascii="Times New Roman" w:hAnsi="Times New Roman" w:cs="Times New Roman"/>
              </w:rPr>
              <w:t xml:space="preserve"> </w:t>
            </w:r>
            <w:proofErr w:type="spellStart"/>
            <w:r w:rsidRPr="0071148E">
              <w:rPr>
                <w:rFonts w:ascii="Times New Roman" w:hAnsi="Times New Roman" w:cs="Times New Roman"/>
                <w:color w:val="000000" w:themeColor="text1"/>
                <w:sz w:val="20"/>
                <w:szCs w:val="20"/>
              </w:rPr>
              <w:t>Clavicipitaceae</w:t>
            </w:r>
            <w:proofErr w:type="spellEnd"/>
          </w:p>
        </w:tc>
      </w:tr>
      <w:tr w:rsidR="00F01DAB" w:rsidRPr="0071148E" w14:paraId="7BDBBCE2" w14:textId="77777777" w:rsidTr="00C219F7">
        <w:trPr>
          <w:trHeight w:hRule="exact" w:val="397"/>
        </w:trPr>
        <w:tc>
          <w:tcPr>
            <w:tcW w:w="1213" w:type="dxa"/>
            <w:vAlign w:val="center"/>
          </w:tcPr>
          <w:p w14:paraId="6CAEC314"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27</w:t>
            </w:r>
          </w:p>
        </w:tc>
        <w:tc>
          <w:tcPr>
            <w:tcW w:w="1943" w:type="dxa"/>
            <w:vAlign w:val="center"/>
          </w:tcPr>
          <w:p w14:paraId="077ED499"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-1.69</w:t>
            </w:r>
          </w:p>
        </w:tc>
        <w:tc>
          <w:tcPr>
            <w:tcW w:w="1178" w:type="dxa"/>
            <w:vAlign w:val="center"/>
          </w:tcPr>
          <w:p w14:paraId="27AEAEA7"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0.38</w:t>
            </w:r>
          </w:p>
        </w:tc>
        <w:tc>
          <w:tcPr>
            <w:tcW w:w="1830" w:type="dxa"/>
            <w:vAlign w:val="center"/>
          </w:tcPr>
          <w:p w14:paraId="736EF191"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-4.46</w:t>
            </w:r>
          </w:p>
        </w:tc>
        <w:tc>
          <w:tcPr>
            <w:tcW w:w="1830" w:type="dxa"/>
            <w:vAlign w:val="center"/>
          </w:tcPr>
          <w:p w14:paraId="02362AA9"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eastAsia="等线" w:hAnsi="Times New Roman" w:cs="Times New Roman"/>
                <w:color w:val="000000" w:themeColor="text1"/>
              </w:rPr>
              <w:t>&lt; 0.01</w:t>
            </w:r>
          </w:p>
        </w:tc>
        <w:tc>
          <w:tcPr>
            <w:tcW w:w="2085" w:type="dxa"/>
            <w:vAlign w:val="center"/>
          </w:tcPr>
          <w:p w14:paraId="730F46EB"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Ascomycota</w:t>
            </w:r>
          </w:p>
        </w:tc>
        <w:tc>
          <w:tcPr>
            <w:tcW w:w="3869" w:type="dxa"/>
            <w:vAlign w:val="center"/>
          </w:tcPr>
          <w:p w14:paraId="2C20A80D" w14:textId="77777777" w:rsidR="00F01DAB" w:rsidRPr="0071148E" w:rsidRDefault="00F01DAB" w:rsidP="00C219F7">
            <w:pPr>
              <w:jc w:val="left"/>
              <w:rPr>
                <w:rFonts w:ascii="Times New Roman" w:hAnsi="Times New Roman" w:cs="Times New Roman"/>
                <w:color w:val="000000" w:themeColor="text1"/>
                <w:sz w:val="20"/>
                <w:szCs w:val="20"/>
              </w:rPr>
            </w:pPr>
            <w:proofErr w:type="spellStart"/>
            <w:r w:rsidRPr="0071148E">
              <w:rPr>
                <w:rFonts w:ascii="Times New Roman" w:hAnsi="Times New Roman" w:cs="Times New Roman"/>
                <w:color w:val="000000" w:themeColor="text1"/>
                <w:sz w:val="20"/>
                <w:szCs w:val="20"/>
              </w:rPr>
              <w:t>Sordariomycetes</w:t>
            </w:r>
            <w:proofErr w:type="spellEnd"/>
            <w:r w:rsidRPr="0071148E">
              <w:rPr>
                <w:rFonts w:ascii="Times New Roman" w:hAnsi="Times New Roman" w:cs="Times New Roman"/>
                <w:color w:val="000000" w:themeColor="text1"/>
                <w:sz w:val="20"/>
                <w:szCs w:val="20"/>
              </w:rPr>
              <w:t>/ Hypocreales/</w:t>
            </w:r>
            <w:r w:rsidRPr="0071148E">
              <w:rPr>
                <w:rFonts w:ascii="Times New Roman" w:hAnsi="Times New Roman" w:cs="Times New Roman"/>
              </w:rPr>
              <w:t xml:space="preserve"> </w:t>
            </w:r>
            <w:proofErr w:type="spellStart"/>
            <w:r w:rsidRPr="0071148E">
              <w:rPr>
                <w:rFonts w:ascii="Times New Roman" w:hAnsi="Times New Roman" w:cs="Times New Roman"/>
                <w:color w:val="000000" w:themeColor="text1"/>
                <w:sz w:val="20"/>
                <w:szCs w:val="20"/>
              </w:rPr>
              <w:t>Hypocreaceae</w:t>
            </w:r>
            <w:proofErr w:type="spellEnd"/>
          </w:p>
        </w:tc>
      </w:tr>
      <w:tr w:rsidR="00F01DAB" w:rsidRPr="0071148E" w14:paraId="0832CB30" w14:textId="77777777" w:rsidTr="00C219F7">
        <w:trPr>
          <w:trHeight w:hRule="exact" w:val="397"/>
        </w:trPr>
        <w:tc>
          <w:tcPr>
            <w:tcW w:w="1213" w:type="dxa"/>
            <w:vAlign w:val="center"/>
          </w:tcPr>
          <w:p w14:paraId="37EA12DA"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87</w:t>
            </w:r>
          </w:p>
        </w:tc>
        <w:tc>
          <w:tcPr>
            <w:tcW w:w="1943" w:type="dxa"/>
            <w:vAlign w:val="center"/>
          </w:tcPr>
          <w:p w14:paraId="29E20CA3"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-1.41</w:t>
            </w:r>
          </w:p>
        </w:tc>
        <w:tc>
          <w:tcPr>
            <w:tcW w:w="1178" w:type="dxa"/>
            <w:vAlign w:val="center"/>
          </w:tcPr>
          <w:p w14:paraId="600BA214"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0.49</w:t>
            </w:r>
          </w:p>
        </w:tc>
        <w:tc>
          <w:tcPr>
            <w:tcW w:w="1830" w:type="dxa"/>
            <w:vAlign w:val="center"/>
          </w:tcPr>
          <w:p w14:paraId="3955C371"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-2.85</w:t>
            </w:r>
          </w:p>
        </w:tc>
        <w:tc>
          <w:tcPr>
            <w:tcW w:w="1830" w:type="dxa"/>
            <w:vAlign w:val="center"/>
          </w:tcPr>
          <w:p w14:paraId="2A37884A"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eastAsia="等线" w:hAnsi="Times New Roman" w:cs="Times New Roman"/>
                <w:color w:val="000000" w:themeColor="text1"/>
              </w:rPr>
              <w:t>&lt; 0.05</w:t>
            </w:r>
          </w:p>
        </w:tc>
        <w:tc>
          <w:tcPr>
            <w:tcW w:w="2085" w:type="dxa"/>
            <w:vAlign w:val="center"/>
          </w:tcPr>
          <w:p w14:paraId="2F74483D" w14:textId="77777777" w:rsidR="00F01DAB" w:rsidRPr="0071148E" w:rsidRDefault="00F01DAB" w:rsidP="00C219F7">
            <w:pPr>
              <w:jc w:val="left"/>
              <w:rPr>
                <w:rFonts w:ascii="Times New Roman" w:hAnsi="Times New Roman" w:cs="Times New Roman"/>
                <w:color w:val="000000" w:themeColor="text1"/>
                <w:sz w:val="20"/>
                <w:szCs w:val="20"/>
              </w:rPr>
            </w:pPr>
            <w:r w:rsidRPr="0071148E">
              <w:rPr>
                <w:rFonts w:ascii="Times New Roman" w:hAnsi="Times New Roman" w:cs="Times New Roman"/>
                <w:color w:val="000000" w:themeColor="text1"/>
                <w:sz w:val="20"/>
                <w:szCs w:val="20"/>
              </w:rPr>
              <w:t>Ascomycota</w:t>
            </w:r>
          </w:p>
        </w:tc>
        <w:tc>
          <w:tcPr>
            <w:tcW w:w="3869" w:type="dxa"/>
            <w:vAlign w:val="center"/>
          </w:tcPr>
          <w:p w14:paraId="1B041F55" w14:textId="77777777" w:rsidR="00F01DAB" w:rsidRPr="0071148E" w:rsidRDefault="00F01DAB" w:rsidP="00C219F7">
            <w:pPr>
              <w:jc w:val="left"/>
              <w:rPr>
                <w:rFonts w:ascii="Times New Roman" w:hAnsi="Times New Roman" w:cs="Times New Roman"/>
                <w:color w:val="000000" w:themeColor="text1"/>
                <w:sz w:val="20"/>
                <w:szCs w:val="20"/>
              </w:rPr>
            </w:pPr>
            <w:proofErr w:type="spellStart"/>
            <w:r w:rsidRPr="0071148E">
              <w:rPr>
                <w:rFonts w:ascii="Times New Roman" w:hAnsi="Times New Roman" w:cs="Times New Roman"/>
                <w:color w:val="000000" w:themeColor="text1"/>
                <w:sz w:val="20"/>
                <w:szCs w:val="20"/>
              </w:rPr>
              <w:t>Sordariomycetes</w:t>
            </w:r>
            <w:proofErr w:type="spellEnd"/>
            <w:r w:rsidRPr="0071148E">
              <w:rPr>
                <w:rFonts w:ascii="Times New Roman" w:hAnsi="Times New Roman" w:cs="Times New Roman"/>
                <w:color w:val="000000" w:themeColor="text1"/>
                <w:sz w:val="20"/>
                <w:szCs w:val="20"/>
              </w:rPr>
              <w:t>/</w:t>
            </w:r>
            <w:r w:rsidRPr="0071148E">
              <w:rPr>
                <w:rFonts w:ascii="Times New Roman" w:hAnsi="Times New Roman" w:cs="Times New Roman"/>
              </w:rPr>
              <w:t xml:space="preserve"> </w:t>
            </w:r>
            <w:proofErr w:type="spellStart"/>
            <w:r w:rsidRPr="0071148E">
              <w:rPr>
                <w:rFonts w:ascii="Times New Roman" w:hAnsi="Times New Roman" w:cs="Times New Roman"/>
                <w:color w:val="000000" w:themeColor="text1"/>
                <w:sz w:val="20"/>
                <w:szCs w:val="20"/>
              </w:rPr>
              <w:t>Sordariales</w:t>
            </w:r>
            <w:proofErr w:type="spellEnd"/>
            <w:r w:rsidRPr="0071148E">
              <w:rPr>
                <w:rFonts w:ascii="Times New Roman" w:hAnsi="Times New Roman" w:cs="Times New Roman"/>
                <w:color w:val="000000" w:themeColor="text1"/>
                <w:sz w:val="20"/>
                <w:szCs w:val="20"/>
              </w:rPr>
              <w:t xml:space="preserve">/ </w:t>
            </w:r>
            <w:proofErr w:type="spellStart"/>
            <w:r w:rsidRPr="0071148E">
              <w:rPr>
                <w:rFonts w:ascii="Times New Roman" w:hAnsi="Times New Roman" w:cs="Times New Roman"/>
                <w:color w:val="000000" w:themeColor="text1"/>
                <w:sz w:val="20"/>
                <w:szCs w:val="20"/>
              </w:rPr>
              <w:t>Lasiosphaeriaceae</w:t>
            </w:r>
            <w:proofErr w:type="spellEnd"/>
          </w:p>
        </w:tc>
      </w:tr>
    </w:tbl>
    <w:p w14:paraId="1FA9929B" w14:textId="77777777" w:rsidR="00F01DAB" w:rsidRPr="0071148E" w:rsidRDefault="00F01DAB" w:rsidP="00F01DAB">
      <w:pPr>
        <w:spacing w:beforeLines="50" w:before="156" w:line="440" w:lineRule="exact"/>
        <w:jc w:val="left"/>
        <w:rPr>
          <w:rFonts w:ascii="Times New Roman" w:hAnsi="Times New Roman" w:cs="Times New Roman"/>
          <w:color w:val="000000" w:themeColor="text1"/>
          <w:sz w:val="24"/>
          <w:szCs w:val="24"/>
        </w:rPr>
        <w:sectPr w:rsidR="00F01DAB" w:rsidRPr="0071148E" w:rsidSect="00CF3A03">
          <w:footerReference w:type="default" r:id="rId7"/>
          <w:pgSz w:w="16838" w:h="11906" w:orient="landscape"/>
          <w:pgMar w:top="1800" w:right="1440" w:bottom="1800" w:left="1440" w:header="851" w:footer="992" w:gutter="0"/>
          <w:lnNumType w:countBy="1" w:restart="continuous"/>
          <w:cols w:space="425"/>
          <w:docGrid w:type="lines" w:linePitch="312"/>
        </w:sectPr>
      </w:pPr>
    </w:p>
    <w:p w14:paraId="476A178E" w14:textId="77777777" w:rsidR="00F01DAB" w:rsidRPr="008C0F1E" w:rsidRDefault="00F01DAB" w:rsidP="008C0F1E">
      <w:pPr>
        <w:spacing w:beforeLines="50" w:before="156" w:line="480" w:lineRule="auto"/>
        <w:jc w:val="left"/>
        <w:rPr>
          <w:rFonts w:ascii="Times New Roman" w:hAnsi="Times New Roman" w:cs="Times New Roman"/>
          <w:color w:val="000000" w:themeColor="text1"/>
          <w:sz w:val="20"/>
          <w:szCs w:val="20"/>
        </w:rPr>
      </w:pPr>
      <w:r w:rsidRPr="008C0F1E">
        <w:rPr>
          <w:rFonts w:ascii="Times New Roman" w:eastAsiaTheme="minorHAnsi" w:hAnsi="Times New Roman" w:cs="Times New Roman"/>
          <w:b/>
          <w:bCs/>
          <w:color w:val="000000" w:themeColor="text1"/>
          <w:sz w:val="20"/>
          <w:szCs w:val="20"/>
        </w:rPr>
        <w:lastRenderedPageBreak/>
        <w:t xml:space="preserve">Supplementary Table S2 </w:t>
      </w:r>
      <w:r w:rsidRPr="008C0F1E">
        <w:rPr>
          <w:rFonts w:ascii="Times New Roman" w:eastAsiaTheme="minorHAnsi" w:hAnsi="Times New Roman" w:cs="Times New Roman"/>
          <w:color w:val="000000" w:themeColor="text1"/>
          <w:sz w:val="20"/>
          <w:szCs w:val="20"/>
        </w:rPr>
        <w:t xml:space="preserve">Top ten connected OTUs in the networks based on samples from healthy and degraded </w:t>
      </w:r>
      <w:r w:rsidRPr="008C0F1E">
        <w:rPr>
          <w:rFonts w:ascii="Times New Roman" w:hAnsi="Times New Roman" w:cs="Times New Roman"/>
          <w:i/>
          <w:iCs/>
          <w:color w:val="000000" w:themeColor="text1"/>
          <w:sz w:val="20"/>
          <w:szCs w:val="20"/>
        </w:rPr>
        <w:t xml:space="preserve">M. </w:t>
      </w:r>
      <w:proofErr w:type="spellStart"/>
      <w:r w:rsidRPr="008C0F1E">
        <w:rPr>
          <w:rFonts w:ascii="Times New Roman" w:hAnsi="Times New Roman" w:cs="Times New Roman"/>
          <w:i/>
          <w:iCs/>
          <w:color w:val="000000" w:themeColor="text1"/>
          <w:sz w:val="20"/>
          <w:szCs w:val="20"/>
        </w:rPr>
        <w:t>sieversii</w:t>
      </w:r>
      <w:proofErr w:type="spellEnd"/>
      <w:r w:rsidRPr="008C0F1E">
        <w:rPr>
          <w:rFonts w:ascii="Times New Roman" w:hAnsi="Times New Roman" w:cs="Times New Roman"/>
          <w:color w:val="000000" w:themeColor="text1"/>
          <w:sz w:val="20"/>
          <w:szCs w:val="20"/>
        </w:rPr>
        <w:t xml:space="preserve"> soils</w:t>
      </w:r>
      <w:r w:rsidRPr="008C0F1E">
        <w:rPr>
          <w:rFonts w:ascii="Times New Roman" w:eastAsiaTheme="minorHAnsi" w:hAnsi="Times New Roman" w:cs="Times New Roman"/>
          <w:color w:val="000000" w:themeColor="text1"/>
          <w:sz w:val="20"/>
          <w:szCs w:val="20"/>
        </w:rPr>
        <w:t xml:space="preserve"> (n = 15 for both healthy and degraded </w:t>
      </w:r>
      <w:r w:rsidRPr="008C0F1E">
        <w:rPr>
          <w:rFonts w:ascii="Times New Roman" w:hAnsi="Times New Roman" w:cs="Times New Roman"/>
          <w:i/>
          <w:iCs/>
          <w:color w:val="000000" w:themeColor="text1"/>
          <w:sz w:val="20"/>
          <w:szCs w:val="20"/>
        </w:rPr>
        <w:t xml:space="preserve">M. </w:t>
      </w:r>
      <w:proofErr w:type="spellStart"/>
      <w:r w:rsidRPr="008C0F1E">
        <w:rPr>
          <w:rFonts w:ascii="Times New Roman" w:hAnsi="Times New Roman" w:cs="Times New Roman"/>
          <w:i/>
          <w:iCs/>
          <w:color w:val="000000" w:themeColor="text1"/>
          <w:sz w:val="20"/>
          <w:szCs w:val="20"/>
        </w:rPr>
        <w:t>sieversii</w:t>
      </w:r>
      <w:proofErr w:type="spellEnd"/>
      <w:r w:rsidRPr="008C0F1E">
        <w:rPr>
          <w:rFonts w:ascii="Times New Roman" w:hAnsi="Times New Roman" w:cs="Times New Roman"/>
          <w:color w:val="000000" w:themeColor="text1"/>
          <w:sz w:val="20"/>
          <w:szCs w:val="20"/>
        </w:rPr>
        <w:t xml:space="preserve"> soils</w:t>
      </w:r>
      <w:r w:rsidRPr="008C0F1E">
        <w:rPr>
          <w:rFonts w:ascii="Times New Roman" w:eastAsiaTheme="minorHAnsi" w:hAnsi="Times New Roman" w:cs="Times New Roman"/>
          <w:color w:val="000000" w:themeColor="text1"/>
          <w:sz w:val="20"/>
          <w:szCs w:val="20"/>
        </w:rPr>
        <w:t>, respectively)</w:t>
      </w:r>
    </w:p>
    <w:tbl>
      <w:tblPr>
        <w:tblStyle w:val="a7"/>
        <w:tblW w:w="5038" w:type="pct"/>
        <w:tblLook w:val="04A0" w:firstRow="1" w:lastRow="0" w:firstColumn="1" w:lastColumn="0" w:noHBand="0" w:noVBand="1"/>
      </w:tblPr>
      <w:tblGrid>
        <w:gridCol w:w="1838"/>
        <w:gridCol w:w="1843"/>
        <w:gridCol w:w="2757"/>
        <w:gridCol w:w="816"/>
        <w:gridCol w:w="1105"/>
      </w:tblGrid>
      <w:tr w:rsidR="00F01DAB" w:rsidRPr="008C0F1E" w14:paraId="004ACC5E" w14:textId="77777777" w:rsidTr="00C219F7">
        <w:trPr>
          <w:trHeight w:val="397"/>
        </w:trPr>
        <w:tc>
          <w:tcPr>
            <w:tcW w:w="1099" w:type="pct"/>
            <w:shd w:val="clear" w:color="auto" w:fill="auto"/>
            <w:vAlign w:val="center"/>
          </w:tcPr>
          <w:p w14:paraId="4C1674DB"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148DE056" w14:textId="77777777" w:rsidR="00F01DAB" w:rsidRPr="008C0F1E" w:rsidRDefault="00F01DAB" w:rsidP="00C219F7">
            <w:pPr>
              <w:jc w:val="left"/>
              <w:rPr>
                <w:rFonts w:ascii="Times New Roman" w:eastAsiaTheme="minorHAnsi" w:hAnsi="Times New Roman" w:cs="Times New Roman"/>
                <w:sz w:val="18"/>
                <w:szCs w:val="18"/>
              </w:rPr>
            </w:pPr>
            <w:r w:rsidRPr="008C0F1E">
              <w:rPr>
                <w:rStyle w:val="10"/>
                <w:sz w:val="18"/>
                <w:szCs w:val="18"/>
              </w:rPr>
              <w:t>Phylum or Class</w:t>
            </w:r>
          </w:p>
        </w:tc>
        <w:tc>
          <w:tcPr>
            <w:tcW w:w="1649" w:type="pct"/>
            <w:shd w:val="clear" w:color="auto" w:fill="auto"/>
            <w:vAlign w:val="center"/>
          </w:tcPr>
          <w:p w14:paraId="21E3F080" w14:textId="77777777" w:rsidR="00F01DAB" w:rsidRPr="008C0F1E" w:rsidRDefault="00F01DAB" w:rsidP="00C219F7">
            <w:pPr>
              <w:jc w:val="left"/>
              <w:rPr>
                <w:rFonts w:ascii="Times New Roman" w:eastAsiaTheme="minorHAnsi" w:hAnsi="Times New Roman" w:cs="Times New Roman"/>
                <w:sz w:val="18"/>
                <w:szCs w:val="18"/>
              </w:rPr>
            </w:pPr>
            <w:r w:rsidRPr="008C0F1E">
              <w:rPr>
                <w:rStyle w:val="10"/>
                <w:sz w:val="18"/>
                <w:szCs w:val="18"/>
              </w:rPr>
              <w:t>Class, Oder, or Family</w:t>
            </w:r>
          </w:p>
        </w:tc>
        <w:tc>
          <w:tcPr>
            <w:tcW w:w="488" w:type="pct"/>
            <w:shd w:val="clear" w:color="auto" w:fill="auto"/>
            <w:vAlign w:val="center"/>
          </w:tcPr>
          <w:p w14:paraId="408E2D40" w14:textId="77777777" w:rsidR="00F01DAB" w:rsidRPr="008C0F1E" w:rsidRDefault="00F01DAB" w:rsidP="00C219F7">
            <w:pPr>
              <w:jc w:val="left"/>
              <w:rPr>
                <w:rFonts w:ascii="Times New Roman" w:eastAsiaTheme="minorHAnsi" w:hAnsi="Times New Roman" w:cs="Times New Roman"/>
                <w:sz w:val="18"/>
                <w:szCs w:val="18"/>
              </w:rPr>
            </w:pPr>
            <w:r w:rsidRPr="008C0F1E">
              <w:rPr>
                <w:rStyle w:val="10"/>
                <w:sz w:val="18"/>
                <w:szCs w:val="18"/>
              </w:rPr>
              <w:t>Degree</w:t>
            </w:r>
          </w:p>
        </w:tc>
        <w:tc>
          <w:tcPr>
            <w:tcW w:w="661" w:type="pct"/>
            <w:shd w:val="clear" w:color="auto" w:fill="auto"/>
            <w:vAlign w:val="center"/>
          </w:tcPr>
          <w:p w14:paraId="296AC66B" w14:textId="77777777" w:rsidR="00F01DAB" w:rsidRPr="008C0F1E" w:rsidRDefault="00F01DAB" w:rsidP="00C219F7">
            <w:pPr>
              <w:jc w:val="left"/>
              <w:rPr>
                <w:rFonts w:ascii="Times New Roman" w:eastAsiaTheme="minorHAnsi" w:hAnsi="Times New Roman" w:cs="Times New Roman"/>
                <w:sz w:val="18"/>
                <w:szCs w:val="18"/>
              </w:rPr>
            </w:pPr>
            <w:r w:rsidRPr="008C0F1E">
              <w:rPr>
                <w:rStyle w:val="10"/>
                <w:sz w:val="18"/>
                <w:szCs w:val="18"/>
              </w:rPr>
              <w:t>Relative Recovery</w:t>
            </w:r>
          </w:p>
        </w:tc>
      </w:tr>
      <w:tr w:rsidR="00F01DAB" w:rsidRPr="008C0F1E" w14:paraId="09CBE7FF" w14:textId="77777777" w:rsidTr="00C219F7">
        <w:trPr>
          <w:trHeight w:val="397"/>
        </w:trPr>
        <w:tc>
          <w:tcPr>
            <w:tcW w:w="1099" w:type="pct"/>
            <w:shd w:val="clear" w:color="auto" w:fill="auto"/>
            <w:vAlign w:val="center"/>
          </w:tcPr>
          <w:p w14:paraId="508EEF4A"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Bacteria</w:t>
            </w:r>
          </w:p>
        </w:tc>
        <w:tc>
          <w:tcPr>
            <w:tcW w:w="1102" w:type="pct"/>
            <w:shd w:val="clear" w:color="auto" w:fill="auto"/>
            <w:vAlign w:val="center"/>
          </w:tcPr>
          <w:p w14:paraId="167ECC1E" w14:textId="77777777" w:rsidR="00F01DAB" w:rsidRPr="008C0F1E" w:rsidRDefault="00F01DAB" w:rsidP="00C219F7">
            <w:pPr>
              <w:jc w:val="left"/>
              <w:rPr>
                <w:rFonts w:ascii="Times New Roman" w:eastAsiaTheme="minorHAnsi" w:hAnsi="Times New Roman" w:cs="Times New Roman"/>
                <w:sz w:val="18"/>
                <w:szCs w:val="18"/>
              </w:rPr>
            </w:pPr>
          </w:p>
        </w:tc>
        <w:tc>
          <w:tcPr>
            <w:tcW w:w="1649" w:type="pct"/>
            <w:shd w:val="clear" w:color="auto" w:fill="auto"/>
            <w:vAlign w:val="center"/>
          </w:tcPr>
          <w:p w14:paraId="196961C9" w14:textId="77777777" w:rsidR="00F01DAB" w:rsidRPr="008C0F1E" w:rsidRDefault="00F01DAB" w:rsidP="00C219F7">
            <w:pPr>
              <w:jc w:val="left"/>
              <w:rPr>
                <w:rFonts w:ascii="Times New Roman" w:eastAsiaTheme="minorHAnsi" w:hAnsi="Times New Roman" w:cs="Times New Roman"/>
                <w:sz w:val="18"/>
                <w:szCs w:val="18"/>
              </w:rPr>
            </w:pPr>
          </w:p>
        </w:tc>
        <w:tc>
          <w:tcPr>
            <w:tcW w:w="488" w:type="pct"/>
            <w:shd w:val="clear" w:color="auto" w:fill="auto"/>
            <w:vAlign w:val="center"/>
          </w:tcPr>
          <w:p w14:paraId="7AD9090C" w14:textId="77777777" w:rsidR="00F01DAB" w:rsidRPr="008C0F1E" w:rsidRDefault="00F01DAB" w:rsidP="00C219F7">
            <w:pPr>
              <w:jc w:val="left"/>
              <w:rPr>
                <w:rFonts w:ascii="Times New Roman" w:eastAsiaTheme="minorHAnsi" w:hAnsi="Times New Roman" w:cs="Times New Roman"/>
                <w:sz w:val="18"/>
                <w:szCs w:val="18"/>
              </w:rPr>
            </w:pPr>
          </w:p>
        </w:tc>
        <w:tc>
          <w:tcPr>
            <w:tcW w:w="661" w:type="pct"/>
            <w:shd w:val="clear" w:color="auto" w:fill="auto"/>
            <w:vAlign w:val="center"/>
          </w:tcPr>
          <w:p w14:paraId="733D17EE" w14:textId="77777777" w:rsidR="00F01DAB" w:rsidRPr="008C0F1E" w:rsidRDefault="00F01DAB" w:rsidP="00C219F7">
            <w:pPr>
              <w:jc w:val="left"/>
              <w:rPr>
                <w:rFonts w:ascii="Times New Roman" w:eastAsiaTheme="minorHAnsi" w:hAnsi="Times New Roman" w:cs="Times New Roman"/>
                <w:sz w:val="18"/>
                <w:szCs w:val="18"/>
              </w:rPr>
            </w:pPr>
          </w:p>
        </w:tc>
      </w:tr>
      <w:tr w:rsidR="00F01DAB" w:rsidRPr="008C0F1E" w14:paraId="39915C12" w14:textId="77777777" w:rsidTr="00C219F7">
        <w:trPr>
          <w:trHeight w:val="397"/>
        </w:trPr>
        <w:tc>
          <w:tcPr>
            <w:tcW w:w="1099" w:type="pct"/>
            <w:shd w:val="clear" w:color="auto" w:fill="auto"/>
            <w:vAlign w:val="center"/>
          </w:tcPr>
          <w:p w14:paraId="6E8FCFB7"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 xml:space="preserve">Healthy </w:t>
            </w:r>
            <w:r w:rsidRPr="008C0F1E">
              <w:rPr>
                <w:rFonts w:ascii="Times New Roman" w:hAnsi="Times New Roman" w:cs="Times New Roman"/>
                <w:i/>
                <w:iCs/>
                <w:color w:val="000000" w:themeColor="text1"/>
                <w:sz w:val="18"/>
                <w:szCs w:val="18"/>
              </w:rPr>
              <w:t xml:space="preserve">M. </w:t>
            </w:r>
            <w:proofErr w:type="spellStart"/>
            <w:r w:rsidRPr="008C0F1E">
              <w:rPr>
                <w:rFonts w:ascii="Times New Roman" w:hAnsi="Times New Roman" w:cs="Times New Roman"/>
                <w:i/>
                <w:iCs/>
                <w:color w:val="000000" w:themeColor="text1"/>
                <w:sz w:val="18"/>
                <w:szCs w:val="18"/>
              </w:rPr>
              <w:t>sieversii</w:t>
            </w:r>
            <w:proofErr w:type="spellEnd"/>
            <w:r w:rsidRPr="008C0F1E">
              <w:rPr>
                <w:rFonts w:ascii="Times New Roman" w:eastAsiaTheme="minorHAnsi" w:hAnsi="Times New Roman" w:cs="Times New Roman"/>
                <w:sz w:val="18"/>
                <w:szCs w:val="18"/>
              </w:rPr>
              <w:t xml:space="preserve"> </w:t>
            </w:r>
          </w:p>
        </w:tc>
        <w:tc>
          <w:tcPr>
            <w:tcW w:w="1102" w:type="pct"/>
            <w:shd w:val="clear" w:color="auto" w:fill="auto"/>
            <w:vAlign w:val="center"/>
          </w:tcPr>
          <w:p w14:paraId="1E209485"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Actinobacteria</w:t>
            </w:r>
          </w:p>
        </w:tc>
        <w:tc>
          <w:tcPr>
            <w:tcW w:w="1649" w:type="pct"/>
            <w:shd w:val="clear" w:color="auto" w:fill="auto"/>
            <w:vAlign w:val="center"/>
          </w:tcPr>
          <w:p w14:paraId="62EE81AA"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Thermoleophilia</w:t>
            </w:r>
            <w:proofErr w:type="spellEnd"/>
            <w:r w:rsidRPr="008C0F1E">
              <w:rPr>
                <w:rFonts w:ascii="Times New Roman" w:hAnsi="Times New Roman" w:cs="Times New Roman"/>
                <w:sz w:val="18"/>
                <w:szCs w:val="18"/>
              </w:rPr>
              <w:t xml:space="preserve"> </w:t>
            </w:r>
            <w:r w:rsidRPr="008C0F1E">
              <w:rPr>
                <w:rFonts w:ascii="Times New Roman" w:hAnsi="Times New Roman" w:cs="Times New Roman"/>
                <w:color w:val="000000" w:themeColor="text1"/>
                <w:sz w:val="18"/>
                <w:szCs w:val="18"/>
              </w:rPr>
              <w:t>Unclassified</w:t>
            </w:r>
          </w:p>
        </w:tc>
        <w:tc>
          <w:tcPr>
            <w:tcW w:w="488" w:type="pct"/>
            <w:shd w:val="clear" w:color="auto" w:fill="auto"/>
            <w:vAlign w:val="center"/>
          </w:tcPr>
          <w:p w14:paraId="72F13E4E"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53</w:t>
            </w:r>
          </w:p>
        </w:tc>
        <w:tc>
          <w:tcPr>
            <w:tcW w:w="661" w:type="pct"/>
            <w:shd w:val="clear" w:color="auto" w:fill="auto"/>
            <w:vAlign w:val="center"/>
          </w:tcPr>
          <w:p w14:paraId="2BF03797"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0.49</w:t>
            </w:r>
          </w:p>
        </w:tc>
      </w:tr>
      <w:tr w:rsidR="00F01DAB" w:rsidRPr="008C0F1E" w14:paraId="0A6971CF" w14:textId="77777777" w:rsidTr="00C219F7">
        <w:trPr>
          <w:trHeight w:val="397"/>
        </w:trPr>
        <w:tc>
          <w:tcPr>
            <w:tcW w:w="1099" w:type="pct"/>
            <w:shd w:val="clear" w:color="auto" w:fill="auto"/>
            <w:vAlign w:val="center"/>
          </w:tcPr>
          <w:p w14:paraId="1885EB91"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64AAE906"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Actinobacteria</w:t>
            </w:r>
          </w:p>
        </w:tc>
        <w:tc>
          <w:tcPr>
            <w:tcW w:w="1649" w:type="pct"/>
            <w:shd w:val="clear" w:color="auto" w:fill="auto"/>
            <w:vAlign w:val="center"/>
          </w:tcPr>
          <w:p w14:paraId="0BBA72BC"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Gaiellaceae</w:t>
            </w:r>
            <w:proofErr w:type="spellEnd"/>
          </w:p>
        </w:tc>
        <w:tc>
          <w:tcPr>
            <w:tcW w:w="488" w:type="pct"/>
            <w:shd w:val="clear" w:color="auto" w:fill="auto"/>
            <w:vAlign w:val="center"/>
          </w:tcPr>
          <w:p w14:paraId="0AD04AD3"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51</w:t>
            </w:r>
          </w:p>
        </w:tc>
        <w:tc>
          <w:tcPr>
            <w:tcW w:w="661" w:type="pct"/>
            <w:shd w:val="clear" w:color="auto" w:fill="auto"/>
            <w:vAlign w:val="center"/>
          </w:tcPr>
          <w:p w14:paraId="73D340CA"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0.27</w:t>
            </w:r>
          </w:p>
        </w:tc>
      </w:tr>
      <w:tr w:rsidR="00F01DAB" w:rsidRPr="008C0F1E" w14:paraId="36990E06" w14:textId="77777777" w:rsidTr="00C219F7">
        <w:trPr>
          <w:trHeight w:val="397"/>
        </w:trPr>
        <w:tc>
          <w:tcPr>
            <w:tcW w:w="1099" w:type="pct"/>
            <w:shd w:val="clear" w:color="auto" w:fill="auto"/>
            <w:vAlign w:val="center"/>
          </w:tcPr>
          <w:p w14:paraId="0A3FBF62"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4A9DDA62"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Actinobacteria</w:t>
            </w:r>
          </w:p>
        </w:tc>
        <w:tc>
          <w:tcPr>
            <w:tcW w:w="1649" w:type="pct"/>
            <w:shd w:val="clear" w:color="auto" w:fill="auto"/>
            <w:vAlign w:val="center"/>
          </w:tcPr>
          <w:p w14:paraId="24CFBBE4"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Gaiellaceae</w:t>
            </w:r>
            <w:proofErr w:type="spellEnd"/>
          </w:p>
        </w:tc>
        <w:tc>
          <w:tcPr>
            <w:tcW w:w="488" w:type="pct"/>
            <w:shd w:val="clear" w:color="auto" w:fill="auto"/>
            <w:vAlign w:val="center"/>
          </w:tcPr>
          <w:p w14:paraId="5067EEF2"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51</w:t>
            </w:r>
          </w:p>
        </w:tc>
        <w:tc>
          <w:tcPr>
            <w:tcW w:w="661" w:type="pct"/>
            <w:shd w:val="clear" w:color="auto" w:fill="auto"/>
            <w:vAlign w:val="center"/>
          </w:tcPr>
          <w:p w14:paraId="3E46A0F1"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0.05</w:t>
            </w:r>
          </w:p>
        </w:tc>
      </w:tr>
      <w:tr w:rsidR="00F01DAB" w:rsidRPr="008C0F1E" w14:paraId="2199BDB5" w14:textId="77777777" w:rsidTr="00C219F7">
        <w:trPr>
          <w:trHeight w:val="397"/>
        </w:trPr>
        <w:tc>
          <w:tcPr>
            <w:tcW w:w="1099" w:type="pct"/>
            <w:shd w:val="clear" w:color="auto" w:fill="auto"/>
            <w:vAlign w:val="center"/>
          </w:tcPr>
          <w:p w14:paraId="28BBD92B"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49870A0E"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Chloroflexi</w:t>
            </w:r>
            <w:proofErr w:type="spellEnd"/>
          </w:p>
        </w:tc>
        <w:tc>
          <w:tcPr>
            <w:tcW w:w="1649" w:type="pct"/>
            <w:shd w:val="clear" w:color="auto" w:fill="auto"/>
            <w:vAlign w:val="center"/>
          </w:tcPr>
          <w:p w14:paraId="5C99A735"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 xml:space="preserve">Gitt-GS-136 </w:t>
            </w:r>
            <w:r w:rsidRPr="008C0F1E">
              <w:rPr>
                <w:rFonts w:ascii="Times New Roman" w:hAnsi="Times New Roman" w:cs="Times New Roman"/>
                <w:color w:val="000000" w:themeColor="text1"/>
                <w:sz w:val="18"/>
                <w:szCs w:val="18"/>
              </w:rPr>
              <w:t>Unclassified</w:t>
            </w:r>
          </w:p>
        </w:tc>
        <w:tc>
          <w:tcPr>
            <w:tcW w:w="488" w:type="pct"/>
            <w:shd w:val="clear" w:color="auto" w:fill="auto"/>
            <w:vAlign w:val="center"/>
          </w:tcPr>
          <w:p w14:paraId="0DB07A38"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50</w:t>
            </w:r>
          </w:p>
        </w:tc>
        <w:tc>
          <w:tcPr>
            <w:tcW w:w="661" w:type="pct"/>
            <w:shd w:val="clear" w:color="auto" w:fill="auto"/>
            <w:vAlign w:val="center"/>
          </w:tcPr>
          <w:p w14:paraId="464D6147"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0.19</w:t>
            </w:r>
          </w:p>
        </w:tc>
      </w:tr>
      <w:tr w:rsidR="00F01DAB" w:rsidRPr="008C0F1E" w14:paraId="1FF6A867" w14:textId="77777777" w:rsidTr="00C219F7">
        <w:trPr>
          <w:trHeight w:val="397"/>
        </w:trPr>
        <w:tc>
          <w:tcPr>
            <w:tcW w:w="1099" w:type="pct"/>
            <w:shd w:val="clear" w:color="auto" w:fill="auto"/>
            <w:vAlign w:val="center"/>
          </w:tcPr>
          <w:p w14:paraId="220F8539"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4876A596"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Actinobacteria</w:t>
            </w:r>
          </w:p>
        </w:tc>
        <w:tc>
          <w:tcPr>
            <w:tcW w:w="1649" w:type="pct"/>
            <w:shd w:val="clear" w:color="auto" w:fill="auto"/>
            <w:vAlign w:val="center"/>
          </w:tcPr>
          <w:p w14:paraId="0ABB4915"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Pseudonocardiaceae</w:t>
            </w:r>
            <w:proofErr w:type="spellEnd"/>
          </w:p>
        </w:tc>
        <w:tc>
          <w:tcPr>
            <w:tcW w:w="488" w:type="pct"/>
            <w:shd w:val="clear" w:color="auto" w:fill="auto"/>
            <w:vAlign w:val="center"/>
          </w:tcPr>
          <w:p w14:paraId="4DEF5915"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49</w:t>
            </w:r>
          </w:p>
        </w:tc>
        <w:tc>
          <w:tcPr>
            <w:tcW w:w="661" w:type="pct"/>
            <w:shd w:val="clear" w:color="auto" w:fill="auto"/>
            <w:vAlign w:val="center"/>
          </w:tcPr>
          <w:p w14:paraId="72396C24"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0.36</w:t>
            </w:r>
          </w:p>
        </w:tc>
      </w:tr>
      <w:tr w:rsidR="00F01DAB" w:rsidRPr="008C0F1E" w14:paraId="15DB1CD7" w14:textId="77777777" w:rsidTr="00C219F7">
        <w:trPr>
          <w:trHeight w:val="397"/>
        </w:trPr>
        <w:tc>
          <w:tcPr>
            <w:tcW w:w="1099" w:type="pct"/>
            <w:shd w:val="clear" w:color="auto" w:fill="auto"/>
            <w:vAlign w:val="center"/>
          </w:tcPr>
          <w:p w14:paraId="54A72CB1"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2C6A61C3"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Actinobacterias</w:t>
            </w:r>
            <w:proofErr w:type="spellEnd"/>
            <w:r w:rsidRPr="008C0F1E">
              <w:rPr>
                <w:rFonts w:ascii="Times New Roman" w:hAnsi="Times New Roman" w:cs="Times New Roman"/>
                <w:sz w:val="18"/>
                <w:szCs w:val="18"/>
              </w:rPr>
              <w:tab/>
            </w:r>
          </w:p>
        </w:tc>
        <w:tc>
          <w:tcPr>
            <w:tcW w:w="1649" w:type="pct"/>
            <w:shd w:val="clear" w:color="auto" w:fill="auto"/>
            <w:vAlign w:val="center"/>
          </w:tcPr>
          <w:p w14:paraId="0835390E"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Micromonosporaceae</w:t>
            </w:r>
            <w:proofErr w:type="spellEnd"/>
          </w:p>
        </w:tc>
        <w:tc>
          <w:tcPr>
            <w:tcW w:w="488" w:type="pct"/>
            <w:shd w:val="clear" w:color="auto" w:fill="auto"/>
            <w:vAlign w:val="center"/>
          </w:tcPr>
          <w:p w14:paraId="7CDA7EF0"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48</w:t>
            </w:r>
          </w:p>
        </w:tc>
        <w:tc>
          <w:tcPr>
            <w:tcW w:w="661" w:type="pct"/>
            <w:shd w:val="clear" w:color="auto" w:fill="auto"/>
            <w:vAlign w:val="center"/>
          </w:tcPr>
          <w:p w14:paraId="6544A782"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0.38</w:t>
            </w:r>
          </w:p>
        </w:tc>
      </w:tr>
      <w:tr w:rsidR="00F01DAB" w:rsidRPr="008C0F1E" w14:paraId="72391537" w14:textId="77777777" w:rsidTr="00C219F7">
        <w:trPr>
          <w:trHeight w:val="397"/>
        </w:trPr>
        <w:tc>
          <w:tcPr>
            <w:tcW w:w="1099" w:type="pct"/>
            <w:shd w:val="clear" w:color="auto" w:fill="auto"/>
            <w:vAlign w:val="center"/>
          </w:tcPr>
          <w:p w14:paraId="11EE2C31"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7921FD3C"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Actinobacteria</w:t>
            </w:r>
          </w:p>
        </w:tc>
        <w:tc>
          <w:tcPr>
            <w:tcW w:w="1649" w:type="pct"/>
            <w:shd w:val="clear" w:color="auto" w:fill="auto"/>
            <w:vAlign w:val="center"/>
          </w:tcPr>
          <w:p w14:paraId="27FCD1CC"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Solirubrobacteraceae</w:t>
            </w:r>
            <w:proofErr w:type="spellEnd"/>
          </w:p>
        </w:tc>
        <w:tc>
          <w:tcPr>
            <w:tcW w:w="488" w:type="pct"/>
            <w:shd w:val="clear" w:color="auto" w:fill="auto"/>
            <w:vAlign w:val="center"/>
          </w:tcPr>
          <w:p w14:paraId="29094146"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46</w:t>
            </w:r>
          </w:p>
        </w:tc>
        <w:tc>
          <w:tcPr>
            <w:tcW w:w="661" w:type="pct"/>
            <w:shd w:val="clear" w:color="auto" w:fill="auto"/>
            <w:vAlign w:val="center"/>
          </w:tcPr>
          <w:p w14:paraId="6319DCD0"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0.13</w:t>
            </w:r>
          </w:p>
        </w:tc>
      </w:tr>
      <w:tr w:rsidR="00F01DAB" w:rsidRPr="008C0F1E" w14:paraId="66C82C23" w14:textId="77777777" w:rsidTr="00C219F7">
        <w:trPr>
          <w:trHeight w:val="397"/>
        </w:trPr>
        <w:tc>
          <w:tcPr>
            <w:tcW w:w="1099" w:type="pct"/>
            <w:shd w:val="clear" w:color="auto" w:fill="auto"/>
            <w:vAlign w:val="center"/>
          </w:tcPr>
          <w:p w14:paraId="12EFD046"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1515D97C"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Chloroflexi</w:t>
            </w:r>
            <w:proofErr w:type="spellEnd"/>
          </w:p>
        </w:tc>
        <w:tc>
          <w:tcPr>
            <w:tcW w:w="1649" w:type="pct"/>
            <w:shd w:val="clear" w:color="auto" w:fill="auto"/>
            <w:vAlign w:val="center"/>
          </w:tcPr>
          <w:p w14:paraId="02452B8A"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 xml:space="preserve">JG30-KF-CM45 </w:t>
            </w:r>
            <w:r w:rsidRPr="008C0F1E">
              <w:rPr>
                <w:rFonts w:ascii="Times New Roman" w:hAnsi="Times New Roman" w:cs="Times New Roman"/>
                <w:color w:val="000000" w:themeColor="text1"/>
                <w:sz w:val="18"/>
                <w:szCs w:val="18"/>
              </w:rPr>
              <w:t>Unclassified</w:t>
            </w:r>
          </w:p>
        </w:tc>
        <w:tc>
          <w:tcPr>
            <w:tcW w:w="488" w:type="pct"/>
            <w:shd w:val="clear" w:color="auto" w:fill="auto"/>
            <w:vAlign w:val="center"/>
          </w:tcPr>
          <w:p w14:paraId="32A3F72B"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45</w:t>
            </w:r>
          </w:p>
        </w:tc>
        <w:tc>
          <w:tcPr>
            <w:tcW w:w="661" w:type="pct"/>
            <w:shd w:val="clear" w:color="auto" w:fill="auto"/>
            <w:vAlign w:val="center"/>
          </w:tcPr>
          <w:p w14:paraId="574E02A4"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0.10</w:t>
            </w:r>
          </w:p>
        </w:tc>
      </w:tr>
      <w:tr w:rsidR="00F01DAB" w:rsidRPr="008C0F1E" w14:paraId="4C5E8551" w14:textId="77777777" w:rsidTr="00C219F7">
        <w:trPr>
          <w:trHeight w:val="397"/>
        </w:trPr>
        <w:tc>
          <w:tcPr>
            <w:tcW w:w="1099" w:type="pct"/>
            <w:shd w:val="clear" w:color="auto" w:fill="auto"/>
            <w:vAlign w:val="center"/>
          </w:tcPr>
          <w:p w14:paraId="28521D66"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713E8DFF"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Actinobacteria</w:t>
            </w:r>
          </w:p>
        </w:tc>
        <w:tc>
          <w:tcPr>
            <w:tcW w:w="1649" w:type="pct"/>
            <w:shd w:val="clear" w:color="auto" w:fill="auto"/>
            <w:vAlign w:val="center"/>
          </w:tcPr>
          <w:p w14:paraId="07DA5578"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Gaiellaceae</w:t>
            </w:r>
            <w:proofErr w:type="spellEnd"/>
          </w:p>
        </w:tc>
        <w:tc>
          <w:tcPr>
            <w:tcW w:w="488" w:type="pct"/>
            <w:shd w:val="clear" w:color="auto" w:fill="auto"/>
            <w:vAlign w:val="center"/>
          </w:tcPr>
          <w:p w14:paraId="5E0D8A60"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45</w:t>
            </w:r>
          </w:p>
        </w:tc>
        <w:tc>
          <w:tcPr>
            <w:tcW w:w="661" w:type="pct"/>
            <w:shd w:val="clear" w:color="auto" w:fill="auto"/>
            <w:vAlign w:val="center"/>
          </w:tcPr>
          <w:p w14:paraId="48825E0A"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0.04</w:t>
            </w:r>
          </w:p>
        </w:tc>
      </w:tr>
      <w:tr w:rsidR="00F01DAB" w:rsidRPr="008C0F1E" w14:paraId="0ECF571D" w14:textId="77777777" w:rsidTr="00C219F7">
        <w:trPr>
          <w:trHeight w:val="397"/>
        </w:trPr>
        <w:tc>
          <w:tcPr>
            <w:tcW w:w="1099" w:type="pct"/>
            <w:shd w:val="clear" w:color="auto" w:fill="auto"/>
            <w:vAlign w:val="center"/>
          </w:tcPr>
          <w:p w14:paraId="612D4C8A"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21DE3B5A"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Proteobacteria</w:t>
            </w:r>
          </w:p>
        </w:tc>
        <w:tc>
          <w:tcPr>
            <w:tcW w:w="1649" w:type="pct"/>
            <w:shd w:val="clear" w:color="auto" w:fill="auto"/>
            <w:vAlign w:val="center"/>
          </w:tcPr>
          <w:p w14:paraId="6597B0C7"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Hyphomicrobiaceae</w:t>
            </w:r>
            <w:proofErr w:type="spellEnd"/>
          </w:p>
        </w:tc>
        <w:tc>
          <w:tcPr>
            <w:tcW w:w="488" w:type="pct"/>
            <w:shd w:val="clear" w:color="auto" w:fill="auto"/>
            <w:vAlign w:val="center"/>
          </w:tcPr>
          <w:p w14:paraId="0765AE45"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45</w:t>
            </w:r>
          </w:p>
        </w:tc>
        <w:tc>
          <w:tcPr>
            <w:tcW w:w="661" w:type="pct"/>
            <w:shd w:val="clear" w:color="auto" w:fill="auto"/>
            <w:vAlign w:val="center"/>
          </w:tcPr>
          <w:p w14:paraId="62DB36BA"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0.04</w:t>
            </w:r>
          </w:p>
        </w:tc>
      </w:tr>
      <w:tr w:rsidR="00F01DAB" w:rsidRPr="008C0F1E" w14:paraId="3E51E0E2" w14:textId="77777777" w:rsidTr="00C219F7">
        <w:trPr>
          <w:trHeight w:val="397"/>
        </w:trPr>
        <w:tc>
          <w:tcPr>
            <w:tcW w:w="1099" w:type="pct"/>
            <w:shd w:val="clear" w:color="auto" w:fill="auto"/>
            <w:vAlign w:val="center"/>
          </w:tcPr>
          <w:p w14:paraId="434DA955"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 xml:space="preserve">Degenerated </w:t>
            </w:r>
            <w:r w:rsidRPr="008C0F1E">
              <w:rPr>
                <w:rFonts w:ascii="Times New Roman" w:hAnsi="Times New Roman" w:cs="Times New Roman"/>
                <w:i/>
                <w:iCs/>
                <w:color w:val="000000" w:themeColor="text1"/>
                <w:sz w:val="18"/>
                <w:szCs w:val="18"/>
              </w:rPr>
              <w:t xml:space="preserve">M. </w:t>
            </w:r>
            <w:proofErr w:type="spellStart"/>
            <w:r w:rsidRPr="008C0F1E">
              <w:rPr>
                <w:rFonts w:ascii="Times New Roman" w:hAnsi="Times New Roman" w:cs="Times New Roman"/>
                <w:i/>
                <w:iCs/>
                <w:color w:val="000000" w:themeColor="text1"/>
                <w:sz w:val="18"/>
                <w:szCs w:val="18"/>
              </w:rPr>
              <w:t>sieversii</w:t>
            </w:r>
            <w:proofErr w:type="spellEnd"/>
            <w:r w:rsidRPr="008C0F1E">
              <w:rPr>
                <w:rFonts w:ascii="Times New Roman" w:eastAsiaTheme="minorHAnsi" w:hAnsi="Times New Roman" w:cs="Times New Roman"/>
                <w:sz w:val="18"/>
                <w:szCs w:val="18"/>
              </w:rPr>
              <w:t xml:space="preserve"> </w:t>
            </w:r>
          </w:p>
        </w:tc>
        <w:tc>
          <w:tcPr>
            <w:tcW w:w="1102" w:type="pct"/>
            <w:shd w:val="clear" w:color="auto" w:fill="auto"/>
            <w:vAlign w:val="center"/>
          </w:tcPr>
          <w:p w14:paraId="15660BC1"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Actinobacteria</w:t>
            </w:r>
          </w:p>
        </w:tc>
        <w:tc>
          <w:tcPr>
            <w:tcW w:w="1649" w:type="pct"/>
            <w:shd w:val="clear" w:color="auto" w:fill="auto"/>
            <w:vAlign w:val="center"/>
          </w:tcPr>
          <w:p w14:paraId="06DDB7D8"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Pseudonocardiaceae</w:t>
            </w:r>
            <w:proofErr w:type="spellEnd"/>
          </w:p>
        </w:tc>
        <w:tc>
          <w:tcPr>
            <w:tcW w:w="488" w:type="pct"/>
            <w:shd w:val="clear" w:color="auto" w:fill="auto"/>
            <w:vAlign w:val="center"/>
          </w:tcPr>
          <w:p w14:paraId="02E28CF3"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31</w:t>
            </w:r>
          </w:p>
        </w:tc>
        <w:tc>
          <w:tcPr>
            <w:tcW w:w="661" w:type="pct"/>
            <w:shd w:val="clear" w:color="auto" w:fill="auto"/>
            <w:vAlign w:val="center"/>
          </w:tcPr>
          <w:p w14:paraId="4845F196"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0.31</w:t>
            </w:r>
          </w:p>
        </w:tc>
      </w:tr>
      <w:tr w:rsidR="00F01DAB" w:rsidRPr="008C0F1E" w14:paraId="747C3EC9" w14:textId="77777777" w:rsidTr="00C219F7">
        <w:trPr>
          <w:trHeight w:val="397"/>
        </w:trPr>
        <w:tc>
          <w:tcPr>
            <w:tcW w:w="1099" w:type="pct"/>
            <w:shd w:val="clear" w:color="auto" w:fill="auto"/>
            <w:vAlign w:val="center"/>
          </w:tcPr>
          <w:p w14:paraId="662D2354"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6CB13690"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Actinobacteria</w:t>
            </w:r>
            <w:r w:rsidRPr="008C0F1E">
              <w:rPr>
                <w:rFonts w:ascii="Times New Roman" w:hAnsi="Times New Roman" w:cs="Times New Roman"/>
                <w:sz w:val="18"/>
                <w:szCs w:val="18"/>
              </w:rPr>
              <w:tab/>
            </w:r>
          </w:p>
        </w:tc>
        <w:tc>
          <w:tcPr>
            <w:tcW w:w="1649" w:type="pct"/>
            <w:shd w:val="clear" w:color="auto" w:fill="auto"/>
            <w:vAlign w:val="center"/>
          </w:tcPr>
          <w:p w14:paraId="6587257A"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Geodermatophilaceae</w:t>
            </w:r>
            <w:proofErr w:type="spellEnd"/>
          </w:p>
        </w:tc>
        <w:tc>
          <w:tcPr>
            <w:tcW w:w="488" w:type="pct"/>
            <w:shd w:val="clear" w:color="auto" w:fill="auto"/>
            <w:vAlign w:val="center"/>
          </w:tcPr>
          <w:p w14:paraId="0CB59A35"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31</w:t>
            </w:r>
          </w:p>
        </w:tc>
        <w:tc>
          <w:tcPr>
            <w:tcW w:w="661" w:type="pct"/>
            <w:shd w:val="clear" w:color="auto" w:fill="auto"/>
            <w:vAlign w:val="center"/>
          </w:tcPr>
          <w:p w14:paraId="2DE99169"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0.72</w:t>
            </w:r>
          </w:p>
        </w:tc>
      </w:tr>
      <w:tr w:rsidR="00F01DAB" w:rsidRPr="008C0F1E" w14:paraId="4008D8D0" w14:textId="77777777" w:rsidTr="00C219F7">
        <w:trPr>
          <w:trHeight w:val="397"/>
        </w:trPr>
        <w:tc>
          <w:tcPr>
            <w:tcW w:w="1099" w:type="pct"/>
            <w:shd w:val="clear" w:color="auto" w:fill="auto"/>
            <w:vAlign w:val="center"/>
          </w:tcPr>
          <w:p w14:paraId="5D819676"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4F760701"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Crenarchaeota</w:t>
            </w:r>
            <w:proofErr w:type="spellEnd"/>
          </w:p>
        </w:tc>
        <w:tc>
          <w:tcPr>
            <w:tcW w:w="1649" w:type="pct"/>
            <w:shd w:val="clear" w:color="auto" w:fill="auto"/>
            <w:vAlign w:val="center"/>
          </w:tcPr>
          <w:p w14:paraId="7DF79EE8"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Nitrososphaeraceae</w:t>
            </w:r>
            <w:proofErr w:type="spellEnd"/>
          </w:p>
        </w:tc>
        <w:tc>
          <w:tcPr>
            <w:tcW w:w="488" w:type="pct"/>
            <w:shd w:val="clear" w:color="auto" w:fill="auto"/>
            <w:vAlign w:val="center"/>
          </w:tcPr>
          <w:p w14:paraId="1F98198D"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31</w:t>
            </w:r>
          </w:p>
        </w:tc>
        <w:tc>
          <w:tcPr>
            <w:tcW w:w="661" w:type="pct"/>
            <w:shd w:val="clear" w:color="auto" w:fill="auto"/>
            <w:vAlign w:val="center"/>
          </w:tcPr>
          <w:p w14:paraId="29190606"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0.32</w:t>
            </w:r>
          </w:p>
        </w:tc>
      </w:tr>
      <w:tr w:rsidR="00F01DAB" w:rsidRPr="008C0F1E" w14:paraId="310554EA" w14:textId="77777777" w:rsidTr="00C219F7">
        <w:trPr>
          <w:trHeight w:val="397"/>
        </w:trPr>
        <w:tc>
          <w:tcPr>
            <w:tcW w:w="1099" w:type="pct"/>
            <w:shd w:val="clear" w:color="auto" w:fill="auto"/>
            <w:vAlign w:val="center"/>
          </w:tcPr>
          <w:p w14:paraId="2E728C17"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7B7510BD"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Actinobacteria</w:t>
            </w:r>
            <w:r w:rsidRPr="008C0F1E">
              <w:rPr>
                <w:rFonts w:ascii="Times New Roman" w:hAnsi="Times New Roman" w:cs="Times New Roman"/>
                <w:sz w:val="18"/>
                <w:szCs w:val="18"/>
              </w:rPr>
              <w:tab/>
            </w:r>
          </w:p>
        </w:tc>
        <w:tc>
          <w:tcPr>
            <w:tcW w:w="1649" w:type="pct"/>
            <w:shd w:val="clear" w:color="auto" w:fill="auto"/>
            <w:vAlign w:val="center"/>
          </w:tcPr>
          <w:p w14:paraId="55102050"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Micromonosporaceae</w:t>
            </w:r>
            <w:proofErr w:type="spellEnd"/>
          </w:p>
        </w:tc>
        <w:tc>
          <w:tcPr>
            <w:tcW w:w="488" w:type="pct"/>
            <w:shd w:val="clear" w:color="auto" w:fill="auto"/>
            <w:vAlign w:val="center"/>
          </w:tcPr>
          <w:p w14:paraId="66B48E6D"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30</w:t>
            </w:r>
          </w:p>
        </w:tc>
        <w:tc>
          <w:tcPr>
            <w:tcW w:w="661" w:type="pct"/>
            <w:shd w:val="clear" w:color="auto" w:fill="auto"/>
            <w:vAlign w:val="center"/>
          </w:tcPr>
          <w:p w14:paraId="37C8E4FB"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0.38</w:t>
            </w:r>
          </w:p>
        </w:tc>
      </w:tr>
      <w:tr w:rsidR="00F01DAB" w:rsidRPr="008C0F1E" w14:paraId="7B1D5037" w14:textId="77777777" w:rsidTr="00C219F7">
        <w:trPr>
          <w:trHeight w:val="397"/>
        </w:trPr>
        <w:tc>
          <w:tcPr>
            <w:tcW w:w="1099" w:type="pct"/>
            <w:shd w:val="clear" w:color="auto" w:fill="auto"/>
            <w:vAlign w:val="center"/>
          </w:tcPr>
          <w:p w14:paraId="349765C8"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2F287C27"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Proteobacteria</w:t>
            </w:r>
          </w:p>
        </w:tc>
        <w:tc>
          <w:tcPr>
            <w:tcW w:w="1649" w:type="pct"/>
            <w:shd w:val="clear" w:color="auto" w:fill="auto"/>
            <w:vAlign w:val="center"/>
          </w:tcPr>
          <w:p w14:paraId="3F2FBD7C"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Rhodospirillaceae</w:t>
            </w:r>
            <w:proofErr w:type="spellEnd"/>
            <w:r w:rsidRPr="008C0F1E">
              <w:rPr>
                <w:rFonts w:ascii="Times New Roman" w:hAnsi="Times New Roman" w:cs="Times New Roman"/>
                <w:sz w:val="18"/>
                <w:szCs w:val="18"/>
              </w:rPr>
              <w:t xml:space="preserve"> </w:t>
            </w:r>
          </w:p>
        </w:tc>
        <w:tc>
          <w:tcPr>
            <w:tcW w:w="488" w:type="pct"/>
            <w:shd w:val="clear" w:color="auto" w:fill="auto"/>
            <w:vAlign w:val="center"/>
          </w:tcPr>
          <w:p w14:paraId="2585054E"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30</w:t>
            </w:r>
          </w:p>
        </w:tc>
        <w:tc>
          <w:tcPr>
            <w:tcW w:w="661" w:type="pct"/>
            <w:shd w:val="clear" w:color="auto" w:fill="auto"/>
            <w:vAlign w:val="center"/>
          </w:tcPr>
          <w:p w14:paraId="7B295135"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0.07</w:t>
            </w:r>
          </w:p>
        </w:tc>
      </w:tr>
      <w:tr w:rsidR="00F01DAB" w:rsidRPr="008C0F1E" w14:paraId="52D9DA23" w14:textId="77777777" w:rsidTr="00C219F7">
        <w:trPr>
          <w:trHeight w:val="397"/>
        </w:trPr>
        <w:tc>
          <w:tcPr>
            <w:tcW w:w="1099" w:type="pct"/>
            <w:shd w:val="clear" w:color="auto" w:fill="auto"/>
            <w:vAlign w:val="center"/>
          </w:tcPr>
          <w:p w14:paraId="2E9B58D3"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18AB6076"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Chloroflexi</w:t>
            </w:r>
            <w:proofErr w:type="spellEnd"/>
            <w:r w:rsidRPr="008C0F1E">
              <w:rPr>
                <w:rFonts w:ascii="Times New Roman" w:hAnsi="Times New Roman" w:cs="Times New Roman"/>
                <w:sz w:val="18"/>
                <w:szCs w:val="18"/>
              </w:rPr>
              <w:tab/>
            </w:r>
          </w:p>
        </w:tc>
        <w:tc>
          <w:tcPr>
            <w:tcW w:w="1649" w:type="pct"/>
            <w:shd w:val="clear" w:color="auto" w:fill="auto"/>
            <w:vAlign w:val="center"/>
          </w:tcPr>
          <w:p w14:paraId="01A03F20"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 xml:space="preserve">JG30-KF-CM45 </w:t>
            </w:r>
            <w:r w:rsidRPr="008C0F1E">
              <w:rPr>
                <w:rFonts w:ascii="Times New Roman" w:hAnsi="Times New Roman" w:cs="Times New Roman"/>
                <w:color w:val="000000" w:themeColor="text1"/>
                <w:sz w:val="18"/>
                <w:szCs w:val="18"/>
              </w:rPr>
              <w:t>Unclassified</w:t>
            </w:r>
          </w:p>
        </w:tc>
        <w:tc>
          <w:tcPr>
            <w:tcW w:w="488" w:type="pct"/>
            <w:shd w:val="clear" w:color="auto" w:fill="auto"/>
            <w:vAlign w:val="center"/>
          </w:tcPr>
          <w:p w14:paraId="7BA26133"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30</w:t>
            </w:r>
          </w:p>
        </w:tc>
        <w:tc>
          <w:tcPr>
            <w:tcW w:w="661" w:type="pct"/>
            <w:shd w:val="clear" w:color="auto" w:fill="auto"/>
            <w:vAlign w:val="center"/>
          </w:tcPr>
          <w:p w14:paraId="1F77D2AC"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0.15</w:t>
            </w:r>
          </w:p>
        </w:tc>
      </w:tr>
      <w:tr w:rsidR="00F01DAB" w:rsidRPr="008C0F1E" w14:paraId="591E18DC" w14:textId="77777777" w:rsidTr="00C219F7">
        <w:trPr>
          <w:trHeight w:val="397"/>
        </w:trPr>
        <w:tc>
          <w:tcPr>
            <w:tcW w:w="1099" w:type="pct"/>
            <w:shd w:val="clear" w:color="auto" w:fill="auto"/>
            <w:vAlign w:val="center"/>
          </w:tcPr>
          <w:p w14:paraId="0A925FC3"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2C7076A9"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Proteobacteria</w:t>
            </w:r>
            <w:r w:rsidRPr="008C0F1E">
              <w:rPr>
                <w:rFonts w:ascii="Times New Roman" w:hAnsi="Times New Roman" w:cs="Times New Roman"/>
                <w:sz w:val="18"/>
                <w:szCs w:val="18"/>
              </w:rPr>
              <w:tab/>
            </w:r>
          </w:p>
        </w:tc>
        <w:tc>
          <w:tcPr>
            <w:tcW w:w="1649" w:type="pct"/>
            <w:shd w:val="clear" w:color="auto" w:fill="auto"/>
            <w:vAlign w:val="center"/>
          </w:tcPr>
          <w:p w14:paraId="7184FB6C"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 xml:space="preserve">Betaproteobacteria </w:t>
            </w:r>
            <w:r w:rsidRPr="008C0F1E">
              <w:rPr>
                <w:rFonts w:ascii="Times New Roman" w:hAnsi="Times New Roman" w:cs="Times New Roman"/>
                <w:color w:val="000000" w:themeColor="text1"/>
                <w:sz w:val="18"/>
                <w:szCs w:val="18"/>
              </w:rPr>
              <w:t>Unclassified</w:t>
            </w:r>
          </w:p>
        </w:tc>
        <w:tc>
          <w:tcPr>
            <w:tcW w:w="488" w:type="pct"/>
            <w:shd w:val="clear" w:color="auto" w:fill="auto"/>
            <w:vAlign w:val="center"/>
          </w:tcPr>
          <w:p w14:paraId="15AE49C2"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28</w:t>
            </w:r>
          </w:p>
        </w:tc>
        <w:tc>
          <w:tcPr>
            <w:tcW w:w="661" w:type="pct"/>
            <w:shd w:val="clear" w:color="auto" w:fill="auto"/>
            <w:vAlign w:val="center"/>
          </w:tcPr>
          <w:p w14:paraId="5A506420"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0.12</w:t>
            </w:r>
          </w:p>
        </w:tc>
      </w:tr>
      <w:tr w:rsidR="00F01DAB" w:rsidRPr="008C0F1E" w14:paraId="1C3A9596" w14:textId="77777777" w:rsidTr="00C219F7">
        <w:trPr>
          <w:trHeight w:val="397"/>
        </w:trPr>
        <w:tc>
          <w:tcPr>
            <w:tcW w:w="1099" w:type="pct"/>
            <w:shd w:val="clear" w:color="auto" w:fill="auto"/>
            <w:vAlign w:val="center"/>
          </w:tcPr>
          <w:p w14:paraId="72AC85B6"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5F92967E"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Bacteroidetes</w:t>
            </w:r>
          </w:p>
        </w:tc>
        <w:tc>
          <w:tcPr>
            <w:tcW w:w="1649" w:type="pct"/>
            <w:shd w:val="clear" w:color="auto" w:fill="auto"/>
            <w:vAlign w:val="center"/>
          </w:tcPr>
          <w:p w14:paraId="15A457E3"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Chitinophagaceae</w:t>
            </w:r>
            <w:proofErr w:type="spellEnd"/>
          </w:p>
        </w:tc>
        <w:tc>
          <w:tcPr>
            <w:tcW w:w="488" w:type="pct"/>
            <w:shd w:val="clear" w:color="auto" w:fill="auto"/>
            <w:vAlign w:val="center"/>
          </w:tcPr>
          <w:p w14:paraId="5CCC5975"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27</w:t>
            </w:r>
          </w:p>
        </w:tc>
        <w:tc>
          <w:tcPr>
            <w:tcW w:w="661" w:type="pct"/>
            <w:shd w:val="clear" w:color="auto" w:fill="auto"/>
            <w:vAlign w:val="center"/>
          </w:tcPr>
          <w:p w14:paraId="2690CDF9"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0.10</w:t>
            </w:r>
          </w:p>
        </w:tc>
      </w:tr>
      <w:tr w:rsidR="00F01DAB" w:rsidRPr="008C0F1E" w14:paraId="7CE15E66" w14:textId="77777777" w:rsidTr="00C219F7">
        <w:trPr>
          <w:trHeight w:val="397"/>
        </w:trPr>
        <w:tc>
          <w:tcPr>
            <w:tcW w:w="1099" w:type="pct"/>
            <w:shd w:val="clear" w:color="auto" w:fill="auto"/>
            <w:vAlign w:val="center"/>
          </w:tcPr>
          <w:p w14:paraId="0E8963F4"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47CC2D8E"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Actinobacteria</w:t>
            </w:r>
            <w:r w:rsidRPr="008C0F1E">
              <w:rPr>
                <w:rFonts w:ascii="Times New Roman" w:hAnsi="Times New Roman" w:cs="Times New Roman"/>
                <w:sz w:val="18"/>
                <w:szCs w:val="18"/>
              </w:rPr>
              <w:tab/>
            </w:r>
          </w:p>
        </w:tc>
        <w:tc>
          <w:tcPr>
            <w:tcW w:w="1649" w:type="pct"/>
            <w:shd w:val="clear" w:color="auto" w:fill="auto"/>
            <w:vAlign w:val="center"/>
          </w:tcPr>
          <w:p w14:paraId="7EFC76FA"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Pseudonocardiaceae</w:t>
            </w:r>
            <w:proofErr w:type="spellEnd"/>
          </w:p>
        </w:tc>
        <w:tc>
          <w:tcPr>
            <w:tcW w:w="488" w:type="pct"/>
            <w:shd w:val="clear" w:color="auto" w:fill="auto"/>
            <w:vAlign w:val="center"/>
          </w:tcPr>
          <w:p w14:paraId="366D3F38"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26</w:t>
            </w:r>
          </w:p>
        </w:tc>
        <w:tc>
          <w:tcPr>
            <w:tcW w:w="661" w:type="pct"/>
            <w:shd w:val="clear" w:color="auto" w:fill="auto"/>
            <w:vAlign w:val="center"/>
          </w:tcPr>
          <w:p w14:paraId="181F1E7D"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0.36</w:t>
            </w:r>
          </w:p>
        </w:tc>
      </w:tr>
      <w:tr w:rsidR="00F01DAB" w:rsidRPr="008C0F1E" w14:paraId="09F43D9B" w14:textId="77777777" w:rsidTr="00C219F7">
        <w:trPr>
          <w:trHeight w:val="397"/>
        </w:trPr>
        <w:tc>
          <w:tcPr>
            <w:tcW w:w="1099" w:type="pct"/>
            <w:shd w:val="clear" w:color="auto" w:fill="auto"/>
            <w:vAlign w:val="center"/>
          </w:tcPr>
          <w:p w14:paraId="6CEF69B6"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37B7524B"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eastAsiaTheme="minorHAnsi" w:hAnsi="Times New Roman" w:cs="Times New Roman"/>
                <w:sz w:val="18"/>
                <w:szCs w:val="18"/>
              </w:rPr>
              <w:t>Crenarchaeota</w:t>
            </w:r>
            <w:proofErr w:type="spellEnd"/>
            <w:r w:rsidRPr="008C0F1E">
              <w:rPr>
                <w:rFonts w:ascii="Times New Roman" w:eastAsiaTheme="minorHAnsi" w:hAnsi="Times New Roman" w:cs="Times New Roman"/>
                <w:sz w:val="18"/>
                <w:szCs w:val="18"/>
              </w:rPr>
              <w:tab/>
            </w:r>
          </w:p>
        </w:tc>
        <w:tc>
          <w:tcPr>
            <w:tcW w:w="1649" w:type="pct"/>
            <w:shd w:val="clear" w:color="auto" w:fill="auto"/>
            <w:vAlign w:val="center"/>
          </w:tcPr>
          <w:p w14:paraId="0EDCE5BC"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eastAsiaTheme="minorHAnsi" w:hAnsi="Times New Roman" w:cs="Times New Roman"/>
                <w:sz w:val="18"/>
                <w:szCs w:val="18"/>
              </w:rPr>
              <w:t>Nitrososphaeraceae</w:t>
            </w:r>
            <w:proofErr w:type="spellEnd"/>
          </w:p>
        </w:tc>
        <w:tc>
          <w:tcPr>
            <w:tcW w:w="488" w:type="pct"/>
            <w:shd w:val="clear" w:color="auto" w:fill="auto"/>
            <w:vAlign w:val="center"/>
          </w:tcPr>
          <w:p w14:paraId="4B6612A5"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26</w:t>
            </w:r>
          </w:p>
        </w:tc>
        <w:tc>
          <w:tcPr>
            <w:tcW w:w="661" w:type="pct"/>
            <w:shd w:val="clear" w:color="auto" w:fill="auto"/>
            <w:vAlign w:val="center"/>
          </w:tcPr>
          <w:p w14:paraId="25E62A5F"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3.50</w:t>
            </w:r>
          </w:p>
        </w:tc>
      </w:tr>
      <w:tr w:rsidR="00F01DAB" w:rsidRPr="008C0F1E" w14:paraId="15913BF0" w14:textId="77777777" w:rsidTr="00C219F7">
        <w:trPr>
          <w:trHeight w:val="397"/>
        </w:trPr>
        <w:tc>
          <w:tcPr>
            <w:tcW w:w="1099" w:type="pct"/>
            <w:shd w:val="clear" w:color="auto" w:fill="auto"/>
            <w:vAlign w:val="center"/>
          </w:tcPr>
          <w:p w14:paraId="79EC1489"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Fungi</w:t>
            </w:r>
          </w:p>
        </w:tc>
        <w:tc>
          <w:tcPr>
            <w:tcW w:w="1102" w:type="pct"/>
            <w:shd w:val="clear" w:color="auto" w:fill="auto"/>
            <w:vAlign w:val="center"/>
          </w:tcPr>
          <w:p w14:paraId="70DCB292" w14:textId="77777777" w:rsidR="00F01DAB" w:rsidRPr="008C0F1E" w:rsidRDefault="00F01DAB" w:rsidP="00C219F7">
            <w:pPr>
              <w:jc w:val="left"/>
              <w:rPr>
                <w:rFonts w:ascii="Times New Roman" w:eastAsiaTheme="minorHAnsi" w:hAnsi="Times New Roman" w:cs="Times New Roman"/>
                <w:sz w:val="18"/>
                <w:szCs w:val="18"/>
              </w:rPr>
            </w:pPr>
          </w:p>
        </w:tc>
        <w:tc>
          <w:tcPr>
            <w:tcW w:w="1649" w:type="pct"/>
            <w:shd w:val="clear" w:color="auto" w:fill="auto"/>
            <w:vAlign w:val="center"/>
          </w:tcPr>
          <w:p w14:paraId="5DBB6CF8" w14:textId="77777777" w:rsidR="00F01DAB" w:rsidRPr="008C0F1E" w:rsidRDefault="00F01DAB" w:rsidP="00C219F7">
            <w:pPr>
              <w:jc w:val="left"/>
              <w:rPr>
                <w:rFonts w:ascii="Times New Roman" w:eastAsiaTheme="minorHAnsi" w:hAnsi="Times New Roman" w:cs="Times New Roman"/>
                <w:sz w:val="18"/>
                <w:szCs w:val="18"/>
              </w:rPr>
            </w:pPr>
          </w:p>
        </w:tc>
        <w:tc>
          <w:tcPr>
            <w:tcW w:w="488" w:type="pct"/>
            <w:shd w:val="clear" w:color="auto" w:fill="auto"/>
            <w:vAlign w:val="center"/>
          </w:tcPr>
          <w:p w14:paraId="7A504F84" w14:textId="77777777" w:rsidR="00F01DAB" w:rsidRPr="008C0F1E" w:rsidRDefault="00F01DAB" w:rsidP="00C219F7">
            <w:pPr>
              <w:jc w:val="left"/>
              <w:rPr>
                <w:rFonts w:ascii="Times New Roman" w:eastAsiaTheme="minorHAnsi" w:hAnsi="Times New Roman" w:cs="Times New Roman"/>
                <w:sz w:val="18"/>
                <w:szCs w:val="18"/>
              </w:rPr>
            </w:pPr>
          </w:p>
        </w:tc>
        <w:tc>
          <w:tcPr>
            <w:tcW w:w="661" w:type="pct"/>
            <w:shd w:val="clear" w:color="auto" w:fill="auto"/>
            <w:vAlign w:val="center"/>
          </w:tcPr>
          <w:p w14:paraId="76076A98" w14:textId="77777777" w:rsidR="00F01DAB" w:rsidRPr="008C0F1E" w:rsidRDefault="00F01DAB" w:rsidP="00C219F7">
            <w:pPr>
              <w:jc w:val="left"/>
              <w:rPr>
                <w:rFonts w:ascii="Times New Roman" w:eastAsiaTheme="minorHAnsi" w:hAnsi="Times New Roman" w:cs="Times New Roman"/>
                <w:sz w:val="18"/>
                <w:szCs w:val="18"/>
              </w:rPr>
            </w:pPr>
          </w:p>
        </w:tc>
      </w:tr>
      <w:tr w:rsidR="00F01DAB" w:rsidRPr="008C0F1E" w14:paraId="4C347B0B" w14:textId="77777777" w:rsidTr="00C219F7">
        <w:trPr>
          <w:trHeight w:val="397"/>
        </w:trPr>
        <w:tc>
          <w:tcPr>
            <w:tcW w:w="1099" w:type="pct"/>
            <w:shd w:val="clear" w:color="auto" w:fill="auto"/>
            <w:vAlign w:val="center"/>
          </w:tcPr>
          <w:p w14:paraId="7FB51D42"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 xml:space="preserve">Health </w:t>
            </w:r>
            <w:r w:rsidRPr="008C0F1E">
              <w:rPr>
                <w:rFonts w:ascii="Times New Roman" w:hAnsi="Times New Roman" w:cs="Times New Roman"/>
                <w:i/>
                <w:iCs/>
                <w:color w:val="000000" w:themeColor="text1"/>
                <w:sz w:val="18"/>
                <w:szCs w:val="18"/>
              </w:rPr>
              <w:t xml:space="preserve">M. </w:t>
            </w:r>
            <w:proofErr w:type="spellStart"/>
            <w:r w:rsidRPr="008C0F1E">
              <w:rPr>
                <w:rFonts w:ascii="Times New Roman" w:hAnsi="Times New Roman" w:cs="Times New Roman"/>
                <w:i/>
                <w:iCs/>
                <w:color w:val="000000" w:themeColor="text1"/>
                <w:sz w:val="18"/>
                <w:szCs w:val="18"/>
              </w:rPr>
              <w:t>sieversii</w:t>
            </w:r>
            <w:proofErr w:type="spellEnd"/>
            <w:r w:rsidRPr="008C0F1E">
              <w:rPr>
                <w:rFonts w:ascii="Times New Roman" w:eastAsiaTheme="minorHAnsi" w:hAnsi="Times New Roman" w:cs="Times New Roman"/>
                <w:sz w:val="18"/>
                <w:szCs w:val="18"/>
              </w:rPr>
              <w:t xml:space="preserve"> </w:t>
            </w:r>
          </w:p>
        </w:tc>
        <w:tc>
          <w:tcPr>
            <w:tcW w:w="1102" w:type="pct"/>
            <w:shd w:val="clear" w:color="auto" w:fill="auto"/>
            <w:vAlign w:val="center"/>
          </w:tcPr>
          <w:p w14:paraId="62305A38"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Ascomycota</w:t>
            </w:r>
            <w:r w:rsidRPr="008C0F1E">
              <w:rPr>
                <w:rFonts w:ascii="Times New Roman" w:hAnsi="Times New Roman" w:cs="Times New Roman"/>
                <w:sz w:val="18"/>
                <w:szCs w:val="18"/>
              </w:rPr>
              <w:tab/>
            </w:r>
          </w:p>
        </w:tc>
        <w:tc>
          <w:tcPr>
            <w:tcW w:w="1649" w:type="pct"/>
            <w:shd w:val="clear" w:color="auto" w:fill="auto"/>
            <w:vAlign w:val="center"/>
          </w:tcPr>
          <w:p w14:paraId="74021040"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Nectriaceae</w:t>
            </w:r>
            <w:proofErr w:type="spellEnd"/>
            <w:r w:rsidRPr="008C0F1E">
              <w:rPr>
                <w:rFonts w:ascii="Times New Roman" w:hAnsi="Times New Roman" w:cs="Times New Roman"/>
                <w:sz w:val="18"/>
                <w:szCs w:val="18"/>
              </w:rPr>
              <w:t xml:space="preserve"> </w:t>
            </w:r>
          </w:p>
        </w:tc>
        <w:tc>
          <w:tcPr>
            <w:tcW w:w="488" w:type="pct"/>
            <w:shd w:val="clear" w:color="auto" w:fill="auto"/>
            <w:vAlign w:val="center"/>
          </w:tcPr>
          <w:p w14:paraId="0E365566"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33</w:t>
            </w:r>
          </w:p>
        </w:tc>
        <w:tc>
          <w:tcPr>
            <w:tcW w:w="661" w:type="pct"/>
            <w:shd w:val="clear" w:color="auto" w:fill="auto"/>
            <w:vAlign w:val="center"/>
          </w:tcPr>
          <w:p w14:paraId="5576DE21"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1.46</w:t>
            </w:r>
          </w:p>
        </w:tc>
      </w:tr>
      <w:tr w:rsidR="00F01DAB" w:rsidRPr="008C0F1E" w14:paraId="5DD122D6" w14:textId="77777777" w:rsidTr="00C219F7">
        <w:trPr>
          <w:trHeight w:val="397"/>
        </w:trPr>
        <w:tc>
          <w:tcPr>
            <w:tcW w:w="1099" w:type="pct"/>
            <w:shd w:val="clear" w:color="auto" w:fill="auto"/>
            <w:vAlign w:val="center"/>
          </w:tcPr>
          <w:p w14:paraId="146133C9"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700C50E0"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Ascomycota</w:t>
            </w:r>
            <w:r w:rsidRPr="008C0F1E">
              <w:rPr>
                <w:rFonts w:ascii="Times New Roman" w:hAnsi="Times New Roman" w:cs="Times New Roman"/>
                <w:sz w:val="18"/>
                <w:szCs w:val="18"/>
              </w:rPr>
              <w:tab/>
            </w:r>
          </w:p>
        </w:tc>
        <w:tc>
          <w:tcPr>
            <w:tcW w:w="1649" w:type="pct"/>
            <w:shd w:val="clear" w:color="auto" w:fill="auto"/>
            <w:vAlign w:val="center"/>
          </w:tcPr>
          <w:p w14:paraId="23879DAF"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Lasiosphaeriaceae</w:t>
            </w:r>
            <w:proofErr w:type="spellEnd"/>
            <w:r w:rsidRPr="008C0F1E">
              <w:rPr>
                <w:rFonts w:ascii="Times New Roman" w:hAnsi="Times New Roman" w:cs="Times New Roman"/>
                <w:sz w:val="18"/>
                <w:szCs w:val="18"/>
              </w:rPr>
              <w:t xml:space="preserve"> </w:t>
            </w:r>
          </w:p>
        </w:tc>
        <w:tc>
          <w:tcPr>
            <w:tcW w:w="488" w:type="pct"/>
            <w:shd w:val="clear" w:color="auto" w:fill="auto"/>
            <w:vAlign w:val="center"/>
          </w:tcPr>
          <w:p w14:paraId="24B9033D"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32</w:t>
            </w:r>
          </w:p>
        </w:tc>
        <w:tc>
          <w:tcPr>
            <w:tcW w:w="661" w:type="pct"/>
            <w:shd w:val="clear" w:color="auto" w:fill="auto"/>
            <w:vAlign w:val="center"/>
          </w:tcPr>
          <w:p w14:paraId="68BE0BA2"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0.18</w:t>
            </w:r>
          </w:p>
        </w:tc>
      </w:tr>
      <w:tr w:rsidR="00F01DAB" w:rsidRPr="008C0F1E" w14:paraId="735B827B" w14:textId="77777777" w:rsidTr="00C219F7">
        <w:trPr>
          <w:trHeight w:val="397"/>
        </w:trPr>
        <w:tc>
          <w:tcPr>
            <w:tcW w:w="1099" w:type="pct"/>
            <w:shd w:val="clear" w:color="auto" w:fill="auto"/>
            <w:vAlign w:val="center"/>
          </w:tcPr>
          <w:p w14:paraId="3B32558B"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15087B42"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Ascomycota</w:t>
            </w:r>
            <w:r w:rsidRPr="008C0F1E">
              <w:rPr>
                <w:rFonts w:ascii="Times New Roman" w:hAnsi="Times New Roman" w:cs="Times New Roman"/>
                <w:sz w:val="18"/>
                <w:szCs w:val="18"/>
              </w:rPr>
              <w:tab/>
            </w:r>
          </w:p>
        </w:tc>
        <w:tc>
          <w:tcPr>
            <w:tcW w:w="1649" w:type="pct"/>
            <w:shd w:val="clear" w:color="auto" w:fill="auto"/>
            <w:vAlign w:val="center"/>
          </w:tcPr>
          <w:p w14:paraId="016D4A94"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Nectriaceae</w:t>
            </w:r>
            <w:proofErr w:type="spellEnd"/>
          </w:p>
        </w:tc>
        <w:tc>
          <w:tcPr>
            <w:tcW w:w="488" w:type="pct"/>
            <w:shd w:val="clear" w:color="auto" w:fill="auto"/>
            <w:vAlign w:val="center"/>
          </w:tcPr>
          <w:p w14:paraId="58D2BAB3"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30</w:t>
            </w:r>
          </w:p>
        </w:tc>
        <w:tc>
          <w:tcPr>
            <w:tcW w:w="661" w:type="pct"/>
            <w:shd w:val="clear" w:color="auto" w:fill="auto"/>
            <w:vAlign w:val="center"/>
          </w:tcPr>
          <w:p w14:paraId="275141F1"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0.47</w:t>
            </w:r>
          </w:p>
        </w:tc>
      </w:tr>
      <w:tr w:rsidR="00F01DAB" w:rsidRPr="008C0F1E" w14:paraId="3E8B3877" w14:textId="77777777" w:rsidTr="00C219F7">
        <w:trPr>
          <w:trHeight w:val="397"/>
        </w:trPr>
        <w:tc>
          <w:tcPr>
            <w:tcW w:w="1099" w:type="pct"/>
            <w:shd w:val="clear" w:color="auto" w:fill="auto"/>
            <w:vAlign w:val="center"/>
          </w:tcPr>
          <w:p w14:paraId="18A990E9"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3C290799"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Ascomycota</w:t>
            </w:r>
          </w:p>
        </w:tc>
        <w:tc>
          <w:tcPr>
            <w:tcW w:w="1649" w:type="pct"/>
            <w:shd w:val="clear" w:color="auto" w:fill="auto"/>
            <w:vAlign w:val="center"/>
          </w:tcPr>
          <w:p w14:paraId="0D1540F7"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Staphylotrichum</w:t>
            </w:r>
            <w:proofErr w:type="spellEnd"/>
            <w:r w:rsidRPr="008C0F1E">
              <w:rPr>
                <w:rFonts w:ascii="Times New Roman" w:hAnsi="Times New Roman" w:cs="Times New Roman"/>
                <w:sz w:val="18"/>
                <w:szCs w:val="18"/>
              </w:rPr>
              <w:t xml:space="preserve"> </w:t>
            </w:r>
          </w:p>
        </w:tc>
        <w:tc>
          <w:tcPr>
            <w:tcW w:w="488" w:type="pct"/>
            <w:shd w:val="clear" w:color="auto" w:fill="auto"/>
            <w:vAlign w:val="center"/>
          </w:tcPr>
          <w:p w14:paraId="036A090B"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30</w:t>
            </w:r>
          </w:p>
        </w:tc>
        <w:tc>
          <w:tcPr>
            <w:tcW w:w="661" w:type="pct"/>
            <w:shd w:val="clear" w:color="auto" w:fill="auto"/>
            <w:vAlign w:val="center"/>
          </w:tcPr>
          <w:p w14:paraId="15E99F26"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0.34</w:t>
            </w:r>
          </w:p>
        </w:tc>
      </w:tr>
      <w:tr w:rsidR="00F01DAB" w:rsidRPr="008C0F1E" w14:paraId="025AE8D9" w14:textId="77777777" w:rsidTr="00C219F7">
        <w:trPr>
          <w:trHeight w:val="397"/>
        </w:trPr>
        <w:tc>
          <w:tcPr>
            <w:tcW w:w="1099" w:type="pct"/>
            <w:shd w:val="clear" w:color="auto" w:fill="auto"/>
            <w:vAlign w:val="center"/>
          </w:tcPr>
          <w:p w14:paraId="7E0207E4"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2EF5ADCA"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Ascomycota</w:t>
            </w:r>
          </w:p>
        </w:tc>
        <w:tc>
          <w:tcPr>
            <w:tcW w:w="1649" w:type="pct"/>
            <w:shd w:val="clear" w:color="auto" w:fill="auto"/>
            <w:vAlign w:val="center"/>
          </w:tcPr>
          <w:p w14:paraId="2218F0E2"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Mycocentrospora</w:t>
            </w:r>
            <w:proofErr w:type="spellEnd"/>
          </w:p>
        </w:tc>
        <w:tc>
          <w:tcPr>
            <w:tcW w:w="488" w:type="pct"/>
            <w:shd w:val="clear" w:color="auto" w:fill="auto"/>
            <w:vAlign w:val="center"/>
          </w:tcPr>
          <w:p w14:paraId="31DDC10E"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29</w:t>
            </w:r>
          </w:p>
        </w:tc>
        <w:tc>
          <w:tcPr>
            <w:tcW w:w="661" w:type="pct"/>
            <w:shd w:val="clear" w:color="auto" w:fill="auto"/>
            <w:vAlign w:val="center"/>
          </w:tcPr>
          <w:p w14:paraId="2343FD58"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0.74</w:t>
            </w:r>
          </w:p>
        </w:tc>
      </w:tr>
      <w:tr w:rsidR="00F01DAB" w:rsidRPr="008C0F1E" w14:paraId="6B90985E" w14:textId="77777777" w:rsidTr="00C219F7">
        <w:trPr>
          <w:trHeight w:val="397"/>
        </w:trPr>
        <w:tc>
          <w:tcPr>
            <w:tcW w:w="1099" w:type="pct"/>
            <w:shd w:val="clear" w:color="auto" w:fill="auto"/>
            <w:vAlign w:val="center"/>
          </w:tcPr>
          <w:p w14:paraId="74A37212"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3D5C00F2"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Fungi</w:t>
            </w:r>
          </w:p>
        </w:tc>
        <w:tc>
          <w:tcPr>
            <w:tcW w:w="1649" w:type="pct"/>
            <w:shd w:val="clear" w:color="auto" w:fill="auto"/>
            <w:vAlign w:val="center"/>
          </w:tcPr>
          <w:p w14:paraId="0D9D1DC2"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color w:val="000000" w:themeColor="text1"/>
                <w:sz w:val="18"/>
                <w:szCs w:val="18"/>
              </w:rPr>
              <w:t>Unclassified</w:t>
            </w:r>
          </w:p>
        </w:tc>
        <w:tc>
          <w:tcPr>
            <w:tcW w:w="488" w:type="pct"/>
            <w:shd w:val="clear" w:color="auto" w:fill="auto"/>
            <w:vAlign w:val="center"/>
          </w:tcPr>
          <w:p w14:paraId="5F8B46C9"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29</w:t>
            </w:r>
          </w:p>
        </w:tc>
        <w:tc>
          <w:tcPr>
            <w:tcW w:w="661" w:type="pct"/>
            <w:shd w:val="clear" w:color="auto" w:fill="auto"/>
            <w:vAlign w:val="center"/>
          </w:tcPr>
          <w:p w14:paraId="7D276668"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0.87</w:t>
            </w:r>
          </w:p>
        </w:tc>
      </w:tr>
      <w:tr w:rsidR="00F01DAB" w:rsidRPr="008C0F1E" w14:paraId="352C4B49" w14:textId="77777777" w:rsidTr="00C219F7">
        <w:trPr>
          <w:trHeight w:val="397"/>
        </w:trPr>
        <w:tc>
          <w:tcPr>
            <w:tcW w:w="1099" w:type="pct"/>
            <w:shd w:val="clear" w:color="auto" w:fill="auto"/>
            <w:vAlign w:val="center"/>
          </w:tcPr>
          <w:p w14:paraId="25324044"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13D83CC2"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Fungi</w:t>
            </w:r>
          </w:p>
        </w:tc>
        <w:tc>
          <w:tcPr>
            <w:tcW w:w="1649" w:type="pct"/>
            <w:shd w:val="clear" w:color="auto" w:fill="auto"/>
            <w:vAlign w:val="center"/>
          </w:tcPr>
          <w:p w14:paraId="699F9FF6"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color w:val="000000" w:themeColor="text1"/>
                <w:sz w:val="18"/>
                <w:szCs w:val="18"/>
              </w:rPr>
              <w:t>Unclassified</w:t>
            </w:r>
          </w:p>
        </w:tc>
        <w:tc>
          <w:tcPr>
            <w:tcW w:w="488" w:type="pct"/>
            <w:shd w:val="clear" w:color="auto" w:fill="auto"/>
            <w:vAlign w:val="center"/>
          </w:tcPr>
          <w:p w14:paraId="2BC89721"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29</w:t>
            </w:r>
          </w:p>
        </w:tc>
        <w:tc>
          <w:tcPr>
            <w:tcW w:w="661" w:type="pct"/>
            <w:shd w:val="clear" w:color="auto" w:fill="auto"/>
            <w:vAlign w:val="center"/>
          </w:tcPr>
          <w:p w14:paraId="495AA301"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1.51</w:t>
            </w:r>
          </w:p>
        </w:tc>
      </w:tr>
      <w:tr w:rsidR="00F01DAB" w:rsidRPr="008C0F1E" w14:paraId="450825EC" w14:textId="77777777" w:rsidTr="00C219F7">
        <w:trPr>
          <w:trHeight w:val="397"/>
        </w:trPr>
        <w:tc>
          <w:tcPr>
            <w:tcW w:w="1099" w:type="pct"/>
            <w:shd w:val="clear" w:color="auto" w:fill="auto"/>
            <w:vAlign w:val="center"/>
          </w:tcPr>
          <w:p w14:paraId="7F50F4E6"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5FD02366"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Ascomycota</w:t>
            </w:r>
          </w:p>
        </w:tc>
        <w:tc>
          <w:tcPr>
            <w:tcW w:w="1649" w:type="pct"/>
            <w:shd w:val="clear" w:color="auto" w:fill="auto"/>
            <w:vAlign w:val="center"/>
          </w:tcPr>
          <w:p w14:paraId="4EEAE608"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Nectriaceae</w:t>
            </w:r>
            <w:proofErr w:type="spellEnd"/>
          </w:p>
        </w:tc>
        <w:tc>
          <w:tcPr>
            <w:tcW w:w="488" w:type="pct"/>
            <w:shd w:val="clear" w:color="auto" w:fill="auto"/>
            <w:vAlign w:val="center"/>
          </w:tcPr>
          <w:p w14:paraId="2487A2EA"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28</w:t>
            </w:r>
          </w:p>
        </w:tc>
        <w:tc>
          <w:tcPr>
            <w:tcW w:w="661" w:type="pct"/>
            <w:shd w:val="clear" w:color="auto" w:fill="auto"/>
            <w:vAlign w:val="center"/>
          </w:tcPr>
          <w:p w14:paraId="0281B4F7"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1.02</w:t>
            </w:r>
          </w:p>
        </w:tc>
      </w:tr>
      <w:tr w:rsidR="00F01DAB" w:rsidRPr="008C0F1E" w14:paraId="6E483092" w14:textId="77777777" w:rsidTr="00C219F7">
        <w:trPr>
          <w:trHeight w:val="397"/>
        </w:trPr>
        <w:tc>
          <w:tcPr>
            <w:tcW w:w="1099" w:type="pct"/>
            <w:shd w:val="clear" w:color="auto" w:fill="auto"/>
            <w:vAlign w:val="center"/>
          </w:tcPr>
          <w:p w14:paraId="64A39F6F"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742847DA"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Ascomycota</w:t>
            </w:r>
          </w:p>
        </w:tc>
        <w:tc>
          <w:tcPr>
            <w:tcW w:w="1649" w:type="pct"/>
            <w:shd w:val="clear" w:color="auto" w:fill="auto"/>
            <w:vAlign w:val="center"/>
          </w:tcPr>
          <w:p w14:paraId="485970ED"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color w:val="000000" w:themeColor="text1"/>
                <w:sz w:val="18"/>
                <w:szCs w:val="18"/>
              </w:rPr>
              <w:t>Unclassified</w:t>
            </w:r>
          </w:p>
        </w:tc>
        <w:tc>
          <w:tcPr>
            <w:tcW w:w="488" w:type="pct"/>
            <w:shd w:val="clear" w:color="auto" w:fill="auto"/>
            <w:vAlign w:val="center"/>
          </w:tcPr>
          <w:p w14:paraId="2A4E2252"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23</w:t>
            </w:r>
          </w:p>
        </w:tc>
        <w:tc>
          <w:tcPr>
            <w:tcW w:w="661" w:type="pct"/>
            <w:shd w:val="clear" w:color="auto" w:fill="auto"/>
            <w:vAlign w:val="center"/>
          </w:tcPr>
          <w:p w14:paraId="12875EB0"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0.14</w:t>
            </w:r>
          </w:p>
        </w:tc>
      </w:tr>
      <w:tr w:rsidR="00F01DAB" w:rsidRPr="008C0F1E" w14:paraId="3008315F" w14:textId="77777777" w:rsidTr="00C219F7">
        <w:trPr>
          <w:trHeight w:val="397"/>
        </w:trPr>
        <w:tc>
          <w:tcPr>
            <w:tcW w:w="1099" w:type="pct"/>
            <w:shd w:val="clear" w:color="auto" w:fill="auto"/>
            <w:vAlign w:val="center"/>
          </w:tcPr>
          <w:p w14:paraId="627C3870"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528E1400"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Ascomycota</w:t>
            </w:r>
          </w:p>
        </w:tc>
        <w:tc>
          <w:tcPr>
            <w:tcW w:w="1649" w:type="pct"/>
            <w:shd w:val="clear" w:color="auto" w:fill="auto"/>
            <w:vAlign w:val="center"/>
          </w:tcPr>
          <w:p w14:paraId="2FA232BF"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Lasiosphaeriaceae</w:t>
            </w:r>
            <w:proofErr w:type="spellEnd"/>
          </w:p>
        </w:tc>
        <w:tc>
          <w:tcPr>
            <w:tcW w:w="488" w:type="pct"/>
            <w:shd w:val="clear" w:color="auto" w:fill="auto"/>
            <w:vAlign w:val="center"/>
          </w:tcPr>
          <w:p w14:paraId="7C818EB1"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23</w:t>
            </w:r>
          </w:p>
        </w:tc>
        <w:tc>
          <w:tcPr>
            <w:tcW w:w="661" w:type="pct"/>
            <w:shd w:val="clear" w:color="auto" w:fill="auto"/>
            <w:vAlign w:val="center"/>
          </w:tcPr>
          <w:p w14:paraId="114C1D2E"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0.25</w:t>
            </w:r>
          </w:p>
        </w:tc>
      </w:tr>
      <w:tr w:rsidR="00F01DAB" w:rsidRPr="008C0F1E" w14:paraId="4F077E60" w14:textId="77777777" w:rsidTr="00C219F7">
        <w:trPr>
          <w:trHeight w:val="397"/>
        </w:trPr>
        <w:tc>
          <w:tcPr>
            <w:tcW w:w="1099" w:type="pct"/>
            <w:shd w:val="clear" w:color="auto" w:fill="auto"/>
            <w:vAlign w:val="center"/>
          </w:tcPr>
          <w:p w14:paraId="455AE42D"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 xml:space="preserve">Degenerated </w:t>
            </w:r>
            <w:r w:rsidRPr="008C0F1E">
              <w:rPr>
                <w:rFonts w:ascii="Times New Roman" w:hAnsi="Times New Roman" w:cs="Times New Roman"/>
                <w:i/>
                <w:iCs/>
                <w:color w:val="000000" w:themeColor="text1"/>
                <w:sz w:val="18"/>
                <w:szCs w:val="18"/>
              </w:rPr>
              <w:t xml:space="preserve">M. </w:t>
            </w:r>
            <w:proofErr w:type="spellStart"/>
            <w:r w:rsidRPr="008C0F1E">
              <w:rPr>
                <w:rFonts w:ascii="Times New Roman" w:hAnsi="Times New Roman" w:cs="Times New Roman"/>
                <w:i/>
                <w:iCs/>
                <w:color w:val="000000" w:themeColor="text1"/>
                <w:sz w:val="18"/>
                <w:szCs w:val="18"/>
              </w:rPr>
              <w:t>sieversii</w:t>
            </w:r>
            <w:proofErr w:type="spellEnd"/>
            <w:r w:rsidRPr="008C0F1E">
              <w:rPr>
                <w:rFonts w:ascii="Times New Roman" w:eastAsiaTheme="minorHAnsi" w:hAnsi="Times New Roman" w:cs="Times New Roman"/>
                <w:sz w:val="18"/>
                <w:szCs w:val="18"/>
              </w:rPr>
              <w:t xml:space="preserve"> </w:t>
            </w:r>
          </w:p>
        </w:tc>
        <w:tc>
          <w:tcPr>
            <w:tcW w:w="1102" w:type="pct"/>
            <w:shd w:val="clear" w:color="auto" w:fill="auto"/>
            <w:vAlign w:val="center"/>
          </w:tcPr>
          <w:p w14:paraId="4AF063F2"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Ascomycota</w:t>
            </w:r>
          </w:p>
        </w:tc>
        <w:tc>
          <w:tcPr>
            <w:tcW w:w="1649" w:type="pct"/>
            <w:shd w:val="clear" w:color="auto" w:fill="auto"/>
            <w:vAlign w:val="center"/>
          </w:tcPr>
          <w:p w14:paraId="03370D57"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Pleosporaceae</w:t>
            </w:r>
            <w:proofErr w:type="spellEnd"/>
          </w:p>
        </w:tc>
        <w:tc>
          <w:tcPr>
            <w:tcW w:w="488" w:type="pct"/>
            <w:shd w:val="clear" w:color="auto" w:fill="auto"/>
            <w:vAlign w:val="center"/>
          </w:tcPr>
          <w:p w14:paraId="72076E96"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17</w:t>
            </w:r>
          </w:p>
        </w:tc>
        <w:tc>
          <w:tcPr>
            <w:tcW w:w="661" w:type="pct"/>
            <w:shd w:val="clear" w:color="auto" w:fill="auto"/>
            <w:vAlign w:val="center"/>
          </w:tcPr>
          <w:p w14:paraId="222A623D"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0.05</w:t>
            </w:r>
          </w:p>
        </w:tc>
      </w:tr>
      <w:tr w:rsidR="00F01DAB" w:rsidRPr="008C0F1E" w14:paraId="1CA47BA0" w14:textId="77777777" w:rsidTr="00C219F7">
        <w:trPr>
          <w:trHeight w:val="397"/>
        </w:trPr>
        <w:tc>
          <w:tcPr>
            <w:tcW w:w="1099" w:type="pct"/>
            <w:shd w:val="clear" w:color="auto" w:fill="auto"/>
            <w:vAlign w:val="center"/>
          </w:tcPr>
          <w:p w14:paraId="6D87F5E6"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13F16E45"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Ascomycota</w:t>
            </w:r>
          </w:p>
        </w:tc>
        <w:tc>
          <w:tcPr>
            <w:tcW w:w="1649" w:type="pct"/>
            <w:shd w:val="clear" w:color="auto" w:fill="auto"/>
            <w:vAlign w:val="center"/>
          </w:tcPr>
          <w:p w14:paraId="30200E55"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Trichocomaceae</w:t>
            </w:r>
            <w:proofErr w:type="spellEnd"/>
            <w:r w:rsidRPr="008C0F1E">
              <w:rPr>
                <w:rFonts w:ascii="Times New Roman" w:hAnsi="Times New Roman" w:cs="Times New Roman"/>
                <w:sz w:val="18"/>
                <w:szCs w:val="18"/>
              </w:rPr>
              <w:t xml:space="preserve"> </w:t>
            </w:r>
          </w:p>
        </w:tc>
        <w:tc>
          <w:tcPr>
            <w:tcW w:w="488" w:type="pct"/>
            <w:shd w:val="clear" w:color="auto" w:fill="auto"/>
            <w:vAlign w:val="center"/>
          </w:tcPr>
          <w:p w14:paraId="58D28E5F"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14</w:t>
            </w:r>
          </w:p>
        </w:tc>
        <w:tc>
          <w:tcPr>
            <w:tcW w:w="661" w:type="pct"/>
            <w:shd w:val="clear" w:color="auto" w:fill="auto"/>
            <w:vAlign w:val="center"/>
          </w:tcPr>
          <w:p w14:paraId="20ACB4E5"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0.53</w:t>
            </w:r>
          </w:p>
        </w:tc>
      </w:tr>
      <w:tr w:rsidR="00F01DAB" w:rsidRPr="008C0F1E" w14:paraId="5BDDB86D" w14:textId="77777777" w:rsidTr="00C219F7">
        <w:trPr>
          <w:trHeight w:val="397"/>
        </w:trPr>
        <w:tc>
          <w:tcPr>
            <w:tcW w:w="1099" w:type="pct"/>
            <w:shd w:val="clear" w:color="auto" w:fill="auto"/>
            <w:vAlign w:val="center"/>
          </w:tcPr>
          <w:p w14:paraId="6D277912"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1E5CA07A"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Ascomycota</w:t>
            </w:r>
          </w:p>
        </w:tc>
        <w:tc>
          <w:tcPr>
            <w:tcW w:w="1649" w:type="pct"/>
            <w:shd w:val="clear" w:color="auto" w:fill="auto"/>
            <w:vAlign w:val="center"/>
          </w:tcPr>
          <w:p w14:paraId="62852263"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Trichocomaceae</w:t>
            </w:r>
            <w:proofErr w:type="spellEnd"/>
          </w:p>
        </w:tc>
        <w:tc>
          <w:tcPr>
            <w:tcW w:w="488" w:type="pct"/>
            <w:shd w:val="clear" w:color="auto" w:fill="auto"/>
            <w:vAlign w:val="center"/>
          </w:tcPr>
          <w:p w14:paraId="28852767"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12</w:t>
            </w:r>
          </w:p>
        </w:tc>
        <w:tc>
          <w:tcPr>
            <w:tcW w:w="661" w:type="pct"/>
            <w:shd w:val="clear" w:color="auto" w:fill="auto"/>
            <w:vAlign w:val="center"/>
          </w:tcPr>
          <w:p w14:paraId="1745626D"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0.27</w:t>
            </w:r>
          </w:p>
        </w:tc>
      </w:tr>
      <w:tr w:rsidR="00F01DAB" w:rsidRPr="008C0F1E" w14:paraId="1BF05120" w14:textId="77777777" w:rsidTr="00C219F7">
        <w:trPr>
          <w:trHeight w:val="397"/>
        </w:trPr>
        <w:tc>
          <w:tcPr>
            <w:tcW w:w="1099" w:type="pct"/>
            <w:shd w:val="clear" w:color="auto" w:fill="auto"/>
            <w:vAlign w:val="center"/>
          </w:tcPr>
          <w:p w14:paraId="63F91CB7"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66CF80A1"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Fungi</w:t>
            </w:r>
          </w:p>
        </w:tc>
        <w:tc>
          <w:tcPr>
            <w:tcW w:w="1649" w:type="pct"/>
            <w:shd w:val="clear" w:color="auto" w:fill="auto"/>
            <w:vAlign w:val="center"/>
          </w:tcPr>
          <w:p w14:paraId="41868CC3"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color w:val="000000" w:themeColor="text1"/>
                <w:sz w:val="18"/>
                <w:szCs w:val="18"/>
              </w:rPr>
              <w:t>Unclassified</w:t>
            </w:r>
          </w:p>
        </w:tc>
        <w:tc>
          <w:tcPr>
            <w:tcW w:w="488" w:type="pct"/>
            <w:shd w:val="clear" w:color="auto" w:fill="auto"/>
            <w:vAlign w:val="center"/>
          </w:tcPr>
          <w:p w14:paraId="61D2DA5F"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12</w:t>
            </w:r>
          </w:p>
        </w:tc>
        <w:tc>
          <w:tcPr>
            <w:tcW w:w="661" w:type="pct"/>
            <w:shd w:val="clear" w:color="auto" w:fill="auto"/>
            <w:vAlign w:val="center"/>
          </w:tcPr>
          <w:p w14:paraId="71105DED"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0.04</w:t>
            </w:r>
          </w:p>
        </w:tc>
      </w:tr>
      <w:tr w:rsidR="00F01DAB" w:rsidRPr="008C0F1E" w14:paraId="46A752AD" w14:textId="77777777" w:rsidTr="00C219F7">
        <w:trPr>
          <w:trHeight w:val="397"/>
        </w:trPr>
        <w:tc>
          <w:tcPr>
            <w:tcW w:w="1099" w:type="pct"/>
            <w:shd w:val="clear" w:color="auto" w:fill="auto"/>
            <w:vAlign w:val="center"/>
          </w:tcPr>
          <w:p w14:paraId="6D64EE32"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5412EF7F"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Ascomycota</w:t>
            </w:r>
          </w:p>
        </w:tc>
        <w:tc>
          <w:tcPr>
            <w:tcW w:w="1649" w:type="pct"/>
            <w:shd w:val="clear" w:color="auto" w:fill="auto"/>
            <w:vAlign w:val="center"/>
          </w:tcPr>
          <w:p w14:paraId="757AB460"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Herpotrichiellaceae</w:t>
            </w:r>
            <w:proofErr w:type="spellEnd"/>
            <w:r w:rsidRPr="008C0F1E">
              <w:rPr>
                <w:rFonts w:ascii="Times New Roman" w:hAnsi="Times New Roman" w:cs="Times New Roman"/>
                <w:sz w:val="18"/>
                <w:szCs w:val="18"/>
              </w:rPr>
              <w:t xml:space="preserve"> </w:t>
            </w:r>
          </w:p>
        </w:tc>
        <w:tc>
          <w:tcPr>
            <w:tcW w:w="488" w:type="pct"/>
            <w:shd w:val="clear" w:color="auto" w:fill="auto"/>
            <w:vAlign w:val="center"/>
          </w:tcPr>
          <w:p w14:paraId="7F66AD86"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12</w:t>
            </w:r>
          </w:p>
        </w:tc>
        <w:tc>
          <w:tcPr>
            <w:tcW w:w="661" w:type="pct"/>
            <w:shd w:val="clear" w:color="auto" w:fill="auto"/>
            <w:vAlign w:val="center"/>
          </w:tcPr>
          <w:p w14:paraId="211BE831"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0.01</w:t>
            </w:r>
          </w:p>
        </w:tc>
      </w:tr>
      <w:tr w:rsidR="00F01DAB" w:rsidRPr="008C0F1E" w14:paraId="0510D8F3" w14:textId="77777777" w:rsidTr="00C219F7">
        <w:trPr>
          <w:trHeight w:val="397"/>
        </w:trPr>
        <w:tc>
          <w:tcPr>
            <w:tcW w:w="1099" w:type="pct"/>
            <w:shd w:val="clear" w:color="auto" w:fill="auto"/>
            <w:vAlign w:val="center"/>
          </w:tcPr>
          <w:p w14:paraId="1C1B9D80"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6A760B7E"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Ascomycota</w:t>
            </w:r>
          </w:p>
        </w:tc>
        <w:tc>
          <w:tcPr>
            <w:tcW w:w="1649" w:type="pct"/>
            <w:shd w:val="clear" w:color="auto" w:fill="auto"/>
            <w:vAlign w:val="center"/>
          </w:tcPr>
          <w:p w14:paraId="4DA3D25D"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Helotiales</w:t>
            </w:r>
            <w:proofErr w:type="spellEnd"/>
            <w:r w:rsidRPr="008C0F1E">
              <w:rPr>
                <w:rFonts w:ascii="Times New Roman" w:hAnsi="Times New Roman" w:cs="Times New Roman"/>
                <w:sz w:val="18"/>
                <w:szCs w:val="18"/>
              </w:rPr>
              <w:t xml:space="preserve"> unidentified</w:t>
            </w:r>
          </w:p>
        </w:tc>
        <w:tc>
          <w:tcPr>
            <w:tcW w:w="488" w:type="pct"/>
            <w:shd w:val="clear" w:color="auto" w:fill="auto"/>
            <w:vAlign w:val="center"/>
          </w:tcPr>
          <w:p w14:paraId="20CA21B7"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11</w:t>
            </w:r>
          </w:p>
        </w:tc>
        <w:tc>
          <w:tcPr>
            <w:tcW w:w="661" w:type="pct"/>
            <w:shd w:val="clear" w:color="auto" w:fill="auto"/>
            <w:vAlign w:val="center"/>
          </w:tcPr>
          <w:p w14:paraId="057C1A7D"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0.28</w:t>
            </w:r>
          </w:p>
        </w:tc>
      </w:tr>
      <w:tr w:rsidR="00F01DAB" w:rsidRPr="008C0F1E" w14:paraId="27D52E3F" w14:textId="77777777" w:rsidTr="00C219F7">
        <w:trPr>
          <w:trHeight w:val="397"/>
        </w:trPr>
        <w:tc>
          <w:tcPr>
            <w:tcW w:w="1099" w:type="pct"/>
            <w:shd w:val="clear" w:color="auto" w:fill="auto"/>
            <w:vAlign w:val="center"/>
          </w:tcPr>
          <w:p w14:paraId="725F83D8"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5551DDB1"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Ascomycota/</w:t>
            </w:r>
          </w:p>
        </w:tc>
        <w:tc>
          <w:tcPr>
            <w:tcW w:w="1649" w:type="pct"/>
            <w:shd w:val="clear" w:color="auto" w:fill="auto"/>
            <w:vAlign w:val="center"/>
          </w:tcPr>
          <w:p w14:paraId="40B2C29E"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Orbiliomycetes</w:t>
            </w:r>
            <w:proofErr w:type="spellEnd"/>
            <w:r w:rsidRPr="008C0F1E">
              <w:rPr>
                <w:rFonts w:ascii="Times New Roman" w:hAnsi="Times New Roman" w:cs="Times New Roman"/>
                <w:sz w:val="18"/>
                <w:szCs w:val="18"/>
              </w:rPr>
              <w:t xml:space="preserve"> unidentified</w:t>
            </w:r>
          </w:p>
        </w:tc>
        <w:tc>
          <w:tcPr>
            <w:tcW w:w="488" w:type="pct"/>
            <w:shd w:val="clear" w:color="auto" w:fill="auto"/>
            <w:vAlign w:val="center"/>
          </w:tcPr>
          <w:p w14:paraId="24E0EFC8"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10</w:t>
            </w:r>
          </w:p>
        </w:tc>
        <w:tc>
          <w:tcPr>
            <w:tcW w:w="661" w:type="pct"/>
            <w:shd w:val="clear" w:color="auto" w:fill="auto"/>
            <w:vAlign w:val="center"/>
          </w:tcPr>
          <w:p w14:paraId="645B90F7"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0.10</w:t>
            </w:r>
          </w:p>
        </w:tc>
      </w:tr>
      <w:tr w:rsidR="00F01DAB" w:rsidRPr="008C0F1E" w14:paraId="1D3FDCE5" w14:textId="77777777" w:rsidTr="00C219F7">
        <w:trPr>
          <w:trHeight w:val="397"/>
        </w:trPr>
        <w:tc>
          <w:tcPr>
            <w:tcW w:w="1099" w:type="pct"/>
            <w:shd w:val="clear" w:color="auto" w:fill="auto"/>
            <w:vAlign w:val="center"/>
          </w:tcPr>
          <w:p w14:paraId="385BEA8C"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3941D786"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Fungi</w:t>
            </w:r>
          </w:p>
        </w:tc>
        <w:tc>
          <w:tcPr>
            <w:tcW w:w="1649" w:type="pct"/>
            <w:shd w:val="clear" w:color="auto" w:fill="auto"/>
            <w:vAlign w:val="center"/>
          </w:tcPr>
          <w:p w14:paraId="2DF60147"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color w:val="000000" w:themeColor="text1"/>
                <w:sz w:val="18"/>
                <w:szCs w:val="18"/>
              </w:rPr>
              <w:t>Unclassified</w:t>
            </w:r>
          </w:p>
        </w:tc>
        <w:tc>
          <w:tcPr>
            <w:tcW w:w="488" w:type="pct"/>
            <w:shd w:val="clear" w:color="auto" w:fill="auto"/>
            <w:vAlign w:val="center"/>
          </w:tcPr>
          <w:p w14:paraId="519BD337"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10</w:t>
            </w:r>
          </w:p>
        </w:tc>
        <w:tc>
          <w:tcPr>
            <w:tcW w:w="661" w:type="pct"/>
            <w:shd w:val="clear" w:color="auto" w:fill="auto"/>
            <w:vAlign w:val="center"/>
          </w:tcPr>
          <w:p w14:paraId="6202B753"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1.51</w:t>
            </w:r>
          </w:p>
        </w:tc>
      </w:tr>
      <w:tr w:rsidR="00F01DAB" w:rsidRPr="008C0F1E" w14:paraId="75ED1652" w14:textId="77777777" w:rsidTr="00C219F7">
        <w:trPr>
          <w:trHeight w:val="397"/>
        </w:trPr>
        <w:tc>
          <w:tcPr>
            <w:tcW w:w="1099" w:type="pct"/>
            <w:shd w:val="clear" w:color="auto" w:fill="auto"/>
            <w:vAlign w:val="center"/>
          </w:tcPr>
          <w:p w14:paraId="360A0CB1"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3A95B16D"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Ascomycota</w:t>
            </w:r>
          </w:p>
        </w:tc>
        <w:tc>
          <w:tcPr>
            <w:tcW w:w="1649" w:type="pct"/>
            <w:shd w:val="clear" w:color="auto" w:fill="auto"/>
            <w:vAlign w:val="center"/>
          </w:tcPr>
          <w:p w14:paraId="1BC4753F"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Hypocreaceae</w:t>
            </w:r>
            <w:proofErr w:type="spellEnd"/>
          </w:p>
        </w:tc>
        <w:tc>
          <w:tcPr>
            <w:tcW w:w="488" w:type="pct"/>
            <w:shd w:val="clear" w:color="auto" w:fill="auto"/>
            <w:vAlign w:val="center"/>
          </w:tcPr>
          <w:p w14:paraId="5AD2B2C6"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10</w:t>
            </w:r>
          </w:p>
        </w:tc>
        <w:tc>
          <w:tcPr>
            <w:tcW w:w="661" w:type="pct"/>
            <w:shd w:val="clear" w:color="auto" w:fill="auto"/>
            <w:vAlign w:val="center"/>
          </w:tcPr>
          <w:p w14:paraId="60213B4E"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0.11</w:t>
            </w:r>
          </w:p>
        </w:tc>
      </w:tr>
      <w:tr w:rsidR="00F01DAB" w:rsidRPr="008C0F1E" w14:paraId="17F5C118" w14:textId="77777777" w:rsidTr="00C219F7">
        <w:trPr>
          <w:trHeight w:val="397"/>
        </w:trPr>
        <w:tc>
          <w:tcPr>
            <w:tcW w:w="1099" w:type="pct"/>
            <w:shd w:val="clear" w:color="auto" w:fill="auto"/>
            <w:vAlign w:val="center"/>
          </w:tcPr>
          <w:p w14:paraId="237E32B7" w14:textId="77777777" w:rsidR="00F01DAB" w:rsidRPr="008C0F1E" w:rsidRDefault="00F01DAB" w:rsidP="00C219F7">
            <w:pPr>
              <w:jc w:val="left"/>
              <w:rPr>
                <w:rFonts w:ascii="Times New Roman" w:eastAsiaTheme="minorHAnsi" w:hAnsi="Times New Roman" w:cs="Times New Roman"/>
                <w:sz w:val="18"/>
                <w:szCs w:val="18"/>
              </w:rPr>
            </w:pPr>
          </w:p>
        </w:tc>
        <w:tc>
          <w:tcPr>
            <w:tcW w:w="1102" w:type="pct"/>
            <w:shd w:val="clear" w:color="auto" w:fill="auto"/>
            <w:vAlign w:val="center"/>
          </w:tcPr>
          <w:p w14:paraId="3B6C51C0"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Zygomycota</w:t>
            </w:r>
          </w:p>
        </w:tc>
        <w:tc>
          <w:tcPr>
            <w:tcW w:w="1649" w:type="pct"/>
            <w:shd w:val="clear" w:color="auto" w:fill="auto"/>
            <w:vAlign w:val="center"/>
          </w:tcPr>
          <w:p w14:paraId="4589003A" w14:textId="77777777" w:rsidR="00F01DAB" w:rsidRPr="008C0F1E" w:rsidRDefault="00F01DAB" w:rsidP="00C219F7">
            <w:pPr>
              <w:jc w:val="left"/>
              <w:rPr>
                <w:rFonts w:ascii="Times New Roman" w:eastAsiaTheme="minorHAnsi" w:hAnsi="Times New Roman" w:cs="Times New Roman"/>
                <w:sz w:val="18"/>
                <w:szCs w:val="18"/>
              </w:rPr>
            </w:pPr>
            <w:proofErr w:type="spellStart"/>
            <w:r w:rsidRPr="008C0F1E">
              <w:rPr>
                <w:rFonts w:ascii="Times New Roman" w:hAnsi="Times New Roman" w:cs="Times New Roman"/>
                <w:sz w:val="18"/>
                <w:szCs w:val="18"/>
              </w:rPr>
              <w:t>Mortierellaceae</w:t>
            </w:r>
            <w:proofErr w:type="spellEnd"/>
          </w:p>
        </w:tc>
        <w:tc>
          <w:tcPr>
            <w:tcW w:w="488" w:type="pct"/>
            <w:shd w:val="clear" w:color="auto" w:fill="auto"/>
            <w:vAlign w:val="center"/>
          </w:tcPr>
          <w:p w14:paraId="33DA83DE"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hAnsi="Times New Roman" w:cs="Times New Roman"/>
                <w:sz w:val="18"/>
                <w:szCs w:val="18"/>
              </w:rPr>
              <w:t>10</w:t>
            </w:r>
          </w:p>
        </w:tc>
        <w:tc>
          <w:tcPr>
            <w:tcW w:w="661" w:type="pct"/>
            <w:shd w:val="clear" w:color="auto" w:fill="auto"/>
            <w:vAlign w:val="center"/>
          </w:tcPr>
          <w:p w14:paraId="6101AA79" w14:textId="77777777" w:rsidR="00F01DAB" w:rsidRPr="008C0F1E" w:rsidRDefault="00F01DAB" w:rsidP="00C219F7">
            <w:pPr>
              <w:jc w:val="left"/>
              <w:rPr>
                <w:rFonts w:ascii="Times New Roman" w:eastAsiaTheme="minorHAnsi" w:hAnsi="Times New Roman" w:cs="Times New Roman"/>
                <w:sz w:val="18"/>
                <w:szCs w:val="18"/>
              </w:rPr>
            </w:pPr>
            <w:r w:rsidRPr="008C0F1E">
              <w:rPr>
                <w:rFonts w:ascii="Times New Roman" w:eastAsiaTheme="minorHAnsi" w:hAnsi="Times New Roman" w:cs="Times New Roman"/>
                <w:sz w:val="18"/>
                <w:szCs w:val="18"/>
              </w:rPr>
              <w:t>0.31</w:t>
            </w:r>
          </w:p>
        </w:tc>
      </w:tr>
    </w:tbl>
    <w:p w14:paraId="49FD8717" w14:textId="77777777" w:rsidR="00F01DAB" w:rsidRPr="0071148E" w:rsidRDefault="00F01DAB" w:rsidP="00F01DAB">
      <w:pPr>
        <w:spacing w:beforeLines="50" w:before="156" w:line="440" w:lineRule="exact"/>
        <w:jc w:val="left"/>
        <w:rPr>
          <w:rFonts w:ascii="Times New Roman" w:hAnsi="Times New Roman" w:cs="Times New Roman"/>
          <w:color w:val="000000" w:themeColor="text1"/>
          <w:sz w:val="24"/>
          <w:szCs w:val="24"/>
        </w:rPr>
        <w:sectPr w:rsidR="00F01DAB" w:rsidRPr="0071148E" w:rsidSect="00CF3A03">
          <w:pgSz w:w="11906" w:h="16838"/>
          <w:pgMar w:top="1440" w:right="1800" w:bottom="1440" w:left="1800" w:header="851" w:footer="992" w:gutter="0"/>
          <w:lnNumType w:countBy="1" w:restart="continuous"/>
          <w:cols w:space="425"/>
          <w:docGrid w:type="lines" w:linePitch="312"/>
        </w:sectPr>
      </w:pPr>
    </w:p>
    <w:p w14:paraId="5A831981" w14:textId="1BD8E4B2" w:rsidR="00F01DAB" w:rsidRPr="008C0F1E" w:rsidRDefault="00F01DAB" w:rsidP="00097892">
      <w:pPr>
        <w:spacing w:beforeLines="50" w:before="156" w:line="480" w:lineRule="auto"/>
        <w:jc w:val="left"/>
        <w:rPr>
          <w:rFonts w:ascii="Times New Roman" w:hAnsi="Times New Roman" w:cs="Times New Roman"/>
          <w:color w:val="000000" w:themeColor="text1"/>
          <w:sz w:val="20"/>
          <w:szCs w:val="20"/>
        </w:rPr>
      </w:pPr>
      <w:r w:rsidRPr="008C0F1E">
        <w:rPr>
          <w:rFonts w:ascii="Times New Roman" w:hAnsi="Times New Roman" w:cs="Times New Roman"/>
          <w:noProof/>
          <w:color w:val="000000" w:themeColor="text1"/>
          <w:sz w:val="20"/>
          <w:szCs w:val="20"/>
        </w:rPr>
        <w:lastRenderedPageBreak/>
        <w:drawing>
          <wp:anchor distT="0" distB="0" distL="114300" distR="114300" simplePos="0" relativeHeight="251662336" behindDoc="0" locked="0" layoutInCell="1" allowOverlap="1" wp14:anchorId="248AC604" wp14:editId="7ADB4A36">
            <wp:simplePos x="0" y="0"/>
            <wp:positionH relativeFrom="margin">
              <wp:align>left</wp:align>
            </wp:positionH>
            <wp:positionV relativeFrom="paragraph">
              <wp:posOffset>185420</wp:posOffset>
            </wp:positionV>
            <wp:extent cx="5189855" cy="4197350"/>
            <wp:effectExtent l="0" t="0" r="0" b="0"/>
            <wp:wrapTopAndBottom/>
            <wp:docPr id="2816" name="图片 2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89855" cy="4197350"/>
                    </a:xfrm>
                    <a:prstGeom prst="rect">
                      <a:avLst/>
                    </a:prstGeom>
                    <a:noFill/>
                  </pic:spPr>
                </pic:pic>
              </a:graphicData>
            </a:graphic>
            <wp14:sizeRelH relativeFrom="page">
              <wp14:pctWidth>0</wp14:pctWidth>
            </wp14:sizeRelH>
            <wp14:sizeRelV relativeFrom="page">
              <wp14:pctHeight>0</wp14:pctHeight>
            </wp14:sizeRelV>
          </wp:anchor>
        </w:drawing>
      </w:r>
      <w:r w:rsidRPr="008C0F1E">
        <w:rPr>
          <w:rFonts w:ascii="Times New Roman" w:hAnsi="Times New Roman" w:cs="Times New Roman"/>
          <w:b/>
          <w:sz w:val="20"/>
          <w:szCs w:val="20"/>
        </w:rPr>
        <w:t>Supplementary Fig. S1</w:t>
      </w:r>
      <w:r w:rsidRPr="008C0F1E">
        <w:rPr>
          <w:rFonts w:ascii="Times New Roman" w:hAnsi="Times New Roman" w:cs="Times New Roman"/>
          <w:b/>
          <w:color w:val="000000" w:themeColor="text1"/>
          <w:sz w:val="20"/>
          <w:szCs w:val="20"/>
        </w:rPr>
        <w:t xml:space="preserve"> Changes in relative abundances of dominant microbial taxa</w:t>
      </w:r>
      <w:r w:rsidRPr="008C0F1E">
        <w:rPr>
          <w:rFonts w:ascii="Times New Roman" w:hAnsi="Times New Roman" w:cs="Times New Roman"/>
          <w:b/>
          <w:i/>
          <w:iCs/>
          <w:color w:val="000000" w:themeColor="text1"/>
          <w:sz w:val="20"/>
          <w:szCs w:val="20"/>
        </w:rPr>
        <w:t>.</w:t>
      </w:r>
      <w:r w:rsidRPr="008C0F1E">
        <w:rPr>
          <w:rFonts w:ascii="Times New Roman" w:hAnsi="Times New Roman" w:cs="Times New Roman"/>
          <w:b/>
          <w:color w:val="000000" w:themeColor="text1"/>
          <w:sz w:val="20"/>
          <w:szCs w:val="20"/>
        </w:rPr>
        <w:t xml:space="preserve"> </w:t>
      </w:r>
      <w:r w:rsidRPr="008C0F1E">
        <w:rPr>
          <w:rFonts w:ascii="Times New Roman" w:hAnsi="Times New Roman" w:cs="Times New Roman"/>
          <w:color w:val="000000" w:themeColor="text1"/>
          <w:sz w:val="20"/>
          <w:szCs w:val="20"/>
        </w:rPr>
        <w:t xml:space="preserve">Only taxa with average relative abundance &gt; 1% bacterial, and &gt; 0.5% fungal phyla are shown. The relative abundance between </w:t>
      </w:r>
      <w:r w:rsidRPr="008C0F1E">
        <w:rPr>
          <w:rFonts w:ascii="Times New Roman" w:hAnsi="Times New Roman" w:cs="Times New Roman"/>
          <w:bCs/>
          <w:i/>
          <w:iCs/>
          <w:sz w:val="20"/>
          <w:szCs w:val="20"/>
        </w:rPr>
        <w:t xml:space="preserve">M. </w:t>
      </w:r>
      <w:proofErr w:type="spellStart"/>
      <w:r w:rsidRPr="008C0F1E">
        <w:rPr>
          <w:rFonts w:ascii="Times New Roman" w:hAnsi="Times New Roman" w:cs="Times New Roman"/>
          <w:bCs/>
          <w:i/>
          <w:iCs/>
          <w:sz w:val="20"/>
          <w:szCs w:val="20"/>
        </w:rPr>
        <w:t>sieversii</w:t>
      </w:r>
      <w:proofErr w:type="spellEnd"/>
      <w:r w:rsidRPr="008C0F1E">
        <w:rPr>
          <w:rFonts w:ascii="Times New Roman" w:hAnsi="Times New Roman" w:cs="Times New Roman"/>
          <w:color w:val="000000" w:themeColor="text1"/>
          <w:sz w:val="20"/>
          <w:szCs w:val="20"/>
        </w:rPr>
        <w:t xml:space="preserve"> categories </w:t>
      </w:r>
      <w:r w:rsidRPr="008C0F1E">
        <w:rPr>
          <w:rFonts w:ascii="Times New Roman" w:hAnsi="Times New Roman" w:cs="Times New Roman"/>
          <w:bCs/>
          <w:sz w:val="20"/>
          <w:szCs w:val="20"/>
        </w:rPr>
        <w:t>were tested based on</w:t>
      </w:r>
      <w:r w:rsidRPr="008C0F1E">
        <w:rPr>
          <w:rFonts w:ascii="Times New Roman" w:hAnsi="Times New Roman" w:cs="Times New Roman"/>
          <w:color w:val="000000" w:themeColor="text1"/>
          <w:sz w:val="20"/>
          <w:szCs w:val="20"/>
        </w:rPr>
        <w:t xml:space="preserve"> unpaired t test</w:t>
      </w:r>
      <w:r w:rsidRPr="008C0F1E">
        <w:rPr>
          <w:rFonts w:ascii="Times New Roman" w:hAnsi="Times New Roman" w:cs="Times New Roman"/>
          <w:bCs/>
          <w:sz w:val="20"/>
          <w:szCs w:val="20"/>
        </w:rPr>
        <w:t xml:space="preserve"> (</w:t>
      </w:r>
      <w:r w:rsidRPr="008C0F1E">
        <w:rPr>
          <w:rFonts w:ascii="Times New Roman" w:hAnsi="Times New Roman" w:cs="Times New Roman"/>
          <w:color w:val="000000" w:themeColor="text1"/>
          <w:sz w:val="20"/>
          <w:szCs w:val="20"/>
        </w:rPr>
        <w:t xml:space="preserve">Wilcoxon Mann-Whitney tests were used when test assumptions were not met; </w:t>
      </w:r>
      <w:proofErr w:type="spellStart"/>
      <w:r w:rsidRPr="008C0F1E">
        <w:rPr>
          <w:rFonts w:ascii="Times New Roman" w:hAnsi="Times New Roman" w:cs="Times New Roman"/>
          <w:bCs/>
          <w:sz w:val="20"/>
          <w:szCs w:val="20"/>
        </w:rPr>
        <w:t>n.s</w:t>
      </w:r>
      <w:proofErr w:type="spellEnd"/>
      <w:r w:rsidRPr="008C0F1E">
        <w:rPr>
          <w:rFonts w:ascii="Times New Roman" w:hAnsi="Times New Roman" w:cs="Times New Roman"/>
          <w:bCs/>
          <w:sz w:val="20"/>
          <w:szCs w:val="20"/>
        </w:rPr>
        <w:t xml:space="preserve">., non-significant; *, </w:t>
      </w:r>
      <w:r w:rsidRPr="008C0F1E">
        <w:rPr>
          <w:rFonts w:ascii="Times New Roman" w:hAnsi="Times New Roman" w:cs="Times New Roman"/>
          <w:bCs/>
          <w:i/>
          <w:iCs/>
          <w:sz w:val="20"/>
          <w:szCs w:val="20"/>
        </w:rPr>
        <w:t>P</w:t>
      </w:r>
      <w:r w:rsidRPr="008C0F1E">
        <w:rPr>
          <w:rFonts w:ascii="Times New Roman" w:hAnsi="Times New Roman" w:cs="Times New Roman"/>
          <w:bCs/>
          <w:sz w:val="20"/>
          <w:szCs w:val="20"/>
        </w:rPr>
        <w:t xml:space="preserve"> &lt; 0.05; **, </w:t>
      </w:r>
      <w:r w:rsidRPr="008C0F1E">
        <w:rPr>
          <w:rFonts w:ascii="Times New Roman" w:hAnsi="Times New Roman" w:cs="Times New Roman"/>
          <w:bCs/>
          <w:i/>
          <w:iCs/>
          <w:sz w:val="20"/>
          <w:szCs w:val="20"/>
        </w:rPr>
        <w:t>P</w:t>
      </w:r>
      <w:r w:rsidRPr="008C0F1E">
        <w:rPr>
          <w:rFonts w:ascii="Times New Roman" w:hAnsi="Times New Roman" w:cs="Times New Roman"/>
          <w:bCs/>
          <w:sz w:val="20"/>
          <w:szCs w:val="20"/>
        </w:rPr>
        <w:t xml:space="preserve"> &lt; 0.01; ***, </w:t>
      </w:r>
      <w:r w:rsidRPr="008C0F1E">
        <w:rPr>
          <w:rFonts w:ascii="Times New Roman" w:hAnsi="Times New Roman" w:cs="Times New Roman"/>
          <w:bCs/>
          <w:i/>
          <w:iCs/>
          <w:sz w:val="20"/>
          <w:szCs w:val="20"/>
        </w:rPr>
        <w:t>P</w:t>
      </w:r>
      <w:r w:rsidRPr="008C0F1E">
        <w:rPr>
          <w:rFonts w:ascii="Times New Roman" w:hAnsi="Times New Roman" w:cs="Times New Roman"/>
          <w:bCs/>
          <w:sz w:val="20"/>
          <w:szCs w:val="20"/>
        </w:rPr>
        <w:t xml:space="preserve"> &lt; 0.001).</w:t>
      </w:r>
    </w:p>
    <w:p w14:paraId="72765A7A" w14:textId="77777777" w:rsidR="00F01DAB" w:rsidRPr="0071148E" w:rsidRDefault="00F01DAB" w:rsidP="00F01DAB">
      <w:pPr>
        <w:spacing w:beforeLines="50" w:before="156" w:line="440" w:lineRule="exact"/>
        <w:jc w:val="left"/>
        <w:rPr>
          <w:rFonts w:ascii="Times New Roman" w:hAnsi="Times New Roman" w:cs="Times New Roman"/>
          <w:color w:val="000000" w:themeColor="text1"/>
          <w:sz w:val="24"/>
          <w:szCs w:val="24"/>
        </w:rPr>
        <w:sectPr w:rsidR="00F01DAB" w:rsidRPr="0071148E" w:rsidSect="00CF3A03">
          <w:pgSz w:w="11906" w:h="16838"/>
          <w:pgMar w:top="1440" w:right="1800" w:bottom="1440" w:left="1800" w:header="851" w:footer="992" w:gutter="0"/>
          <w:lnNumType w:countBy="1" w:restart="continuous"/>
          <w:cols w:space="425"/>
          <w:docGrid w:type="lines" w:linePitch="312"/>
        </w:sectPr>
      </w:pPr>
    </w:p>
    <w:p w14:paraId="7F95581C" w14:textId="4371CCB3" w:rsidR="00F01DAB" w:rsidRPr="008C0F1E" w:rsidRDefault="00F01DAB" w:rsidP="00097892">
      <w:pPr>
        <w:spacing w:line="480" w:lineRule="auto"/>
        <w:rPr>
          <w:rFonts w:ascii="Times New Roman" w:hAnsi="Times New Roman" w:cs="Times New Roman"/>
          <w:color w:val="000000" w:themeColor="text1"/>
          <w:sz w:val="20"/>
          <w:szCs w:val="20"/>
        </w:rPr>
      </w:pPr>
      <w:r w:rsidRPr="008C0F1E">
        <w:rPr>
          <w:rFonts w:ascii="Times New Roman" w:hAnsi="Times New Roman" w:cs="Times New Roman"/>
          <w:noProof/>
          <w:color w:val="000000" w:themeColor="text1"/>
          <w:sz w:val="20"/>
          <w:szCs w:val="20"/>
        </w:rPr>
        <w:lastRenderedPageBreak/>
        <w:drawing>
          <wp:anchor distT="0" distB="0" distL="114300" distR="114300" simplePos="0" relativeHeight="251659264" behindDoc="0" locked="0" layoutInCell="1" allowOverlap="1" wp14:anchorId="49BAF3C0" wp14:editId="2425E997">
            <wp:simplePos x="0" y="0"/>
            <wp:positionH relativeFrom="margin">
              <wp:posOffset>-29845</wp:posOffset>
            </wp:positionH>
            <wp:positionV relativeFrom="paragraph">
              <wp:posOffset>135043</wp:posOffset>
            </wp:positionV>
            <wp:extent cx="5158740" cy="4846955"/>
            <wp:effectExtent l="0" t="0" r="3810" b="0"/>
            <wp:wrapTopAndBottom/>
            <wp:docPr id="2829" name="图片 2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58740" cy="4846955"/>
                    </a:xfrm>
                    <a:prstGeom prst="rect">
                      <a:avLst/>
                    </a:prstGeom>
                    <a:noFill/>
                  </pic:spPr>
                </pic:pic>
              </a:graphicData>
            </a:graphic>
            <wp14:sizeRelH relativeFrom="page">
              <wp14:pctWidth>0</wp14:pctWidth>
            </wp14:sizeRelH>
            <wp14:sizeRelV relativeFrom="page">
              <wp14:pctHeight>0</wp14:pctHeight>
            </wp14:sizeRelV>
          </wp:anchor>
        </w:drawing>
      </w:r>
      <w:r w:rsidRPr="008C0F1E">
        <w:rPr>
          <w:rFonts w:ascii="Times New Roman" w:hAnsi="Times New Roman" w:cs="Times New Roman"/>
          <w:b/>
          <w:sz w:val="20"/>
          <w:szCs w:val="20"/>
        </w:rPr>
        <w:t xml:space="preserve">Supplementary Fig. S2 Indicator species and species assemblages characterizing </w:t>
      </w:r>
      <w:r w:rsidRPr="008C0F1E">
        <w:rPr>
          <w:rFonts w:ascii="Times New Roman" w:hAnsi="Times New Roman" w:cs="Times New Roman"/>
          <w:b/>
          <w:i/>
          <w:iCs/>
          <w:sz w:val="20"/>
          <w:szCs w:val="20"/>
        </w:rPr>
        <w:t xml:space="preserve">M. </w:t>
      </w:r>
      <w:proofErr w:type="spellStart"/>
      <w:r w:rsidRPr="008C0F1E">
        <w:rPr>
          <w:rFonts w:ascii="Times New Roman" w:hAnsi="Times New Roman" w:cs="Times New Roman"/>
          <w:b/>
          <w:i/>
          <w:iCs/>
          <w:sz w:val="20"/>
          <w:szCs w:val="20"/>
        </w:rPr>
        <w:t>sieversii</w:t>
      </w:r>
      <w:proofErr w:type="spellEnd"/>
      <w:r w:rsidRPr="008C0F1E">
        <w:rPr>
          <w:rFonts w:ascii="Times New Roman" w:hAnsi="Times New Roman" w:cs="Times New Roman"/>
          <w:b/>
          <w:sz w:val="20"/>
          <w:szCs w:val="20"/>
        </w:rPr>
        <w:t xml:space="preserve"> decline.</w:t>
      </w:r>
      <w:r w:rsidRPr="008C0F1E">
        <w:rPr>
          <w:rFonts w:ascii="Times New Roman" w:hAnsi="Times New Roman" w:cs="Times New Roman"/>
          <w:bCs/>
          <w:sz w:val="20"/>
          <w:szCs w:val="20"/>
        </w:rPr>
        <w:t xml:space="preserve"> SPEC-OCCU plots show 500 most abundant bacterial (A) and fungal (B) OTUs in each</w:t>
      </w:r>
      <w:r w:rsidRPr="008C0F1E">
        <w:rPr>
          <w:rFonts w:ascii="Times New Roman" w:hAnsi="Times New Roman" w:cs="Times New Roman"/>
          <w:bCs/>
          <w:i/>
          <w:iCs/>
          <w:sz w:val="20"/>
          <w:szCs w:val="20"/>
        </w:rPr>
        <w:t xml:space="preserve"> M. </w:t>
      </w:r>
      <w:proofErr w:type="spellStart"/>
      <w:r w:rsidRPr="008C0F1E">
        <w:rPr>
          <w:rFonts w:ascii="Times New Roman" w:hAnsi="Times New Roman" w:cs="Times New Roman"/>
          <w:bCs/>
          <w:i/>
          <w:iCs/>
          <w:sz w:val="20"/>
          <w:szCs w:val="20"/>
        </w:rPr>
        <w:t>sieversii</w:t>
      </w:r>
      <w:proofErr w:type="spellEnd"/>
      <w:r w:rsidRPr="008C0F1E">
        <w:rPr>
          <w:rFonts w:ascii="Times New Roman" w:hAnsi="Times New Roman" w:cs="Times New Roman"/>
          <w:bCs/>
          <w:sz w:val="20"/>
          <w:szCs w:val="20"/>
        </w:rPr>
        <w:t xml:space="preserve"> category. The</w:t>
      </w:r>
      <w:r w:rsidRPr="008C0F1E">
        <w:rPr>
          <w:rFonts w:ascii="Times New Roman" w:hAnsi="Times New Roman" w:cs="Times New Roman"/>
          <w:bCs/>
          <w:i/>
          <w:iCs/>
          <w:sz w:val="20"/>
          <w:szCs w:val="20"/>
        </w:rPr>
        <w:t xml:space="preserve"> x</w:t>
      </w:r>
      <w:r w:rsidRPr="008C0F1E">
        <w:rPr>
          <w:rFonts w:ascii="Times New Roman" w:hAnsi="Times New Roman" w:cs="Times New Roman"/>
          <w:bCs/>
          <w:sz w:val="20"/>
          <w:szCs w:val="20"/>
        </w:rPr>
        <w:t>-axis</w:t>
      </w:r>
      <w:r w:rsidRPr="008C0F1E">
        <w:rPr>
          <w:rFonts w:ascii="Times New Roman" w:hAnsi="Times New Roman" w:cs="Times New Roman"/>
          <w:sz w:val="20"/>
          <w:szCs w:val="20"/>
        </w:rPr>
        <w:t xml:space="preserve"> </w:t>
      </w:r>
      <w:r w:rsidRPr="008C0F1E">
        <w:rPr>
          <w:rFonts w:ascii="Times New Roman" w:hAnsi="Times New Roman" w:cs="Times New Roman"/>
          <w:bCs/>
          <w:sz w:val="20"/>
          <w:szCs w:val="20"/>
        </w:rPr>
        <w:t xml:space="preserve">represents occupancy, </w:t>
      </w:r>
      <w:proofErr w:type="gramStart"/>
      <w:r w:rsidRPr="008C0F1E">
        <w:rPr>
          <w:rFonts w:ascii="Times New Roman" w:hAnsi="Times New Roman" w:cs="Times New Roman"/>
          <w:bCs/>
          <w:sz w:val="20"/>
          <w:szCs w:val="20"/>
        </w:rPr>
        <w:t>i.e.</w:t>
      </w:r>
      <w:proofErr w:type="gramEnd"/>
      <w:r w:rsidRPr="008C0F1E">
        <w:rPr>
          <w:rFonts w:ascii="Times New Roman" w:hAnsi="Times New Roman" w:cs="Times New Roman"/>
          <w:bCs/>
          <w:sz w:val="20"/>
          <w:szCs w:val="20"/>
        </w:rPr>
        <w:t xml:space="preserve"> how well an OTU is distributed across all 3 sites; and the y-axis represents specificity, i.e. whether they are also found in another </w:t>
      </w:r>
      <w:r w:rsidRPr="008C0F1E">
        <w:rPr>
          <w:rFonts w:ascii="Times New Roman" w:hAnsi="Times New Roman" w:cs="Times New Roman"/>
          <w:bCs/>
          <w:i/>
          <w:iCs/>
          <w:sz w:val="20"/>
          <w:szCs w:val="20"/>
        </w:rPr>
        <w:t xml:space="preserve">M. </w:t>
      </w:r>
      <w:proofErr w:type="spellStart"/>
      <w:r w:rsidRPr="008C0F1E">
        <w:rPr>
          <w:rFonts w:ascii="Times New Roman" w:hAnsi="Times New Roman" w:cs="Times New Roman"/>
          <w:bCs/>
          <w:i/>
          <w:iCs/>
          <w:sz w:val="20"/>
          <w:szCs w:val="20"/>
        </w:rPr>
        <w:t>sieversii</w:t>
      </w:r>
      <w:proofErr w:type="spellEnd"/>
      <w:r w:rsidRPr="008C0F1E">
        <w:rPr>
          <w:rFonts w:ascii="Times New Roman" w:hAnsi="Times New Roman" w:cs="Times New Roman"/>
          <w:bCs/>
          <w:sz w:val="20"/>
          <w:szCs w:val="20"/>
        </w:rPr>
        <w:t xml:space="preserve"> category.</w:t>
      </w:r>
    </w:p>
    <w:p w14:paraId="1F622B80" w14:textId="77777777" w:rsidR="00F01DAB" w:rsidRPr="0071148E" w:rsidRDefault="00F01DAB" w:rsidP="00F01DAB">
      <w:pPr>
        <w:spacing w:beforeLines="50" w:before="156" w:line="440" w:lineRule="exact"/>
        <w:jc w:val="left"/>
        <w:rPr>
          <w:rFonts w:ascii="Times New Roman" w:hAnsi="Times New Roman" w:cs="Times New Roman"/>
          <w:color w:val="000000" w:themeColor="text1"/>
          <w:sz w:val="24"/>
          <w:szCs w:val="24"/>
        </w:rPr>
        <w:sectPr w:rsidR="00F01DAB" w:rsidRPr="0071148E" w:rsidSect="00097892">
          <w:pgSz w:w="11906" w:h="16838"/>
          <w:pgMar w:top="1440" w:right="1800" w:bottom="1440" w:left="1800" w:header="851" w:footer="992" w:gutter="0"/>
          <w:lnNumType w:countBy="1" w:restart="continuous"/>
          <w:pgNumType w:fmt="numberInDash"/>
          <w:cols w:space="425"/>
          <w:docGrid w:type="lines" w:linePitch="312"/>
        </w:sectPr>
      </w:pPr>
    </w:p>
    <w:p w14:paraId="142B94C3" w14:textId="7B97EA09" w:rsidR="00F01DAB" w:rsidRPr="008C0F1E" w:rsidRDefault="00F01DAB" w:rsidP="00F01DAB">
      <w:pPr>
        <w:spacing w:line="480" w:lineRule="auto"/>
        <w:rPr>
          <w:rFonts w:ascii="Times New Roman" w:hAnsi="Times New Roman" w:cs="Times New Roman"/>
          <w:bCs/>
          <w:sz w:val="20"/>
          <w:szCs w:val="20"/>
        </w:rPr>
      </w:pPr>
      <w:r w:rsidRPr="008C0F1E">
        <w:rPr>
          <w:rFonts w:ascii="Times New Roman" w:hAnsi="Times New Roman" w:cs="Times New Roman"/>
          <w:noProof/>
          <w:color w:val="000000" w:themeColor="text1"/>
          <w:sz w:val="20"/>
          <w:szCs w:val="20"/>
        </w:rPr>
        <w:lastRenderedPageBreak/>
        <w:drawing>
          <wp:anchor distT="0" distB="0" distL="114300" distR="114300" simplePos="0" relativeHeight="251660288" behindDoc="0" locked="0" layoutInCell="1" allowOverlap="1" wp14:anchorId="5D7EFB5A" wp14:editId="6B7DA00E">
            <wp:simplePos x="0" y="0"/>
            <wp:positionH relativeFrom="margin">
              <wp:posOffset>3810</wp:posOffset>
            </wp:positionH>
            <wp:positionV relativeFrom="paragraph">
              <wp:posOffset>236855</wp:posOffset>
            </wp:positionV>
            <wp:extent cx="7510145" cy="2700655"/>
            <wp:effectExtent l="0" t="0" r="0" b="4445"/>
            <wp:wrapTopAndBottom/>
            <wp:docPr id="3940" name="图片 3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510145" cy="2700655"/>
                    </a:xfrm>
                    <a:prstGeom prst="rect">
                      <a:avLst/>
                    </a:prstGeom>
                    <a:noFill/>
                  </pic:spPr>
                </pic:pic>
              </a:graphicData>
            </a:graphic>
            <wp14:sizeRelH relativeFrom="page">
              <wp14:pctWidth>0</wp14:pctWidth>
            </wp14:sizeRelH>
            <wp14:sizeRelV relativeFrom="page">
              <wp14:pctHeight>0</wp14:pctHeight>
            </wp14:sizeRelV>
          </wp:anchor>
        </w:drawing>
      </w:r>
      <w:r w:rsidRPr="008C0F1E">
        <w:rPr>
          <w:rFonts w:ascii="Times New Roman" w:hAnsi="Times New Roman" w:cs="Times New Roman"/>
          <w:b/>
          <w:bCs/>
          <w:color w:val="000000" w:themeColor="text1"/>
          <w:sz w:val="20"/>
          <w:szCs w:val="20"/>
        </w:rPr>
        <w:t>Supplementary Fig</w:t>
      </w:r>
      <w:r w:rsidR="00DD2664" w:rsidRPr="008C0F1E">
        <w:rPr>
          <w:rFonts w:ascii="Times New Roman" w:hAnsi="Times New Roman" w:cs="Times New Roman"/>
          <w:b/>
          <w:bCs/>
          <w:color w:val="000000" w:themeColor="text1"/>
          <w:sz w:val="20"/>
          <w:szCs w:val="20"/>
        </w:rPr>
        <w:t>.</w:t>
      </w:r>
      <w:r w:rsidRPr="008C0F1E">
        <w:rPr>
          <w:rFonts w:ascii="Times New Roman" w:hAnsi="Times New Roman" w:cs="Times New Roman"/>
          <w:b/>
          <w:bCs/>
          <w:color w:val="000000" w:themeColor="text1"/>
          <w:sz w:val="20"/>
          <w:szCs w:val="20"/>
        </w:rPr>
        <w:t xml:space="preserve"> S3 </w:t>
      </w:r>
      <w:r w:rsidRPr="008C0F1E">
        <w:rPr>
          <w:rFonts w:ascii="Times New Roman" w:hAnsi="Times New Roman" w:cs="Times New Roman"/>
          <w:b/>
          <w:sz w:val="20"/>
          <w:szCs w:val="20"/>
        </w:rPr>
        <w:t xml:space="preserve">Potential functions of bacterial community with </w:t>
      </w:r>
      <w:r w:rsidRPr="008C0F1E">
        <w:rPr>
          <w:rFonts w:ascii="Times New Roman" w:hAnsi="Times New Roman" w:cs="Times New Roman"/>
          <w:b/>
          <w:i/>
          <w:iCs/>
          <w:sz w:val="20"/>
          <w:szCs w:val="20"/>
        </w:rPr>
        <w:t xml:space="preserve">M. </w:t>
      </w:r>
      <w:proofErr w:type="spellStart"/>
      <w:r w:rsidRPr="008C0F1E">
        <w:rPr>
          <w:rFonts w:ascii="Times New Roman" w:hAnsi="Times New Roman" w:cs="Times New Roman"/>
          <w:b/>
          <w:i/>
          <w:iCs/>
          <w:sz w:val="20"/>
          <w:szCs w:val="20"/>
        </w:rPr>
        <w:t>sieversii</w:t>
      </w:r>
      <w:proofErr w:type="spellEnd"/>
      <w:r w:rsidRPr="008C0F1E">
        <w:rPr>
          <w:rFonts w:ascii="Times New Roman" w:hAnsi="Times New Roman" w:cs="Times New Roman"/>
          <w:b/>
          <w:i/>
          <w:iCs/>
          <w:sz w:val="20"/>
          <w:szCs w:val="20"/>
        </w:rPr>
        <w:t xml:space="preserve"> </w:t>
      </w:r>
      <w:r w:rsidRPr="008C0F1E">
        <w:rPr>
          <w:rFonts w:ascii="Times New Roman" w:hAnsi="Times New Roman" w:cs="Times New Roman"/>
          <w:b/>
          <w:sz w:val="20"/>
          <w:szCs w:val="20"/>
        </w:rPr>
        <w:t>decline.</w:t>
      </w:r>
      <w:r w:rsidRPr="008C0F1E">
        <w:rPr>
          <w:rFonts w:ascii="Times New Roman" w:hAnsi="Times New Roman" w:cs="Times New Roman"/>
          <w:bCs/>
          <w:sz w:val="20"/>
          <w:szCs w:val="20"/>
        </w:rPr>
        <w:t xml:space="preserve"> A: Relative abundances of top ten of bacterial trophic groups that based on FAPROTAX predicted results; B: Principal coordinates analysis (</w:t>
      </w:r>
      <w:proofErr w:type="spellStart"/>
      <w:r w:rsidRPr="008C0F1E">
        <w:rPr>
          <w:rFonts w:ascii="Times New Roman" w:hAnsi="Times New Roman" w:cs="Times New Roman"/>
          <w:bCs/>
          <w:sz w:val="20"/>
          <w:szCs w:val="20"/>
        </w:rPr>
        <w:t>PCoA</w:t>
      </w:r>
      <w:proofErr w:type="spellEnd"/>
      <w:r w:rsidRPr="008C0F1E">
        <w:rPr>
          <w:rFonts w:ascii="Times New Roman" w:hAnsi="Times New Roman" w:cs="Times New Roman"/>
          <w:bCs/>
          <w:sz w:val="20"/>
          <w:szCs w:val="20"/>
        </w:rPr>
        <w:t>) with Bray-Curtis distance showing the effects</w:t>
      </w:r>
      <w:r w:rsidRPr="008C0F1E">
        <w:rPr>
          <w:rFonts w:ascii="Times New Roman" w:hAnsi="Times New Roman" w:cs="Times New Roman"/>
          <w:b/>
          <w:sz w:val="20"/>
          <w:szCs w:val="20"/>
        </w:rPr>
        <w:t xml:space="preserve"> </w:t>
      </w:r>
      <w:r w:rsidRPr="008C0F1E">
        <w:rPr>
          <w:rFonts w:ascii="Times New Roman" w:hAnsi="Times New Roman" w:cs="Times New Roman"/>
          <w:bCs/>
          <w:sz w:val="20"/>
          <w:szCs w:val="20"/>
        </w:rPr>
        <w:t xml:space="preserve">of </w:t>
      </w:r>
      <w:r w:rsidRPr="008C0F1E">
        <w:rPr>
          <w:rFonts w:ascii="Times New Roman" w:hAnsi="Times New Roman" w:cs="Times New Roman"/>
          <w:bCs/>
          <w:i/>
          <w:iCs/>
          <w:sz w:val="20"/>
          <w:szCs w:val="20"/>
        </w:rPr>
        <w:t xml:space="preserve">M. </w:t>
      </w:r>
      <w:proofErr w:type="spellStart"/>
      <w:r w:rsidRPr="008C0F1E">
        <w:rPr>
          <w:rFonts w:ascii="Times New Roman" w:hAnsi="Times New Roman" w:cs="Times New Roman"/>
          <w:bCs/>
          <w:i/>
          <w:iCs/>
          <w:sz w:val="20"/>
          <w:szCs w:val="20"/>
        </w:rPr>
        <w:t>sieversii</w:t>
      </w:r>
      <w:proofErr w:type="spellEnd"/>
      <w:r w:rsidRPr="008C0F1E">
        <w:rPr>
          <w:rFonts w:ascii="Times New Roman" w:hAnsi="Times New Roman" w:cs="Times New Roman"/>
          <w:bCs/>
          <w:i/>
          <w:iCs/>
          <w:sz w:val="20"/>
          <w:szCs w:val="20"/>
        </w:rPr>
        <w:t xml:space="preserve"> </w:t>
      </w:r>
      <w:r w:rsidRPr="008C0F1E">
        <w:rPr>
          <w:rFonts w:ascii="Times New Roman" w:hAnsi="Times New Roman" w:cs="Times New Roman"/>
          <w:bCs/>
          <w:sz w:val="20"/>
          <w:szCs w:val="20"/>
        </w:rPr>
        <w:t>decline on bacterial functional communities. In total, bacterial OTUs in wild fruit forest were categorized into 62 functional guilds of metabolic or other ecologically relevant functions, including carbon, nitrogen and other biogeochemical cycle process.</w:t>
      </w:r>
    </w:p>
    <w:p w14:paraId="66F6A659" w14:textId="77777777" w:rsidR="00F01DAB" w:rsidRPr="00467543" w:rsidRDefault="00F01DAB" w:rsidP="00F01DAB">
      <w:pPr>
        <w:spacing w:beforeLines="50" w:before="156" w:line="440" w:lineRule="exact"/>
        <w:jc w:val="left"/>
        <w:rPr>
          <w:rFonts w:ascii="Times New Roman" w:hAnsi="Times New Roman" w:cs="Times New Roman"/>
          <w:b/>
          <w:bCs/>
          <w:color w:val="000000" w:themeColor="text1"/>
          <w:sz w:val="24"/>
          <w:szCs w:val="24"/>
        </w:rPr>
        <w:sectPr w:rsidR="00F01DAB" w:rsidRPr="00467543" w:rsidSect="00CF3A03">
          <w:pgSz w:w="16838" w:h="11906" w:orient="landscape"/>
          <w:pgMar w:top="1800" w:right="1440" w:bottom="1800" w:left="1440" w:header="851" w:footer="992" w:gutter="0"/>
          <w:lnNumType w:countBy="1" w:restart="continuous"/>
          <w:cols w:space="425"/>
          <w:docGrid w:type="lines" w:linePitch="312"/>
        </w:sectPr>
      </w:pPr>
    </w:p>
    <w:p w14:paraId="52CEA727" w14:textId="78D58077" w:rsidR="00DD0328" w:rsidRPr="008C0F1E" w:rsidRDefault="00F01DAB" w:rsidP="00F01DAB">
      <w:pPr>
        <w:spacing w:line="480" w:lineRule="auto"/>
        <w:rPr>
          <w:sz w:val="20"/>
          <w:szCs w:val="20"/>
        </w:rPr>
      </w:pPr>
      <w:r w:rsidRPr="008C0F1E">
        <w:rPr>
          <w:rFonts w:ascii="Times New Roman" w:hAnsi="Times New Roman" w:cs="Times New Roman"/>
          <w:noProof/>
          <w:sz w:val="20"/>
          <w:szCs w:val="20"/>
        </w:rPr>
        <w:lastRenderedPageBreak/>
        <w:drawing>
          <wp:anchor distT="0" distB="0" distL="114300" distR="114300" simplePos="0" relativeHeight="251661312" behindDoc="0" locked="0" layoutInCell="1" allowOverlap="1" wp14:anchorId="4D723CA9" wp14:editId="3A8D7941">
            <wp:simplePos x="0" y="0"/>
            <wp:positionH relativeFrom="margin">
              <wp:posOffset>-50165</wp:posOffset>
            </wp:positionH>
            <wp:positionV relativeFrom="paragraph">
              <wp:posOffset>142875</wp:posOffset>
            </wp:positionV>
            <wp:extent cx="6945630" cy="3035935"/>
            <wp:effectExtent l="0" t="0" r="7620" b="0"/>
            <wp:wrapTopAndBottom/>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945630" cy="3035935"/>
                    </a:xfrm>
                    <a:prstGeom prst="rect">
                      <a:avLst/>
                    </a:prstGeom>
                  </pic:spPr>
                </pic:pic>
              </a:graphicData>
            </a:graphic>
            <wp14:sizeRelH relativeFrom="margin">
              <wp14:pctWidth>0</wp14:pctWidth>
            </wp14:sizeRelH>
            <wp14:sizeRelV relativeFrom="margin">
              <wp14:pctHeight>0</wp14:pctHeight>
            </wp14:sizeRelV>
          </wp:anchor>
        </w:drawing>
      </w:r>
      <w:r w:rsidR="003B38E8" w:rsidRPr="008C0F1E">
        <w:rPr>
          <w:rFonts w:ascii="Times New Roman" w:hAnsi="Times New Roman" w:cs="Times New Roman"/>
          <w:b/>
          <w:bCs/>
          <w:color w:val="000000" w:themeColor="text1"/>
          <w:sz w:val="20"/>
          <w:szCs w:val="20"/>
        </w:rPr>
        <w:t>Supplementary Fig</w:t>
      </w:r>
      <w:r w:rsidR="00DD2664" w:rsidRPr="008C0F1E">
        <w:rPr>
          <w:rFonts w:ascii="Times New Roman" w:hAnsi="Times New Roman" w:cs="Times New Roman"/>
          <w:b/>
          <w:bCs/>
          <w:color w:val="000000" w:themeColor="text1"/>
          <w:sz w:val="20"/>
          <w:szCs w:val="20"/>
        </w:rPr>
        <w:t>.</w:t>
      </w:r>
      <w:r w:rsidR="003B38E8" w:rsidRPr="008C0F1E">
        <w:rPr>
          <w:rFonts w:ascii="Times New Roman" w:hAnsi="Times New Roman" w:cs="Times New Roman"/>
          <w:b/>
          <w:bCs/>
          <w:color w:val="000000" w:themeColor="text1"/>
          <w:sz w:val="20"/>
          <w:szCs w:val="20"/>
        </w:rPr>
        <w:t xml:space="preserve"> S4</w:t>
      </w:r>
      <w:r w:rsidRPr="008C0F1E">
        <w:rPr>
          <w:rFonts w:ascii="Times New Roman" w:hAnsi="Times New Roman" w:cs="Times New Roman"/>
          <w:b/>
          <w:sz w:val="20"/>
          <w:szCs w:val="20"/>
        </w:rPr>
        <w:t xml:space="preserve"> Bar chart of soil properties in the wild fruit forest. </w:t>
      </w:r>
      <w:r w:rsidRPr="008C0F1E">
        <w:rPr>
          <w:rFonts w:ascii="Times New Roman" w:hAnsi="Times New Roman" w:cs="Times New Roman"/>
          <w:bCs/>
          <w:sz w:val="20"/>
          <w:szCs w:val="20"/>
        </w:rPr>
        <w:t xml:space="preserve">Soil multifunctionality was calculated based on SOC, TN and TP, microbial biomass C, AN and </w:t>
      </w:r>
      <w:proofErr w:type="spellStart"/>
      <w:r w:rsidRPr="008C0F1E">
        <w:rPr>
          <w:rFonts w:ascii="Times New Roman" w:hAnsi="Times New Roman" w:cs="Times New Roman"/>
          <w:bCs/>
          <w:sz w:val="20"/>
          <w:szCs w:val="20"/>
        </w:rPr>
        <w:t>pH.</w:t>
      </w:r>
      <w:proofErr w:type="spellEnd"/>
      <w:r w:rsidRPr="008C0F1E">
        <w:rPr>
          <w:rFonts w:ascii="Times New Roman" w:hAnsi="Times New Roman" w:cs="Times New Roman"/>
          <w:bCs/>
          <w:sz w:val="20"/>
          <w:szCs w:val="20"/>
        </w:rPr>
        <w:t xml:space="preserve"> SOC, TN, TP, and AN are good proxies of C, N, and P storage and also act as surrogates for C, N, and P availability in soils. AN are the fraction of the soil N pool that is more readily available for both plant and microbial uptake and are driven by N-cycling microorganisms. All components of soil physicochemical metrics were standardized by the Z-score transformation (</w:t>
      </w:r>
      <w:proofErr w:type="spellStart"/>
      <w:r w:rsidRPr="008C0F1E">
        <w:rPr>
          <w:rFonts w:ascii="Times New Roman" w:hAnsi="Times New Roman" w:cs="Times New Roman"/>
          <w:bCs/>
          <w:sz w:val="20"/>
          <w:szCs w:val="20"/>
        </w:rPr>
        <w:t>Jucker</w:t>
      </w:r>
      <w:proofErr w:type="spellEnd"/>
      <w:r w:rsidRPr="008C0F1E">
        <w:rPr>
          <w:rFonts w:ascii="Times New Roman" w:hAnsi="Times New Roman" w:cs="Times New Roman"/>
          <w:bCs/>
          <w:sz w:val="20"/>
          <w:szCs w:val="20"/>
        </w:rPr>
        <w:t xml:space="preserve"> &amp; </w:t>
      </w:r>
      <w:proofErr w:type="spellStart"/>
      <w:r w:rsidRPr="008C0F1E">
        <w:rPr>
          <w:rFonts w:ascii="Times New Roman" w:hAnsi="Times New Roman" w:cs="Times New Roman"/>
          <w:bCs/>
          <w:sz w:val="20"/>
          <w:szCs w:val="20"/>
        </w:rPr>
        <w:t>Coomes</w:t>
      </w:r>
      <w:proofErr w:type="spellEnd"/>
      <w:r w:rsidRPr="008C0F1E">
        <w:rPr>
          <w:rFonts w:ascii="Times New Roman" w:hAnsi="Times New Roman" w:cs="Times New Roman"/>
          <w:bCs/>
          <w:sz w:val="20"/>
          <w:szCs w:val="20"/>
        </w:rPr>
        <w:t>, 2012). SOC, TN, TP, and AN indicate soil organic matter, total nitrogen, total phosphorus and available nitrogen. MBC indicates microbial biomass carbon.</w:t>
      </w:r>
    </w:p>
    <w:sectPr w:rsidR="00DD0328" w:rsidRPr="008C0F1E" w:rsidSect="00CF3A03">
      <w:pgSz w:w="16838" w:h="11906" w:orient="landscape"/>
      <w:pgMar w:top="1800" w:right="1440" w:bottom="1800" w:left="144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EB4CB1" w14:textId="77777777" w:rsidR="00911932" w:rsidRDefault="00911932" w:rsidP="00F01DAB">
      <w:r>
        <w:separator/>
      </w:r>
    </w:p>
  </w:endnote>
  <w:endnote w:type="continuationSeparator" w:id="0">
    <w:p w14:paraId="5B9E4642" w14:textId="77777777" w:rsidR="00911932" w:rsidRDefault="00911932" w:rsidP="00F01D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3478234"/>
      <w:docPartObj>
        <w:docPartGallery w:val="Page Numbers (Bottom of Page)"/>
        <w:docPartUnique/>
      </w:docPartObj>
    </w:sdtPr>
    <w:sdtEndPr/>
    <w:sdtContent>
      <w:p w14:paraId="52189F19" w14:textId="2D5C3D6E" w:rsidR="00097892" w:rsidRDefault="00097892">
        <w:pPr>
          <w:pStyle w:val="a5"/>
          <w:jc w:val="center"/>
        </w:pPr>
        <w:r>
          <w:fldChar w:fldCharType="begin"/>
        </w:r>
        <w:r>
          <w:instrText>PAGE   \* MERGEFORMAT</w:instrText>
        </w:r>
        <w:r>
          <w:fldChar w:fldCharType="separate"/>
        </w:r>
        <w:r>
          <w:rPr>
            <w:lang w:val="zh-CN"/>
          </w:rPr>
          <w:t>2</w:t>
        </w:r>
        <w:r>
          <w:fldChar w:fldCharType="end"/>
        </w:r>
      </w:p>
    </w:sdtContent>
  </w:sdt>
  <w:p w14:paraId="5C9FDEEE" w14:textId="77777777" w:rsidR="00097892" w:rsidRDefault="0009789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134CAD" w14:textId="77777777" w:rsidR="00911932" w:rsidRDefault="00911932" w:rsidP="00F01DAB">
      <w:r>
        <w:separator/>
      </w:r>
    </w:p>
  </w:footnote>
  <w:footnote w:type="continuationSeparator" w:id="0">
    <w:p w14:paraId="2F178948" w14:textId="77777777" w:rsidR="00911932" w:rsidRDefault="00911932" w:rsidP="00F01D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68DF"/>
    <w:rsid w:val="00097892"/>
    <w:rsid w:val="00185827"/>
    <w:rsid w:val="00232546"/>
    <w:rsid w:val="002358AF"/>
    <w:rsid w:val="002666A2"/>
    <w:rsid w:val="002E2CDA"/>
    <w:rsid w:val="002F14E9"/>
    <w:rsid w:val="003B38E8"/>
    <w:rsid w:val="005A6739"/>
    <w:rsid w:val="008C0F1E"/>
    <w:rsid w:val="00911932"/>
    <w:rsid w:val="00A7776E"/>
    <w:rsid w:val="00DD0328"/>
    <w:rsid w:val="00DD2664"/>
    <w:rsid w:val="00EE4026"/>
    <w:rsid w:val="00EE68DF"/>
    <w:rsid w:val="00F01D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1A1519"/>
  <w15:chartTrackingRefBased/>
  <w15:docId w15:val="{A6123ABC-06F2-43AB-A5F2-EBF2997F4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01DAB"/>
    <w:pPr>
      <w:widowControl w:val="0"/>
      <w:jc w:val="both"/>
    </w:pPr>
    <w:rPr>
      <w:szCs w:val="21"/>
    </w:rPr>
  </w:style>
  <w:style w:type="paragraph" w:styleId="1">
    <w:name w:val="heading 1"/>
    <w:basedOn w:val="a"/>
    <w:next w:val="a"/>
    <w:link w:val="10"/>
    <w:uiPriority w:val="9"/>
    <w:qFormat/>
    <w:rsid w:val="00F01DAB"/>
    <w:pPr>
      <w:keepNext/>
      <w:keepLines/>
      <w:widowControl/>
      <w:spacing w:before="480" w:line="480" w:lineRule="auto"/>
      <w:jc w:val="left"/>
      <w:outlineLvl w:val="0"/>
    </w:pPr>
    <w:rPr>
      <w:rFonts w:ascii="Times New Roman" w:eastAsia="MS Gothic" w:hAnsi="Times New Roman" w:cs="Times New Roman"/>
      <w:b/>
      <w:bCs/>
      <w:color w:val="0D0D0D"/>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01DA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01DAB"/>
    <w:rPr>
      <w:sz w:val="18"/>
      <w:szCs w:val="18"/>
    </w:rPr>
  </w:style>
  <w:style w:type="paragraph" w:styleId="a5">
    <w:name w:val="footer"/>
    <w:basedOn w:val="a"/>
    <w:link w:val="a6"/>
    <w:uiPriority w:val="99"/>
    <w:unhideWhenUsed/>
    <w:rsid w:val="00F01DAB"/>
    <w:pPr>
      <w:tabs>
        <w:tab w:val="center" w:pos="4153"/>
        <w:tab w:val="right" w:pos="8306"/>
      </w:tabs>
      <w:snapToGrid w:val="0"/>
      <w:jc w:val="left"/>
    </w:pPr>
    <w:rPr>
      <w:sz w:val="18"/>
      <w:szCs w:val="18"/>
    </w:rPr>
  </w:style>
  <w:style w:type="character" w:customStyle="1" w:styleId="a6">
    <w:name w:val="页脚 字符"/>
    <w:basedOn w:val="a0"/>
    <w:link w:val="a5"/>
    <w:uiPriority w:val="99"/>
    <w:rsid w:val="00F01DAB"/>
    <w:rPr>
      <w:sz w:val="18"/>
      <w:szCs w:val="18"/>
    </w:rPr>
  </w:style>
  <w:style w:type="character" w:customStyle="1" w:styleId="10">
    <w:name w:val="标题 1 字符"/>
    <w:basedOn w:val="a0"/>
    <w:link w:val="1"/>
    <w:uiPriority w:val="9"/>
    <w:rsid w:val="00F01DAB"/>
    <w:rPr>
      <w:rFonts w:ascii="Times New Roman" w:eastAsia="MS Gothic" w:hAnsi="Times New Roman" w:cs="Times New Roman"/>
      <w:b/>
      <w:bCs/>
      <w:color w:val="0D0D0D"/>
      <w:kern w:val="0"/>
      <w:sz w:val="24"/>
      <w:szCs w:val="24"/>
      <w:lang w:eastAsia="en-US"/>
    </w:rPr>
  </w:style>
  <w:style w:type="table" w:styleId="a7">
    <w:name w:val="Table Grid"/>
    <w:basedOn w:val="a1"/>
    <w:uiPriority w:val="39"/>
    <w:rsid w:val="00F01DAB"/>
    <w:rPr>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line number"/>
    <w:basedOn w:val="a0"/>
    <w:uiPriority w:val="99"/>
    <w:semiHidden/>
    <w:unhideWhenUsed/>
    <w:rsid w:val="00F01D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4FD1DA-AEE9-4C41-B89C-EA9930061B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7</Pages>
  <Words>809</Words>
  <Characters>4612</Characters>
  <Application>Microsoft Office Word</Application>
  <DocSecurity>0</DocSecurity>
  <Lines>38</Lines>
  <Paragraphs>10</Paragraphs>
  <ScaleCrop>false</ScaleCrop>
  <Company/>
  <LinksUpToDate>false</LinksUpToDate>
  <CharactersWithSpaces>5411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XY</dc:creator>
  <cp:keywords/>
  <dc:description/>
  <cp:lastModifiedBy>XY</cp:lastModifiedBy>
  <cp:revision>12</cp:revision>
  <dcterms:created xsi:type="dcterms:W3CDTF">2023-08-03T05:16:00Z</dcterms:created>
  <dcterms:modified xsi:type="dcterms:W3CDTF">2023-08-04T14:53:00Z</dcterms:modified>
</cp:coreProperties>
</file>