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CA4AF" w14:textId="77777777" w:rsidR="008B3356" w:rsidRPr="00ED0AA4" w:rsidRDefault="009E5211" w:rsidP="000A19F0">
      <w:pPr>
        <w:snapToGrid w:val="0"/>
        <w:spacing w:line="264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D0AA4">
        <w:rPr>
          <w:rFonts w:ascii="Times New Roman" w:hAnsi="Times New Roman" w:cs="Times New Roman"/>
          <w:b/>
          <w:sz w:val="44"/>
          <w:szCs w:val="44"/>
        </w:rPr>
        <w:t>Supporting information</w:t>
      </w:r>
    </w:p>
    <w:p w14:paraId="04367644" w14:textId="2143D5D2" w:rsidR="009D0E75" w:rsidRPr="00ED0AA4" w:rsidRDefault="009D0E75" w:rsidP="000A19F0">
      <w:pPr>
        <w:snapToGrid w:val="0"/>
        <w:spacing w:line="264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0AA4">
        <w:rPr>
          <w:rFonts w:ascii="Times New Roman" w:hAnsi="Times New Roman" w:cs="Times New Roman"/>
          <w:b/>
          <w:sz w:val="32"/>
          <w:szCs w:val="32"/>
        </w:rPr>
        <w:t xml:space="preserve">Exonuclease-III assisted the target recycling coupling with hybridization chain reaction for sensitive </w:t>
      </w:r>
      <w:proofErr w:type="spellStart"/>
      <w:r w:rsidRPr="00ED0AA4">
        <w:rPr>
          <w:rFonts w:ascii="Times New Roman" w:hAnsi="Times New Roman" w:cs="Times New Roman"/>
          <w:b/>
          <w:i/>
          <w:sz w:val="32"/>
          <w:szCs w:val="32"/>
        </w:rPr>
        <w:t>mecA</w:t>
      </w:r>
      <w:proofErr w:type="spellEnd"/>
      <w:r w:rsidRPr="00ED0AA4">
        <w:rPr>
          <w:rFonts w:ascii="Times New Roman" w:hAnsi="Times New Roman" w:cs="Times New Roman"/>
          <w:b/>
          <w:sz w:val="32"/>
          <w:szCs w:val="32"/>
        </w:rPr>
        <w:t xml:space="preserve"> gene analysis</w:t>
      </w:r>
      <w:r w:rsidR="00D47C6B" w:rsidRPr="00ED0AA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D0AA4">
        <w:rPr>
          <w:rFonts w:ascii="Times New Roman" w:hAnsi="Times New Roman" w:cs="Times New Roman"/>
          <w:b/>
          <w:sz w:val="32"/>
          <w:szCs w:val="32"/>
        </w:rPr>
        <w:t>by using PGM</w:t>
      </w:r>
    </w:p>
    <w:p w14:paraId="3863B405" w14:textId="77777777" w:rsidR="009E5211" w:rsidRPr="00ED0AA4" w:rsidRDefault="009E5211" w:rsidP="000A19F0">
      <w:pPr>
        <w:snapToGrid w:val="0"/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63FDE8D3" w14:textId="77777777" w:rsidR="009E5211" w:rsidRPr="00ED0AA4" w:rsidRDefault="009E5211" w:rsidP="000A19F0">
      <w:pPr>
        <w:snapToGrid w:val="0"/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1ED9CBA8" w14:textId="77777777" w:rsidR="009E5211" w:rsidRPr="00ED0AA4" w:rsidRDefault="009E5211" w:rsidP="000A19F0">
      <w:pPr>
        <w:snapToGrid w:val="0"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AA4">
        <w:rPr>
          <w:rFonts w:ascii="Times New Roman" w:hAnsi="Times New Roman" w:cs="Times New Roman"/>
          <w:b/>
          <w:sz w:val="24"/>
          <w:szCs w:val="24"/>
        </w:rPr>
        <w:t>Table S1.</w:t>
      </w:r>
      <w:r w:rsidRPr="00ED0AA4">
        <w:rPr>
          <w:rFonts w:ascii="Times New Roman" w:hAnsi="Times New Roman" w:cs="Times New Roman"/>
          <w:sz w:val="24"/>
          <w:szCs w:val="24"/>
        </w:rPr>
        <w:t xml:space="preserve"> Sequences of oligonucleotides used as probes in this work.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9E5211" w:rsidRPr="00ED0AA4" w14:paraId="0A151C47" w14:textId="77777777" w:rsidTr="009E5211">
        <w:tc>
          <w:tcPr>
            <w:tcW w:w="1555" w:type="dxa"/>
          </w:tcPr>
          <w:p w14:paraId="2466C02D" w14:textId="77777777" w:rsidR="009E5211" w:rsidRPr="00ED0AA4" w:rsidRDefault="009E5211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 </w:t>
            </w:r>
          </w:p>
        </w:tc>
        <w:tc>
          <w:tcPr>
            <w:tcW w:w="6741" w:type="dxa"/>
          </w:tcPr>
          <w:p w14:paraId="14E75784" w14:textId="77777777" w:rsidR="009E5211" w:rsidRPr="00ED0AA4" w:rsidRDefault="009E5211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AA4">
              <w:rPr>
                <w:rFonts w:ascii="Times New Roman" w:hAnsi="Times New Roman" w:cs="Times New Roman"/>
                <w:b/>
                <w:sz w:val="24"/>
                <w:szCs w:val="24"/>
              </w:rPr>
              <w:t>Sequences (5’-3’)</w:t>
            </w:r>
          </w:p>
        </w:tc>
      </w:tr>
      <w:tr w:rsidR="009E5211" w:rsidRPr="00ED0AA4" w14:paraId="28070B91" w14:textId="77777777" w:rsidTr="009E5211">
        <w:tc>
          <w:tcPr>
            <w:tcW w:w="1555" w:type="dxa"/>
          </w:tcPr>
          <w:p w14:paraId="66EA818B" w14:textId="77777777" w:rsidR="009E5211" w:rsidRPr="00ED0AA4" w:rsidRDefault="009E5211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AA4">
              <w:rPr>
                <w:rFonts w:ascii="Times New Roman" w:hAnsi="Times New Roman" w:cs="Times New Roman"/>
                <w:sz w:val="24"/>
                <w:szCs w:val="24"/>
              </w:rPr>
              <w:t>biotin-H1</w:t>
            </w:r>
          </w:p>
        </w:tc>
        <w:tc>
          <w:tcPr>
            <w:tcW w:w="6741" w:type="dxa"/>
          </w:tcPr>
          <w:p w14:paraId="4D78A2B6" w14:textId="77777777" w:rsidR="009E5211" w:rsidRPr="00ED0AA4" w:rsidRDefault="009E5211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AA4">
              <w:rPr>
                <w:rFonts w:ascii="Times New Roman" w:hAnsi="Times New Roman" w:cs="Times New Roman"/>
                <w:sz w:val="24"/>
                <w:szCs w:val="24"/>
              </w:rPr>
              <w:t>biotin-AGA ACG TGC CGA GGA AGT ACC CTC GGC ACG TTC TGC TGA TGG</w:t>
            </w:r>
          </w:p>
        </w:tc>
      </w:tr>
      <w:tr w:rsidR="009E5211" w:rsidRPr="00ED0AA4" w14:paraId="1994250A" w14:textId="77777777" w:rsidTr="009E5211">
        <w:tc>
          <w:tcPr>
            <w:tcW w:w="1555" w:type="dxa"/>
          </w:tcPr>
          <w:p w14:paraId="31537F49" w14:textId="77777777" w:rsidR="009E5211" w:rsidRPr="00ED0AA4" w:rsidRDefault="009E5211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AA4">
              <w:rPr>
                <w:rFonts w:ascii="Times New Roman" w:hAnsi="Times New Roman" w:cs="Times New Roman"/>
                <w:sz w:val="24"/>
                <w:szCs w:val="24"/>
              </w:rPr>
              <w:t>biotin-H2</w:t>
            </w:r>
          </w:p>
        </w:tc>
        <w:tc>
          <w:tcPr>
            <w:tcW w:w="6741" w:type="dxa"/>
          </w:tcPr>
          <w:p w14:paraId="6B46E38A" w14:textId="75C6A4E3" w:rsidR="009E5211" w:rsidRPr="00ED0AA4" w:rsidRDefault="009E5211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AA4">
              <w:rPr>
                <w:rFonts w:ascii="Times New Roman" w:hAnsi="Times New Roman" w:cs="Times New Roman"/>
                <w:sz w:val="24"/>
                <w:szCs w:val="24"/>
              </w:rPr>
              <w:t xml:space="preserve">biotin-GGT ACT TCC </w:t>
            </w:r>
            <w:proofErr w:type="spellStart"/>
            <w:r w:rsidRPr="00ED0AA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A19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D0AA4">
              <w:rPr>
                <w:rFonts w:ascii="Times New Roman" w:hAnsi="Times New Roman" w:cs="Times New Roman"/>
                <w:sz w:val="24"/>
                <w:szCs w:val="24"/>
              </w:rPr>
              <w:t>CG</w:t>
            </w:r>
            <w:proofErr w:type="spellEnd"/>
            <w:r w:rsidRPr="00ED0AA4">
              <w:rPr>
                <w:rFonts w:ascii="Times New Roman" w:hAnsi="Times New Roman" w:cs="Times New Roman"/>
                <w:sz w:val="24"/>
                <w:szCs w:val="24"/>
              </w:rPr>
              <w:t xml:space="preserve"> GCA CGT TCT CCA TCA GCA GAA CGT GCC GAG</w:t>
            </w:r>
          </w:p>
        </w:tc>
      </w:tr>
      <w:tr w:rsidR="009E5211" w:rsidRPr="00ED0AA4" w14:paraId="42344F5C" w14:textId="77777777" w:rsidTr="009E5211">
        <w:tc>
          <w:tcPr>
            <w:tcW w:w="1555" w:type="dxa"/>
          </w:tcPr>
          <w:p w14:paraId="635DA681" w14:textId="77777777" w:rsidR="009E5211" w:rsidRPr="00ED0AA4" w:rsidRDefault="00020C09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AA4">
              <w:rPr>
                <w:rFonts w:ascii="Times New Roman" w:hAnsi="Times New Roman" w:cs="Times New Roman"/>
                <w:sz w:val="24"/>
                <w:szCs w:val="24"/>
              </w:rPr>
              <w:t>H probe</w:t>
            </w:r>
          </w:p>
        </w:tc>
        <w:tc>
          <w:tcPr>
            <w:tcW w:w="6741" w:type="dxa"/>
          </w:tcPr>
          <w:p w14:paraId="1AC993B5" w14:textId="77777777" w:rsidR="009E5211" w:rsidRPr="00ED0AA4" w:rsidRDefault="002B29C6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AA4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Pr="00ED0AA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D0A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0C09" w:rsidRPr="00ED0AA4">
              <w:rPr>
                <w:rFonts w:ascii="Times New Roman" w:hAnsi="Times New Roman" w:cs="Times New Roman"/>
                <w:sz w:val="24"/>
                <w:szCs w:val="24"/>
              </w:rPr>
              <w:t>AGA ACG TGC CGA GGA AGT ACC GTA CCA TTG C</w:t>
            </w:r>
            <w:r w:rsidRPr="00ED0AA4">
              <w:rPr>
                <w:rFonts w:ascii="Times New Roman" w:hAnsi="Times New Roman" w:cs="Times New Roman"/>
                <w:sz w:val="24"/>
                <w:szCs w:val="24"/>
              </w:rPr>
              <w:t xml:space="preserve">AA GGT ACT TCC AAT GAC GCT ATG </w:t>
            </w:r>
            <w:r w:rsidR="00131A51" w:rsidRPr="00ED0AA4">
              <w:rPr>
                <w:rFonts w:ascii="Times New Roman" w:hAnsi="Times New Roman" w:cs="Times New Roman"/>
                <w:sz w:val="24"/>
                <w:szCs w:val="24"/>
              </w:rPr>
              <w:t>ATC CCA AT</w:t>
            </w:r>
          </w:p>
        </w:tc>
      </w:tr>
      <w:tr w:rsidR="009E5211" w:rsidRPr="00ED0AA4" w14:paraId="5361D002" w14:textId="77777777" w:rsidTr="009E5211">
        <w:tc>
          <w:tcPr>
            <w:tcW w:w="1555" w:type="dxa"/>
          </w:tcPr>
          <w:p w14:paraId="6BD556A2" w14:textId="77777777" w:rsidR="009E5211" w:rsidRPr="00ED0AA4" w:rsidRDefault="002D155A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D0AA4">
              <w:rPr>
                <w:rFonts w:ascii="Times New Roman" w:hAnsi="Times New Roman" w:cs="Times New Roman"/>
                <w:i/>
                <w:sz w:val="24"/>
                <w:szCs w:val="24"/>
              </w:rPr>
              <w:t>mecA</w:t>
            </w:r>
            <w:proofErr w:type="spellEnd"/>
          </w:p>
        </w:tc>
        <w:tc>
          <w:tcPr>
            <w:tcW w:w="6741" w:type="dxa"/>
          </w:tcPr>
          <w:p w14:paraId="7269795D" w14:textId="77777777" w:rsidR="009E5211" w:rsidRPr="00ED0AA4" w:rsidRDefault="002B29C6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0AA4">
              <w:rPr>
                <w:rFonts w:ascii="Times New Roman" w:hAnsi="Times New Roman" w:cs="Times New Roman"/>
                <w:sz w:val="24"/>
                <w:szCs w:val="24"/>
              </w:rPr>
              <w:t>ATT GGG ATC ATA GCG TCA TT</w:t>
            </w:r>
          </w:p>
        </w:tc>
      </w:tr>
    </w:tbl>
    <w:p w14:paraId="6A75B3DE" w14:textId="77777777" w:rsidR="009E5211" w:rsidRDefault="009E5211" w:rsidP="000A19F0">
      <w:pPr>
        <w:snapToGrid w:val="0"/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48F9A986" w14:textId="77777777" w:rsidR="005D0349" w:rsidRPr="00ED0AA4" w:rsidRDefault="005D0349" w:rsidP="000A19F0">
      <w:pPr>
        <w:snapToGrid w:val="0"/>
        <w:spacing w:line="264" w:lineRule="auto"/>
        <w:rPr>
          <w:rFonts w:ascii="Times New Roman" w:hAnsi="Times New Roman" w:cs="Times New Roman" w:hint="eastAsia"/>
          <w:sz w:val="24"/>
          <w:szCs w:val="24"/>
        </w:rPr>
      </w:pPr>
    </w:p>
    <w:p w14:paraId="49958DF8" w14:textId="77CC5F76" w:rsidR="005D0349" w:rsidRPr="001F7715" w:rsidRDefault="005D0349" w:rsidP="000A19F0">
      <w:pPr>
        <w:snapToGrid w:val="0"/>
        <w:spacing w:line="264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F7715">
        <w:rPr>
          <w:rFonts w:ascii="Times New Roman" w:hAnsi="Times New Roman" w:cs="Times New Roman"/>
          <w:b/>
          <w:color w:val="FF0000"/>
          <w:sz w:val="24"/>
          <w:szCs w:val="24"/>
        </w:rPr>
        <w:t>Table S</w:t>
      </w:r>
      <w:r w:rsidRPr="001F7715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Pr="001F7715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1F771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F7715">
        <w:rPr>
          <w:rFonts w:ascii="Times New Roman" w:hAnsi="Times New Roman" w:cs="Times New Roman"/>
          <w:color w:val="FF0000"/>
          <w:sz w:val="24"/>
          <w:szCs w:val="24"/>
        </w:rPr>
        <w:t>A brief comparison of the proposed approach with other methods</w:t>
      </w:r>
      <w:r w:rsidRPr="001F771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456"/>
        <w:gridCol w:w="1658"/>
        <w:gridCol w:w="874"/>
        <w:gridCol w:w="1110"/>
        <w:gridCol w:w="1134"/>
        <w:gridCol w:w="1418"/>
        <w:gridCol w:w="646"/>
      </w:tblGrid>
      <w:tr w:rsidR="001F7715" w:rsidRPr="001F7715" w14:paraId="67AA8D02" w14:textId="77777777" w:rsidTr="009E2009">
        <w:tc>
          <w:tcPr>
            <w:tcW w:w="1456" w:type="dxa"/>
          </w:tcPr>
          <w:p w14:paraId="7E85DC63" w14:textId="18B0E29D" w:rsidR="007A1C04" w:rsidRPr="001F7715" w:rsidRDefault="007A1C04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F771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Title </w:t>
            </w:r>
          </w:p>
        </w:tc>
        <w:tc>
          <w:tcPr>
            <w:tcW w:w="1658" w:type="dxa"/>
          </w:tcPr>
          <w:p w14:paraId="7064B2F4" w14:textId="1454DD87" w:rsidR="007A1C04" w:rsidRPr="001F7715" w:rsidRDefault="007A1C04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F771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Mechanism </w:t>
            </w:r>
          </w:p>
        </w:tc>
        <w:tc>
          <w:tcPr>
            <w:tcW w:w="874" w:type="dxa"/>
          </w:tcPr>
          <w:p w14:paraId="6232378B" w14:textId="345DB37C" w:rsidR="007A1C04" w:rsidRPr="001F7715" w:rsidRDefault="007A1C04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F771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LOD</w:t>
            </w:r>
          </w:p>
        </w:tc>
        <w:tc>
          <w:tcPr>
            <w:tcW w:w="1110" w:type="dxa"/>
          </w:tcPr>
          <w:p w14:paraId="3B89C7E8" w14:textId="319603A9" w:rsidR="007A1C04" w:rsidRPr="001F7715" w:rsidRDefault="007A1C04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F771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Signal mode</w:t>
            </w:r>
          </w:p>
        </w:tc>
        <w:tc>
          <w:tcPr>
            <w:tcW w:w="1134" w:type="dxa"/>
          </w:tcPr>
          <w:p w14:paraId="2FC6E526" w14:textId="55A72D67" w:rsidR="007A1C04" w:rsidRPr="001F7715" w:rsidRDefault="007A1C04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F771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Detection target</w:t>
            </w:r>
          </w:p>
        </w:tc>
        <w:tc>
          <w:tcPr>
            <w:tcW w:w="1418" w:type="dxa"/>
          </w:tcPr>
          <w:p w14:paraId="3E56636C" w14:textId="0294C139" w:rsidR="007A1C04" w:rsidRPr="001F7715" w:rsidRDefault="007A1C04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F771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Instrument to read results</w:t>
            </w:r>
          </w:p>
        </w:tc>
        <w:tc>
          <w:tcPr>
            <w:tcW w:w="646" w:type="dxa"/>
          </w:tcPr>
          <w:p w14:paraId="7C51C2C9" w14:textId="5747CFB4" w:rsidR="007A1C04" w:rsidRPr="001F7715" w:rsidRDefault="007A1C04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F771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Ref </w:t>
            </w:r>
          </w:p>
        </w:tc>
      </w:tr>
      <w:tr w:rsidR="001F7715" w:rsidRPr="001F7715" w14:paraId="747407D3" w14:textId="77777777" w:rsidTr="009E2009">
        <w:tc>
          <w:tcPr>
            <w:tcW w:w="1456" w:type="dxa"/>
          </w:tcPr>
          <w:p w14:paraId="14F06676" w14:textId="67C20E10" w:rsidR="007A1C04" w:rsidRPr="001F7715" w:rsidRDefault="00D83798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The method</w:t>
            </w:r>
          </w:p>
        </w:tc>
        <w:tc>
          <w:tcPr>
            <w:tcW w:w="1658" w:type="dxa"/>
          </w:tcPr>
          <w:p w14:paraId="65978373" w14:textId="70AB1C30" w:rsidR="007A1C04" w:rsidRPr="001F7715" w:rsidRDefault="00D83798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Exo-III assisted signal cycle and HCR</w:t>
            </w:r>
          </w:p>
        </w:tc>
        <w:tc>
          <w:tcPr>
            <w:tcW w:w="874" w:type="dxa"/>
          </w:tcPr>
          <w:p w14:paraId="009AB0AB" w14:textId="5A259A85" w:rsidR="007A1C04" w:rsidRPr="001F7715" w:rsidRDefault="00E8310A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2 CFU/mL</w:t>
            </w:r>
          </w:p>
        </w:tc>
        <w:tc>
          <w:tcPr>
            <w:tcW w:w="1110" w:type="dxa"/>
          </w:tcPr>
          <w:p w14:paraId="49783416" w14:textId="65999BB4" w:rsidR="007A1C04" w:rsidRPr="001F7715" w:rsidRDefault="00E8310A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 xml:space="preserve">Glucose </w:t>
            </w:r>
          </w:p>
        </w:tc>
        <w:tc>
          <w:tcPr>
            <w:tcW w:w="1134" w:type="dxa"/>
          </w:tcPr>
          <w:p w14:paraId="23731107" w14:textId="452531E8" w:rsidR="007A1C04" w:rsidRPr="001F7715" w:rsidRDefault="00E8310A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i/>
                <w:iCs/>
                <w:color w:val="FF0000"/>
                <w:szCs w:val="21"/>
              </w:rPr>
            </w:pPr>
            <w:proofErr w:type="spellStart"/>
            <w:r w:rsidRPr="001F7715">
              <w:rPr>
                <w:rFonts w:ascii="Times New Roman" w:hAnsi="Times New Roman" w:cs="Times New Roman"/>
                <w:i/>
                <w:iCs/>
                <w:color w:val="FF0000"/>
                <w:szCs w:val="21"/>
              </w:rPr>
              <w:t>mecA</w:t>
            </w:r>
            <w:proofErr w:type="spellEnd"/>
          </w:p>
        </w:tc>
        <w:tc>
          <w:tcPr>
            <w:tcW w:w="1418" w:type="dxa"/>
          </w:tcPr>
          <w:p w14:paraId="5BC274B7" w14:textId="470F5B89" w:rsidR="007A1C04" w:rsidRPr="001F7715" w:rsidRDefault="00E8310A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PGM</w:t>
            </w:r>
          </w:p>
        </w:tc>
        <w:tc>
          <w:tcPr>
            <w:tcW w:w="646" w:type="dxa"/>
          </w:tcPr>
          <w:p w14:paraId="1061011A" w14:textId="13310CBD" w:rsidR="007A1C04" w:rsidRPr="001F7715" w:rsidRDefault="007A1C04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</w:tr>
      <w:tr w:rsidR="001F7715" w:rsidRPr="001F7715" w14:paraId="4E5FE14C" w14:textId="77777777" w:rsidTr="009E2009">
        <w:tc>
          <w:tcPr>
            <w:tcW w:w="1456" w:type="dxa"/>
          </w:tcPr>
          <w:p w14:paraId="225D3180" w14:textId="2CB2B2DA" w:rsidR="007A1C04" w:rsidRPr="001F7715" w:rsidRDefault="00F90483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DNA circuit</w:t>
            </w:r>
          </w:p>
        </w:tc>
        <w:tc>
          <w:tcPr>
            <w:tcW w:w="1658" w:type="dxa"/>
          </w:tcPr>
          <w:p w14:paraId="6C40BB1D" w14:textId="622852C3" w:rsidR="007A1C04" w:rsidRPr="001F7715" w:rsidRDefault="00F045ED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 xml:space="preserve">Exo-III and </w:t>
            </w:r>
            <w:proofErr w:type="spellStart"/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DNAzyme</w:t>
            </w:r>
            <w:proofErr w:type="spellEnd"/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-mediated signal amplification</w:t>
            </w:r>
          </w:p>
        </w:tc>
        <w:tc>
          <w:tcPr>
            <w:tcW w:w="874" w:type="dxa"/>
          </w:tcPr>
          <w:p w14:paraId="0A57298C" w14:textId="0D0DD383" w:rsidR="007A1C04" w:rsidRPr="001F7715" w:rsidRDefault="00F90483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 xml:space="preserve">1 </w:t>
            </w:r>
            <w:proofErr w:type="spellStart"/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fM</w:t>
            </w:r>
            <w:proofErr w:type="spellEnd"/>
          </w:p>
        </w:tc>
        <w:tc>
          <w:tcPr>
            <w:tcW w:w="1110" w:type="dxa"/>
          </w:tcPr>
          <w:p w14:paraId="4CE18373" w14:textId="14C663F3" w:rsidR="007A1C04" w:rsidRPr="001F7715" w:rsidRDefault="00F90483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Fluorescent signal</w:t>
            </w:r>
          </w:p>
        </w:tc>
        <w:tc>
          <w:tcPr>
            <w:tcW w:w="1134" w:type="dxa"/>
          </w:tcPr>
          <w:p w14:paraId="027CB756" w14:textId="1ABC6D1B" w:rsidR="007A1C04" w:rsidRPr="001F7715" w:rsidRDefault="00F90483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i/>
                <w:iCs/>
                <w:color w:val="FF0000"/>
                <w:szCs w:val="21"/>
              </w:rPr>
            </w:pPr>
            <w:proofErr w:type="spellStart"/>
            <w:r w:rsidRPr="001F7715">
              <w:rPr>
                <w:rFonts w:ascii="Times New Roman" w:hAnsi="Times New Roman" w:cs="Times New Roman"/>
                <w:i/>
                <w:iCs/>
                <w:color w:val="FF0000"/>
                <w:szCs w:val="21"/>
              </w:rPr>
              <w:t>mecA</w:t>
            </w:r>
            <w:proofErr w:type="spellEnd"/>
          </w:p>
        </w:tc>
        <w:tc>
          <w:tcPr>
            <w:tcW w:w="1418" w:type="dxa"/>
          </w:tcPr>
          <w:p w14:paraId="1F3B063E" w14:textId="3CA4C8F0" w:rsidR="007A1C04" w:rsidRPr="001F7715" w:rsidRDefault="00F90483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Fluorescent landscape photometer</w:t>
            </w:r>
          </w:p>
        </w:tc>
        <w:tc>
          <w:tcPr>
            <w:tcW w:w="646" w:type="dxa"/>
          </w:tcPr>
          <w:p w14:paraId="05920895" w14:textId="6F83E494" w:rsidR="007A1C04" w:rsidRPr="001F7715" w:rsidRDefault="00F90483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begin">
                <w:fldData xml:space="preserve">PEVuZE5vdGU+PENpdGU+PEF1dGhvcj5QYW48L0F1dGhvcj48WWVhcj4yMDIxPC9ZZWFyPjxSZWNO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</w:fldData>
              </w:fldChar>
            </w:r>
            <w:r w:rsidR="00E441E0" w:rsidRPr="001F7715">
              <w:rPr>
                <w:rFonts w:ascii="Times New Roman" w:hAnsi="Times New Roman" w:cs="Times New Roman"/>
                <w:color w:val="FF0000"/>
                <w:szCs w:val="21"/>
              </w:rPr>
              <w:instrText xml:space="preserve"> ADDIN EN.CITE </w:instrText>
            </w:r>
            <w:r w:rsidR="00E441E0"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begin">
                <w:fldData xml:space="preserve">PEVuZE5vdGU+PENpdGU+PEF1dGhvcj5QYW48L0F1dGhvcj48WWVhcj4yMDIxPC9ZZWFyPjxSZWNO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</w:fldData>
              </w:fldChar>
            </w:r>
            <w:r w:rsidR="00E441E0" w:rsidRPr="001F7715">
              <w:rPr>
                <w:rFonts w:ascii="Times New Roman" w:hAnsi="Times New Roman" w:cs="Times New Roman"/>
                <w:color w:val="FF0000"/>
                <w:szCs w:val="21"/>
              </w:rPr>
              <w:instrText xml:space="preserve"> ADDIN EN.CITE.DATA </w:instrText>
            </w:r>
            <w:r w:rsidR="00E441E0" w:rsidRPr="001F7715">
              <w:rPr>
                <w:rFonts w:ascii="Times New Roman" w:hAnsi="Times New Roman" w:cs="Times New Roman"/>
                <w:color w:val="FF0000"/>
                <w:szCs w:val="21"/>
              </w:rPr>
            </w:r>
            <w:r w:rsidR="00E441E0"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end"/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separate"/>
            </w:r>
            <w:r w:rsidR="00E441E0" w:rsidRPr="001F7715">
              <w:rPr>
                <w:rFonts w:ascii="Times New Roman" w:hAnsi="Times New Roman" w:cs="Times New Roman"/>
                <w:noProof/>
                <w:color w:val="FF0000"/>
                <w:szCs w:val="21"/>
                <w:vertAlign w:val="superscript"/>
              </w:rPr>
              <w:t>1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end"/>
            </w:r>
          </w:p>
        </w:tc>
      </w:tr>
      <w:tr w:rsidR="001F7715" w:rsidRPr="001F7715" w14:paraId="51E7241E" w14:textId="77777777" w:rsidTr="009E2009">
        <w:tc>
          <w:tcPr>
            <w:tcW w:w="1456" w:type="dxa"/>
          </w:tcPr>
          <w:p w14:paraId="4F52EEAD" w14:textId="04599D49" w:rsidR="007A1C04" w:rsidRPr="001F7715" w:rsidRDefault="0086342F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F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luorescence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 xml:space="preserve"> 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biosensor</w:t>
            </w:r>
          </w:p>
        </w:tc>
        <w:tc>
          <w:tcPr>
            <w:tcW w:w="1658" w:type="dxa"/>
          </w:tcPr>
          <w:p w14:paraId="16C5F87F" w14:textId="19FF3798" w:rsidR="0086342F" w:rsidRPr="001F7715" w:rsidRDefault="0086342F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Exo-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III-assisted</w:t>
            </w:r>
          </w:p>
          <w:p w14:paraId="3B9B37BE" w14:textId="43DADC3B" w:rsidR="007A1C04" w:rsidRPr="001F7715" w:rsidRDefault="0086342F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cascade signal amplification strategy</w:t>
            </w:r>
          </w:p>
        </w:tc>
        <w:tc>
          <w:tcPr>
            <w:tcW w:w="874" w:type="dxa"/>
          </w:tcPr>
          <w:p w14:paraId="4CB64625" w14:textId="6C6C1F54" w:rsidR="007A1C04" w:rsidRPr="001F7715" w:rsidRDefault="0086342F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 xml:space="preserve">2.4 </w:t>
            </w:r>
            <w:proofErr w:type="spellStart"/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fM</w:t>
            </w:r>
            <w:proofErr w:type="spellEnd"/>
          </w:p>
        </w:tc>
        <w:tc>
          <w:tcPr>
            <w:tcW w:w="1110" w:type="dxa"/>
          </w:tcPr>
          <w:p w14:paraId="07ADD648" w14:textId="0AD75D20" w:rsidR="007A1C04" w:rsidRPr="001F7715" w:rsidRDefault="0086342F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Fluorescent signal</w:t>
            </w:r>
          </w:p>
        </w:tc>
        <w:tc>
          <w:tcPr>
            <w:tcW w:w="1134" w:type="dxa"/>
          </w:tcPr>
          <w:p w14:paraId="33023DA8" w14:textId="3C527984" w:rsidR="007A1C04" w:rsidRPr="001F7715" w:rsidRDefault="0086342F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i/>
                <w:iCs/>
                <w:color w:val="FF0000"/>
                <w:szCs w:val="21"/>
              </w:rPr>
            </w:pPr>
            <w:proofErr w:type="spellStart"/>
            <w:r w:rsidRPr="001F7715">
              <w:rPr>
                <w:rFonts w:ascii="Times New Roman" w:hAnsi="Times New Roman" w:cs="Times New Roman"/>
                <w:i/>
                <w:iCs/>
                <w:color w:val="FF0000"/>
                <w:szCs w:val="21"/>
              </w:rPr>
              <w:t>mecA</w:t>
            </w:r>
            <w:proofErr w:type="spellEnd"/>
          </w:p>
        </w:tc>
        <w:tc>
          <w:tcPr>
            <w:tcW w:w="1418" w:type="dxa"/>
          </w:tcPr>
          <w:p w14:paraId="493325C8" w14:textId="7FEFB7B7" w:rsidR="007A1C04" w:rsidRPr="001F7715" w:rsidRDefault="0086342F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Fluorescent landscape photometer</w:t>
            </w:r>
          </w:p>
        </w:tc>
        <w:tc>
          <w:tcPr>
            <w:tcW w:w="646" w:type="dxa"/>
          </w:tcPr>
          <w:p w14:paraId="78042407" w14:textId="482387D8" w:rsidR="007A1C04" w:rsidRPr="001F7715" w:rsidRDefault="0086342F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begin"/>
            </w:r>
            <w:r w:rsidR="00E441E0" w:rsidRPr="001F7715">
              <w:rPr>
                <w:rFonts w:ascii="Times New Roman" w:hAnsi="Times New Roman" w:cs="Times New Roman"/>
                <w:color w:val="FF0000"/>
                <w:szCs w:val="21"/>
              </w:rPr>
              <w:instrText xml:space="preserve"> ADDIN EN.CITE &lt;EndNote&gt;&lt;Cite&gt;&lt;Author&gt;Li&lt;/Author&gt;&lt;Year&gt;2018&lt;/Year&gt;&lt;RecNum&gt;1822&lt;/RecNum&gt;&lt;DisplayText&gt;&lt;style face="superscript"&gt;2&lt;/style&gt;&lt;/DisplayText&gt;&lt;record&gt;&lt;rec-number&gt;1822&lt;/rec-number&gt;&lt;foreign-keys&gt;&lt;key app="EN" db-id="5v9xtp59fv9dsne5dewxvfaj0wt22ptvptp5" timestamp="1697279143"&gt;1822&lt;/key&gt;&lt;/foreign-keys&gt;&lt;ref-type name="Journal Article"&gt;17&lt;/ref-type&gt;&lt;contributors&gt;&lt;authors&gt;&lt;author&gt;Li, Q.&lt;/author&gt;&lt;author&gt;Zhou, D.&lt;/author&gt;&lt;author&gt;Pan, J.&lt;/author&gt;&lt;author&gt;Liu, Z.&lt;/author&gt;&lt;author&gt;Chen, J.&lt;/author&gt;&lt;/authors&gt;&lt;/contributors&gt;&lt;auth-address&gt;College of Bioscience and Biotechnology, Hunan Agricultural University, Changsha 410128, China. tigerzhiliu@126.com.&lt;/auth-address&gt;&lt;titles&gt;&lt;title&gt;Ultrasensitive and simple fluorescence biosensor for detection of the mecA gene of Staphylococcus aureus by using an exonuclease III-assisted cascade signal amplification strategy&lt;/title&gt;&lt;secondary-title&gt;Analyst&lt;/secondary-title&gt;&lt;/titles&gt;&lt;periodical&gt;&lt;full-title&gt;Analyst&lt;/full-title&gt;&lt;/periodical&gt;&lt;pages&gt;5670-5675&lt;/pages&gt;&lt;volume&gt;143&lt;/volume&gt;&lt;number&gt;23&lt;/number&gt;&lt;edition&gt;2018/11/08&lt;/edition&gt;&lt;keywords&gt;&lt;keyword&gt;Animals&lt;/keyword&gt;&lt;keyword&gt;Bacterial Proteins/*genetics&lt;/keyword&gt;&lt;keyword&gt;Biosensing Techniques/*methods&lt;/keyword&gt;&lt;keyword&gt;Exodeoxyribonucleases/*genetics&lt;/keyword&gt;&lt;keyword&gt;Food Analysis/methods&lt;/keyword&gt;&lt;keyword&gt;Genes, Bacterial/*genetics&lt;/keyword&gt;&lt;keyword&gt;Limit of Detection&lt;/keyword&gt;&lt;keyword&gt;Milk/microbiology&lt;/keyword&gt;&lt;keyword&gt;Nucleic Acid Amplification Techniques/methods&lt;/keyword&gt;&lt;keyword&gt;Penicillin-Binding Proteins/*genetics&lt;/keyword&gt;&lt;keyword&gt;Staphylococcus aureus/genetics/*isolation &amp;amp; purification&lt;/keyword&gt;&lt;/keywords&gt;&lt;dates&gt;&lt;year&gt;2018&lt;/year&gt;&lt;pub-dates&gt;&lt;date&gt;Nov 19&lt;/date&gt;&lt;/pub-dates&gt;&lt;/dates&gt;&lt;isbn&gt;1364-5528 (Electronic)&amp;#xD;0003-2654 (Linking)&lt;/isbn&gt;&lt;accession-num&gt;30402649&lt;/accession-num&gt;&lt;urls&gt;&lt;related-urls&gt;&lt;url&gt;https://www.ncbi.nlm.nih.gov/pubmed/30402649&lt;/url&gt;&lt;/related-urls&gt;&lt;/urls&gt;&lt;electronic-resource-num&gt;10.1039/c8an01805g&lt;/electronic-resource-num&gt;&lt;/record&gt;&lt;/Cite&gt;&lt;/EndNote&gt;</w:instrTex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separate"/>
            </w:r>
            <w:r w:rsidR="00E441E0" w:rsidRPr="001F7715">
              <w:rPr>
                <w:rFonts w:ascii="Times New Roman" w:hAnsi="Times New Roman" w:cs="Times New Roman"/>
                <w:noProof/>
                <w:color w:val="FF0000"/>
                <w:szCs w:val="21"/>
                <w:vertAlign w:val="superscript"/>
              </w:rPr>
              <w:t>2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end"/>
            </w:r>
          </w:p>
        </w:tc>
      </w:tr>
      <w:tr w:rsidR="001F7715" w:rsidRPr="001F7715" w14:paraId="0D42339E" w14:textId="77777777" w:rsidTr="009E2009">
        <w:tc>
          <w:tcPr>
            <w:tcW w:w="1456" w:type="dxa"/>
          </w:tcPr>
          <w:p w14:paraId="2B616B3E" w14:textId="15CBA95A" w:rsidR="007A1C04" w:rsidRPr="001F7715" w:rsidRDefault="00CC1E44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HCR based method-1</w:t>
            </w:r>
          </w:p>
        </w:tc>
        <w:tc>
          <w:tcPr>
            <w:tcW w:w="1658" w:type="dxa"/>
          </w:tcPr>
          <w:p w14:paraId="535BE2EB" w14:textId="11973245" w:rsidR="007A1C04" w:rsidRPr="001F7715" w:rsidRDefault="00CC1E44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 xml:space="preserve">HCR 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and nicking enzyme</w:t>
            </w:r>
          </w:p>
        </w:tc>
        <w:tc>
          <w:tcPr>
            <w:tcW w:w="874" w:type="dxa"/>
          </w:tcPr>
          <w:p w14:paraId="071D3075" w14:textId="36003377" w:rsidR="007A1C04" w:rsidRPr="001F7715" w:rsidRDefault="00CC1E44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 xml:space="preserve">120 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CFU/mL</w:t>
            </w:r>
          </w:p>
        </w:tc>
        <w:tc>
          <w:tcPr>
            <w:tcW w:w="1110" w:type="dxa"/>
          </w:tcPr>
          <w:p w14:paraId="05D8BF3D" w14:textId="54C342EA" w:rsidR="007A1C04" w:rsidRPr="001F7715" w:rsidRDefault="00E86827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Fluorescent signal</w:t>
            </w:r>
          </w:p>
        </w:tc>
        <w:tc>
          <w:tcPr>
            <w:tcW w:w="1134" w:type="dxa"/>
          </w:tcPr>
          <w:p w14:paraId="672D4C9E" w14:textId="0EB17420" w:rsidR="007A1C04" w:rsidRPr="001F7715" w:rsidRDefault="00E86827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 xml:space="preserve">DNA </w:t>
            </w:r>
            <w:r w:rsidR="00EB0922" w:rsidRPr="001F7715">
              <w:rPr>
                <w:rFonts w:ascii="Times New Roman" w:hAnsi="Times New Roman" w:cs="Times New Roman"/>
                <w:color w:val="FF0000"/>
                <w:szCs w:val="21"/>
              </w:rPr>
              <w:t>sequence</w:t>
            </w:r>
          </w:p>
        </w:tc>
        <w:tc>
          <w:tcPr>
            <w:tcW w:w="1418" w:type="dxa"/>
          </w:tcPr>
          <w:p w14:paraId="2DD433F8" w14:textId="2D0D29D4" w:rsidR="007A1C04" w:rsidRPr="001F7715" w:rsidRDefault="00E86827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Fluorescent landscape photometer</w:t>
            </w:r>
          </w:p>
        </w:tc>
        <w:tc>
          <w:tcPr>
            <w:tcW w:w="646" w:type="dxa"/>
          </w:tcPr>
          <w:p w14:paraId="4FE131D9" w14:textId="4AF2C211" w:rsidR="007A1C04" w:rsidRPr="001F7715" w:rsidRDefault="00E86827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begin">
                <w:fldData xml:space="preserve">PEVuZE5vdGU+PENpdGU+PEF1dGhvcj5aaGFuZzwvQXV0aG9yPjxZZWFyPjIwMjE8L1llYXI+PFJl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==
</w:fldData>
              </w:fldChar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instrText xml:space="preserve"> ADDIN EN.CITE </w:instrTex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begin">
                <w:fldData xml:space="preserve">PEVuZE5vdGU+PENpdGU+PEF1dGhvcj5aaGFuZzwvQXV0aG9yPjxZZWFyPjIwMjE8L1llYXI+PFJl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==
</w:fldData>
              </w:fldChar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instrText xml:space="preserve"> ADDIN EN.CITE.DATA </w:instrTex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end"/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separate"/>
            </w:r>
            <w:r w:rsidRPr="001F7715">
              <w:rPr>
                <w:rFonts w:ascii="Times New Roman" w:hAnsi="Times New Roman" w:cs="Times New Roman"/>
                <w:noProof/>
                <w:color w:val="FF0000"/>
                <w:szCs w:val="21"/>
                <w:vertAlign w:val="superscript"/>
              </w:rPr>
              <w:t>3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end"/>
            </w:r>
          </w:p>
        </w:tc>
      </w:tr>
      <w:tr w:rsidR="001F7715" w:rsidRPr="001F7715" w14:paraId="5255705D" w14:textId="77777777" w:rsidTr="009E2009">
        <w:tc>
          <w:tcPr>
            <w:tcW w:w="1456" w:type="dxa"/>
          </w:tcPr>
          <w:p w14:paraId="3FC2E973" w14:textId="6284F6A7" w:rsidR="007A1C04" w:rsidRPr="001F7715" w:rsidRDefault="00E86827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HCR based method-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2</w:t>
            </w:r>
          </w:p>
        </w:tc>
        <w:tc>
          <w:tcPr>
            <w:tcW w:w="1658" w:type="dxa"/>
          </w:tcPr>
          <w:p w14:paraId="3382AB55" w14:textId="0E2464E9" w:rsidR="007A1C04" w:rsidRPr="001F7715" w:rsidRDefault="004B6B2D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 xml:space="preserve">Enzyme-free 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HCR-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based signal amplification strategy</w:t>
            </w:r>
          </w:p>
        </w:tc>
        <w:tc>
          <w:tcPr>
            <w:tcW w:w="874" w:type="dxa"/>
          </w:tcPr>
          <w:p w14:paraId="36F3AB74" w14:textId="42479638" w:rsidR="007A1C04" w:rsidRPr="001F7715" w:rsidRDefault="00EB0922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400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 xml:space="preserve"> CFU/mL</w:t>
            </w:r>
          </w:p>
        </w:tc>
        <w:tc>
          <w:tcPr>
            <w:tcW w:w="1110" w:type="dxa"/>
          </w:tcPr>
          <w:p w14:paraId="3D05573C" w14:textId="51C3F2D6" w:rsidR="007A1C04" w:rsidRPr="001F7715" w:rsidRDefault="00EB0922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Fluorescent signal</w:t>
            </w:r>
          </w:p>
        </w:tc>
        <w:tc>
          <w:tcPr>
            <w:tcW w:w="1134" w:type="dxa"/>
          </w:tcPr>
          <w:p w14:paraId="10F06753" w14:textId="0151F957" w:rsidR="007A1C04" w:rsidRPr="001F7715" w:rsidRDefault="00EB0922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DNA sequence</w:t>
            </w:r>
          </w:p>
        </w:tc>
        <w:tc>
          <w:tcPr>
            <w:tcW w:w="1418" w:type="dxa"/>
          </w:tcPr>
          <w:p w14:paraId="1B41A24D" w14:textId="47EF2603" w:rsidR="007A1C04" w:rsidRPr="001F7715" w:rsidRDefault="00EB0922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t>Fluorescent landscape photometer</w:t>
            </w:r>
          </w:p>
        </w:tc>
        <w:tc>
          <w:tcPr>
            <w:tcW w:w="646" w:type="dxa"/>
          </w:tcPr>
          <w:p w14:paraId="71B89C6A" w14:textId="03BDEB05" w:rsidR="007A1C04" w:rsidRPr="001F7715" w:rsidRDefault="004172F1" w:rsidP="000A19F0">
            <w:pPr>
              <w:snapToGrid w:val="0"/>
              <w:spacing w:line="264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begin">
                <w:fldData xml:space="preserve">PEVuZE5vdGU+PENpdGU+PEF1dGhvcj5UYW5nPC9BdXRob3I+PFllYXI+MjAxOTwvWWVhcj48UmVj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</w:fldData>
              </w:fldChar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instrText xml:space="preserve"> ADDIN EN.CITE </w:instrTex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begin">
                <w:fldData xml:space="preserve">PEVuZE5vdGU+PENpdGU+PEF1dGhvcj5UYW5nPC9BdXRob3I+PFllYXI+MjAxOTwvWWVhcj48UmVj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</w:fldData>
              </w:fldChar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instrText xml:space="preserve"> ADDIN EN.CITE.DATA </w:instrTex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end"/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separate"/>
            </w:r>
            <w:r w:rsidRPr="001F7715">
              <w:rPr>
                <w:rFonts w:ascii="Times New Roman" w:hAnsi="Times New Roman" w:cs="Times New Roman"/>
                <w:noProof/>
                <w:color w:val="FF0000"/>
                <w:szCs w:val="21"/>
                <w:vertAlign w:val="superscript"/>
              </w:rPr>
              <w:t>4</w:t>
            </w:r>
            <w:r w:rsidRPr="001F7715">
              <w:rPr>
                <w:rFonts w:ascii="Times New Roman" w:hAnsi="Times New Roman" w:cs="Times New Roman"/>
                <w:color w:val="FF0000"/>
                <w:szCs w:val="21"/>
              </w:rPr>
              <w:fldChar w:fldCharType="end"/>
            </w:r>
          </w:p>
        </w:tc>
      </w:tr>
    </w:tbl>
    <w:p w14:paraId="5E58F90E" w14:textId="556312B3" w:rsidR="007A1C04" w:rsidRPr="001F7715" w:rsidRDefault="0030605A" w:rsidP="000A19F0">
      <w:pPr>
        <w:snapToGrid w:val="0"/>
        <w:spacing w:line="264" w:lineRule="auto"/>
        <w:rPr>
          <w:rFonts w:ascii="Times New Roman" w:hAnsi="Times New Roman" w:cs="Times New Roman"/>
          <w:color w:val="FF0000"/>
          <w:szCs w:val="21"/>
        </w:rPr>
      </w:pPr>
      <w:r w:rsidRPr="001F7715">
        <w:rPr>
          <w:rFonts w:ascii="Times New Roman" w:hAnsi="Times New Roman" w:cs="Times New Roman"/>
          <w:color w:val="FF0000"/>
          <w:szCs w:val="21"/>
        </w:rPr>
        <w:t xml:space="preserve">HCR, </w:t>
      </w:r>
      <w:r w:rsidR="00CC1E44" w:rsidRPr="001F7715">
        <w:rPr>
          <w:rFonts w:ascii="Times New Roman" w:hAnsi="Times New Roman" w:cs="Times New Roman"/>
          <w:color w:val="FF0000"/>
          <w:szCs w:val="21"/>
        </w:rPr>
        <w:t>hybridization chain reaction</w:t>
      </w:r>
      <w:r w:rsidR="00CC1E44" w:rsidRPr="001F7715">
        <w:rPr>
          <w:rFonts w:ascii="Times New Roman" w:hAnsi="Times New Roman" w:cs="Times New Roman"/>
          <w:color w:val="FF0000"/>
          <w:szCs w:val="21"/>
        </w:rPr>
        <w:t xml:space="preserve">; </w:t>
      </w:r>
      <w:r w:rsidRPr="001F7715">
        <w:rPr>
          <w:rFonts w:ascii="Times New Roman" w:hAnsi="Times New Roman" w:cs="Times New Roman"/>
          <w:color w:val="FF0000"/>
          <w:szCs w:val="21"/>
        </w:rPr>
        <w:t xml:space="preserve">LOD, limit of detection; </w:t>
      </w:r>
      <w:r w:rsidR="00ED6C98" w:rsidRPr="001F7715">
        <w:rPr>
          <w:rFonts w:ascii="Times New Roman" w:hAnsi="Times New Roman" w:cs="Times New Roman"/>
          <w:color w:val="FF0000"/>
          <w:szCs w:val="21"/>
        </w:rPr>
        <w:t xml:space="preserve">Exo-III, exonuclease-III; </w:t>
      </w:r>
    </w:p>
    <w:p w14:paraId="32156274" w14:textId="77777777" w:rsidR="007A1C04" w:rsidRPr="009F2113" w:rsidRDefault="007A1C04" w:rsidP="000A19F0">
      <w:pPr>
        <w:snapToGrid w:val="0"/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4B66C3FD" w14:textId="77777777" w:rsidR="00D35EA0" w:rsidRPr="009F2113" w:rsidRDefault="00D35EA0" w:rsidP="000A19F0">
      <w:pPr>
        <w:snapToGrid w:val="0"/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31253D87" w14:textId="1D02A492" w:rsidR="009F2113" w:rsidRPr="00BF3F25" w:rsidRDefault="009F2113" w:rsidP="000A19F0">
      <w:pPr>
        <w:snapToGrid w:val="0"/>
        <w:spacing w:line="264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F3F25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S</w:t>
      </w:r>
      <w:r w:rsidRPr="00BF3F25">
        <w:rPr>
          <w:rFonts w:ascii="Times New Roman" w:hAnsi="Times New Roman" w:cs="Times New Roman"/>
          <w:b/>
          <w:bCs/>
          <w:color w:val="FF0000"/>
          <w:sz w:val="24"/>
          <w:szCs w:val="24"/>
        </w:rPr>
        <w:t>upplemented experimental section</w:t>
      </w:r>
    </w:p>
    <w:p w14:paraId="0251EBF2" w14:textId="77777777" w:rsidR="009F2113" w:rsidRPr="00BF3F25" w:rsidRDefault="009F2113" w:rsidP="000A19F0">
      <w:pPr>
        <w:snapToGrid w:val="0"/>
        <w:spacing w:line="264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BF3F25">
        <w:rPr>
          <w:rFonts w:ascii="Times New Roman" w:hAnsi="Times New Roman" w:cs="Times New Roman"/>
          <w:i/>
          <w:iCs/>
          <w:color w:val="FF0000"/>
          <w:sz w:val="24"/>
          <w:szCs w:val="24"/>
        </w:rPr>
        <w:t>Genomic DNA Extraction</w:t>
      </w:r>
    </w:p>
    <w:p w14:paraId="74267327" w14:textId="3BD59EDB" w:rsidR="009F2113" w:rsidRPr="00BF3F25" w:rsidRDefault="009F2113" w:rsidP="000A19F0">
      <w:pPr>
        <w:snapToGrid w:val="0"/>
        <w:spacing w:line="264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The ready-to-use DNA mini kit from </w:t>
      </w:r>
      <w:proofErr w:type="spellStart"/>
      <w:r w:rsidRPr="00BF3F25">
        <w:rPr>
          <w:rFonts w:ascii="Times New Roman" w:hAnsi="Times New Roman" w:cs="Times New Roman"/>
          <w:color w:val="FF0000"/>
          <w:sz w:val="24"/>
          <w:szCs w:val="24"/>
        </w:rPr>
        <w:t>Stratec</w:t>
      </w:r>
      <w:proofErr w:type="spellEnd"/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Molecular GmbH Berlin, Germany, was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lastRenderedPageBreak/>
        <w:t>used to separate bacterial DNA from MRSA</w:t>
      </w:r>
      <w:r w:rsidR="00EF2812"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strains. The genomic DNA of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MRSA</w:t>
      </w:r>
      <w:r w:rsidR="00EF2812"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strains was purified using the bacterial DNA purification mini kit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BF3F25">
        <w:rPr>
          <w:rFonts w:ascii="Times New Roman" w:hAnsi="Times New Roman" w:cs="Times New Roman"/>
          <w:color w:val="FF0000"/>
          <w:sz w:val="24"/>
          <w:szCs w:val="24"/>
        </w:rPr>
        <w:t>Stratec</w:t>
      </w:r>
      <w:proofErr w:type="spellEnd"/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Molecular, Berlin, Germany) following the manufacturer’s protocol, and stored at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−20 ◦C.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E9EC936" w14:textId="6F9443EE" w:rsidR="00EF2812" w:rsidRPr="00BF3F25" w:rsidRDefault="00EF2812" w:rsidP="000A19F0">
      <w:pPr>
        <w:snapToGrid w:val="0"/>
        <w:spacing w:line="264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BF3F2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DNA Quantification</w:t>
      </w:r>
    </w:p>
    <w:p w14:paraId="3760B7DA" w14:textId="121E4ECF" w:rsidR="009F2113" w:rsidRPr="00BF3F25" w:rsidRDefault="00EF2812" w:rsidP="000A19F0">
      <w:pPr>
        <w:snapToGrid w:val="0"/>
        <w:spacing w:line="264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The eluted genomic DNA was quantified by measuring UV absorption using a </w:t>
      </w:r>
      <w:proofErr w:type="spellStart"/>
      <w:r w:rsidRPr="00BF3F25">
        <w:rPr>
          <w:rFonts w:ascii="Times New Roman" w:hAnsi="Times New Roman" w:cs="Times New Roman"/>
          <w:color w:val="FF0000"/>
          <w:sz w:val="24"/>
          <w:szCs w:val="24"/>
        </w:rPr>
        <w:t>NanoDrop</w:t>
      </w:r>
      <w:proofErr w:type="spellEnd"/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spectrophotometer (</w:t>
      </w:r>
      <w:proofErr w:type="spellStart"/>
      <w:r w:rsidRPr="00BF3F25">
        <w:rPr>
          <w:rFonts w:ascii="Times New Roman" w:hAnsi="Times New Roman" w:cs="Times New Roman"/>
          <w:color w:val="FF0000"/>
          <w:sz w:val="24"/>
          <w:szCs w:val="24"/>
        </w:rPr>
        <w:t>BioRad</w:t>
      </w:r>
      <w:proofErr w:type="spellEnd"/>
      <w:r w:rsidRPr="00BF3F25">
        <w:rPr>
          <w:rFonts w:ascii="Times New Roman" w:hAnsi="Times New Roman" w:cs="Times New Roman"/>
          <w:color w:val="FF0000"/>
          <w:sz w:val="24"/>
          <w:szCs w:val="24"/>
        </w:rPr>
        <w:t>, Hercules, CA, USA).</w:t>
      </w:r>
      <w:r w:rsidR="00233FFD"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BF3F25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he</w:t>
      </w:r>
      <w:proofErr w:type="gramEnd"/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DNA samples were kept at −20 ◦C for future analysis.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378C6FDC" w14:textId="24ECB536" w:rsidR="00E25273" w:rsidRPr="00BF3F25" w:rsidRDefault="00E25273" w:rsidP="000A19F0">
      <w:pPr>
        <w:snapToGrid w:val="0"/>
        <w:spacing w:line="264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BF3F25">
        <w:rPr>
          <w:rFonts w:ascii="Times New Roman" w:hAnsi="Times New Roman" w:cs="Times New Roman"/>
          <w:i/>
          <w:iCs/>
          <w:color w:val="FF0000"/>
          <w:sz w:val="24"/>
          <w:szCs w:val="24"/>
        </w:rPr>
        <w:t>Gene amplification</w:t>
      </w:r>
    </w:p>
    <w:p w14:paraId="1BC6FF1F" w14:textId="7BDF1097" w:rsidR="00EF2812" w:rsidRPr="00BF3F25" w:rsidRDefault="00E25273" w:rsidP="000A19F0">
      <w:pPr>
        <w:snapToGrid w:val="0"/>
        <w:spacing w:line="264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F3F25">
        <w:rPr>
          <w:rFonts w:ascii="Times New Roman" w:hAnsi="Times New Roman" w:cs="Times New Roman"/>
          <w:color w:val="FF0000"/>
          <w:sz w:val="24"/>
          <w:szCs w:val="24"/>
        </w:rPr>
        <w:t>The genomic DNA was further subjected to multiplex PCR amplification to detect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BF3F25">
        <w:rPr>
          <w:rFonts w:ascii="Times New Roman" w:hAnsi="Times New Roman" w:cs="Times New Roman"/>
          <w:i/>
          <w:iCs/>
          <w:color w:val="FF0000"/>
          <w:sz w:val="24"/>
          <w:szCs w:val="24"/>
        </w:rPr>
        <w:t>mecA</w:t>
      </w:r>
      <w:proofErr w:type="spellEnd"/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genes. The multiplex PCR amplification was carried out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using a Bio-Rad thermal cycler. PCR was carried out in 50 µL reaction mixtures, 25 µL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Quick-Load 2X power Taq Master Mix applied with 1 µL reverse primer (1 µM) and 1 µL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(1 µM) forward primer and genomic DNA (30 ng/µL). Sterile distilled water was added to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bring the total volume to 50 µL. The negative control comprised just the Quick-Load 2X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power Taq Master Mix, primers, and sterile water. The conditions of the gradient multiplex PCR (30 cycles) used in this study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are as follows: denaturation at 95 ◦C for 30 s, annealing at 55–61 ◦C for 30 s, and eventually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elongation at 72 ◦C for 30 s. After the optimization of the annealing temperature, a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>conventional multiplex PCR was carried out using the same conditions of 95 ◦C for 30 s,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F3F25">
        <w:rPr>
          <w:rFonts w:ascii="Times New Roman" w:hAnsi="Times New Roman" w:cs="Times New Roman"/>
          <w:color w:val="FF0000"/>
          <w:sz w:val="24"/>
          <w:szCs w:val="24"/>
        </w:rPr>
        <w:t xml:space="preserve">followed by annealing at 60 ◦C for 30 s, and eventually elongation at 72 ◦C for 30 s. </w:t>
      </w:r>
    </w:p>
    <w:p w14:paraId="01460DF6" w14:textId="77777777" w:rsidR="00EF2812" w:rsidRPr="009F2113" w:rsidRDefault="00EF2812" w:rsidP="000A19F0">
      <w:pPr>
        <w:snapToGrid w:val="0"/>
        <w:spacing w:line="264" w:lineRule="auto"/>
        <w:rPr>
          <w:rFonts w:ascii="Times New Roman" w:hAnsi="Times New Roman" w:cs="Times New Roman" w:hint="eastAsia"/>
          <w:sz w:val="24"/>
          <w:szCs w:val="24"/>
        </w:rPr>
      </w:pPr>
    </w:p>
    <w:p w14:paraId="1E90D778" w14:textId="77777777" w:rsidR="009F2113" w:rsidRPr="009F2113" w:rsidRDefault="009F2113" w:rsidP="000A19F0">
      <w:pPr>
        <w:snapToGrid w:val="0"/>
        <w:spacing w:line="264" w:lineRule="auto"/>
        <w:rPr>
          <w:rFonts w:ascii="Times New Roman" w:hAnsi="Times New Roman" w:cs="Times New Roman" w:hint="eastAsia"/>
          <w:sz w:val="24"/>
          <w:szCs w:val="24"/>
        </w:rPr>
      </w:pPr>
    </w:p>
    <w:p w14:paraId="58801738" w14:textId="3C25B0A6" w:rsidR="00323A3F" w:rsidRPr="00ED0AA4" w:rsidRDefault="00323A3F" w:rsidP="000A19F0">
      <w:pPr>
        <w:snapToGrid w:val="0"/>
        <w:spacing w:line="264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D0AA4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0C6A8259" wp14:editId="72713F51">
            <wp:extent cx="2157413" cy="1897742"/>
            <wp:effectExtent l="0" t="0" r="0" b="7620"/>
            <wp:docPr id="1268694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924" cy="190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FD5246" w14:textId="024ED726" w:rsidR="00750E67" w:rsidRPr="00ED0AA4" w:rsidRDefault="002C76D8" w:rsidP="000A19F0">
      <w:pPr>
        <w:snapToGrid w:val="0"/>
        <w:spacing w:line="264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D0AA4">
        <w:rPr>
          <w:rFonts w:ascii="Times New Roman" w:hAnsi="Times New Roman" w:cs="Times New Roman"/>
          <w:b/>
          <w:bCs/>
          <w:color w:val="FF0000"/>
          <w:sz w:val="24"/>
          <w:szCs w:val="24"/>
        </w:rPr>
        <w:t>Fig.</w:t>
      </w:r>
      <w:r w:rsidR="00750E67" w:rsidRPr="00ED0AA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S</w:t>
      </w:r>
      <w:r w:rsidRPr="00ED0AA4"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r w:rsidR="00750E67" w:rsidRPr="00ED0AA4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750E67" w:rsidRPr="00ED0AA4">
        <w:rPr>
          <w:rFonts w:ascii="Times New Roman" w:hAnsi="Times New Roman" w:cs="Times New Roman"/>
          <w:color w:val="FF0000"/>
          <w:sz w:val="24"/>
          <w:szCs w:val="24"/>
        </w:rPr>
        <w:t xml:space="preserve">Analysis of serum samples containing the </w:t>
      </w:r>
      <w:proofErr w:type="spellStart"/>
      <w:r w:rsidR="00750E67" w:rsidRPr="00ED0AA4">
        <w:rPr>
          <w:rFonts w:ascii="Times New Roman" w:hAnsi="Times New Roman" w:cs="Times New Roman"/>
          <w:i/>
          <w:iCs/>
          <w:color w:val="FF0000"/>
          <w:sz w:val="24"/>
          <w:szCs w:val="24"/>
        </w:rPr>
        <w:t>mecA</w:t>
      </w:r>
      <w:proofErr w:type="spellEnd"/>
      <w:r w:rsidR="00750E67" w:rsidRPr="00ED0AA4">
        <w:rPr>
          <w:rFonts w:ascii="Times New Roman" w:hAnsi="Times New Roman" w:cs="Times New Roman"/>
          <w:color w:val="FF0000"/>
          <w:sz w:val="24"/>
          <w:szCs w:val="24"/>
        </w:rPr>
        <w:t xml:space="preserve"> gene at different concentrations.</w:t>
      </w:r>
      <w:r w:rsidR="00323A3F" w:rsidRPr="00ED0AA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5F16AFF" w14:textId="77777777" w:rsidR="00F90483" w:rsidRPr="00ED0AA4" w:rsidRDefault="00F90483" w:rsidP="000A19F0">
      <w:pPr>
        <w:snapToGrid w:val="0"/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6B795C24" w14:textId="77777777" w:rsidR="00D35EA0" w:rsidRPr="00ED0AA4" w:rsidRDefault="00D35EA0" w:rsidP="000A19F0">
      <w:pPr>
        <w:snapToGrid w:val="0"/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097BCACB" w14:textId="3D0939C1" w:rsidR="00F90483" w:rsidRPr="00B737C7" w:rsidRDefault="00D35EA0" w:rsidP="000A19F0">
      <w:pPr>
        <w:snapToGrid w:val="0"/>
        <w:spacing w:line="264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737C7">
        <w:rPr>
          <w:rFonts w:ascii="Times New Roman" w:hAnsi="Times New Roman" w:cs="Times New Roman"/>
          <w:color w:val="FF0000"/>
          <w:sz w:val="24"/>
          <w:szCs w:val="24"/>
        </w:rPr>
        <w:t xml:space="preserve">Ref </w:t>
      </w:r>
    </w:p>
    <w:p w14:paraId="6BB76389" w14:textId="77777777" w:rsidR="004172F1" w:rsidRPr="00B737C7" w:rsidRDefault="00F90483" w:rsidP="000A19F0">
      <w:pPr>
        <w:pStyle w:val="EndNoteBibliography"/>
        <w:snapToGrid w:val="0"/>
        <w:spacing w:line="264" w:lineRule="auto"/>
        <w:rPr>
          <w:rFonts w:ascii="Times New Roman" w:hAnsi="Times New Roman" w:cs="Times New Roman"/>
          <w:color w:val="FF0000"/>
        </w:rPr>
      </w:pPr>
      <w:r w:rsidRPr="00B737C7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Pr="00B737C7">
        <w:rPr>
          <w:rFonts w:ascii="Times New Roman" w:hAnsi="Times New Roman" w:cs="Times New Roman"/>
          <w:color w:val="FF0000"/>
          <w:sz w:val="24"/>
          <w:szCs w:val="24"/>
        </w:rPr>
        <w:instrText xml:space="preserve"> ADDIN EN.REFLIST </w:instrText>
      </w:r>
      <w:r w:rsidRPr="00B737C7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="004172F1" w:rsidRPr="00B737C7">
        <w:rPr>
          <w:rFonts w:ascii="Times New Roman" w:hAnsi="Times New Roman" w:cs="Times New Roman"/>
          <w:color w:val="FF0000"/>
        </w:rPr>
        <w:t>1.</w:t>
      </w:r>
      <w:r w:rsidR="004172F1" w:rsidRPr="00B737C7">
        <w:rPr>
          <w:rFonts w:ascii="Times New Roman" w:hAnsi="Times New Roman" w:cs="Times New Roman"/>
          <w:color w:val="FF0000"/>
        </w:rPr>
        <w:tab/>
        <w:t xml:space="preserve">Pan, J.;  Bao, D.;  Bao, E.; Chen, J., A hairpin probe-mediated DNA circuit for the detection of the mecA gene of Staphylococcus aureus based on exonuclease III and DNAzyme-mediated signal amplification. </w:t>
      </w:r>
      <w:r w:rsidR="004172F1" w:rsidRPr="00B737C7">
        <w:rPr>
          <w:rFonts w:ascii="Times New Roman" w:hAnsi="Times New Roman" w:cs="Times New Roman"/>
          <w:i/>
          <w:color w:val="FF0000"/>
        </w:rPr>
        <w:t xml:space="preserve">Analyst </w:t>
      </w:r>
      <w:r w:rsidR="004172F1" w:rsidRPr="00B737C7">
        <w:rPr>
          <w:rFonts w:ascii="Times New Roman" w:hAnsi="Times New Roman" w:cs="Times New Roman"/>
          <w:b/>
          <w:color w:val="FF0000"/>
        </w:rPr>
        <w:t>2021,</w:t>
      </w:r>
      <w:r w:rsidR="004172F1" w:rsidRPr="00B737C7">
        <w:rPr>
          <w:rFonts w:ascii="Times New Roman" w:hAnsi="Times New Roman" w:cs="Times New Roman"/>
          <w:color w:val="FF0000"/>
        </w:rPr>
        <w:t xml:space="preserve"> </w:t>
      </w:r>
      <w:r w:rsidR="004172F1" w:rsidRPr="00B737C7">
        <w:rPr>
          <w:rFonts w:ascii="Times New Roman" w:hAnsi="Times New Roman" w:cs="Times New Roman"/>
          <w:i/>
          <w:color w:val="FF0000"/>
        </w:rPr>
        <w:t>146</w:t>
      </w:r>
      <w:r w:rsidR="004172F1" w:rsidRPr="00B737C7">
        <w:rPr>
          <w:rFonts w:ascii="Times New Roman" w:hAnsi="Times New Roman" w:cs="Times New Roman"/>
          <w:color w:val="FF0000"/>
        </w:rPr>
        <w:t xml:space="preserve"> (11), 3673-3678.</w:t>
      </w:r>
    </w:p>
    <w:p w14:paraId="6C32440E" w14:textId="77777777" w:rsidR="004172F1" w:rsidRPr="00B737C7" w:rsidRDefault="004172F1" w:rsidP="000A19F0">
      <w:pPr>
        <w:pStyle w:val="EndNoteBibliography"/>
        <w:snapToGrid w:val="0"/>
        <w:spacing w:line="264" w:lineRule="auto"/>
        <w:rPr>
          <w:rFonts w:ascii="Times New Roman" w:hAnsi="Times New Roman" w:cs="Times New Roman"/>
          <w:color w:val="FF0000"/>
        </w:rPr>
      </w:pPr>
      <w:r w:rsidRPr="00B737C7">
        <w:rPr>
          <w:rFonts w:ascii="Times New Roman" w:hAnsi="Times New Roman" w:cs="Times New Roman"/>
          <w:color w:val="FF0000"/>
        </w:rPr>
        <w:t>2.</w:t>
      </w:r>
      <w:r w:rsidRPr="00B737C7">
        <w:rPr>
          <w:rFonts w:ascii="Times New Roman" w:hAnsi="Times New Roman" w:cs="Times New Roman"/>
          <w:color w:val="FF0000"/>
        </w:rPr>
        <w:tab/>
        <w:t xml:space="preserve">Li, Q.;  Zhou, D.;  Pan, J.;  Liu, Z.; Chen, J., Ultrasensitive and simple fluorescence biosensor for detection of the mecA gene of Staphylococcus aureus by using an exonuclease III-assisted cascade signal amplification strategy. </w:t>
      </w:r>
      <w:r w:rsidRPr="00B737C7">
        <w:rPr>
          <w:rFonts w:ascii="Times New Roman" w:hAnsi="Times New Roman" w:cs="Times New Roman"/>
          <w:i/>
          <w:color w:val="FF0000"/>
        </w:rPr>
        <w:t xml:space="preserve">Analyst </w:t>
      </w:r>
      <w:r w:rsidRPr="00B737C7">
        <w:rPr>
          <w:rFonts w:ascii="Times New Roman" w:hAnsi="Times New Roman" w:cs="Times New Roman"/>
          <w:b/>
          <w:color w:val="FF0000"/>
        </w:rPr>
        <w:t>2018,</w:t>
      </w:r>
      <w:r w:rsidRPr="00B737C7">
        <w:rPr>
          <w:rFonts w:ascii="Times New Roman" w:hAnsi="Times New Roman" w:cs="Times New Roman"/>
          <w:color w:val="FF0000"/>
        </w:rPr>
        <w:t xml:space="preserve"> </w:t>
      </w:r>
      <w:r w:rsidRPr="00B737C7">
        <w:rPr>
          <w:rFonts w:ascii="Times New Roman" w:hAnsi="Times New Roman" w:cs="Times New Roman"/>
          <w:i/>
          <w:color w:val="FF0000"/>
        </w:rPr>
        <w:t>143</w:t>
      </w:r>
      <w:r w:rsidRPr="00B737C7">
        <w:rPr>
          <w:rFonts w:ascii="Times New Roman" w:hAnsi="Times New Roman" w:cs="Times New Roman"/>
          <w:color w:val="FF0000"/>
        </w:rPr>
        <w:t xml:space="preserve"> (23), 5670-5675.</w:t>
      </w:r>
    </w:p>
    <w:p w14:paraId="0F3264D0" w14:textId="77777777" w:rsidR="004172F1" w:rsidRPr="00B737C7" w:rsidRDefault="004172F1" w:rsidP="000A19F0">
      <w:pPr>
        <w:pStyle w:val="EndNoteBibliography"/>
        <w:snapToGrid w:val="0"/>
        <w:spacing w:line="264" w:lineRule="auto"/>
        <w:rPr>
          <w:rFonts w:ascii="Times New Roman" w:hAnsi="Times New Roman" w:cs="Times New Roman"/>
          <w:color w:val="FF0000"/>
        </w:rPr>
      </w:pPr>
      <w:r w:rsidRPr="00B737C7">
        <w:rPr>
          <w:rFonts w:ascii="Times New Roman" w:hAnsi="Times New Roman" w:cs="Times New Roman"/>
          <w:color w:val="FF0000"/>
        </w:rPr>
        <w:t>3.</w:t>
      </w:r>
      <w:r w:rsidRPr="00B737C7">
        <w:rPr>
          <w:rFonts w:ascii="Times New Roman" w:hAnsi="Times New Roman" w:cs="Times New Roman"/>
          <w:color w:val="FF0000"/>
        </w:rPr>
        <w:tab/>
        <w:t xml:space="preserve">Zhang, C.;  Luo, Z.;  Wu, M.;  Ning, W.;  Tian, Z.;  Duan, Y.; Li, Y., A highly sensitive fluorescence biosensor for detection of Staphylococcus aureus based on HCR-mediated three-way DNA junction nicking enzyme assisted signal amplification. </w:t>
      </w:r>
      <w:r w:rsidRPr="00B737C7">
        <w:rPr>
          <w:rFonts w:ascii="Times New Roman" w:hAnsi="Times New Roman" w:cs="Times New Roman"/>
          <w:i/>
          <w:color w:val="FF0000"/>
        </w:rPr>
        <w:t xml:space="preserve">Analyst </w:t>
      </w:r>
      <w:r w:rsidRPr="00B737C7">
        <w:rPr>
          <w:rFonts w:ascii="Times New Roman" w:hAnsi="Times New Roman" w:cs="Times New Roman"/>
          <w:b/>
          <w:color w:val="FF0000"/>
        </w:rPr>
        <w:t>2021,</w:t>
      </w:r>
      <w:r w:rsidRPr="00B737C7">
        <w:rPr>
          <w:rFonts w:ascii="Times New Roman" w:hAnsi="Times New Roman" w:cs="Times New Roman"/>
          <w:color w:val="FF0000"/>
        </w:rPr>
        <w:t xml:space="preserve"> </w:t>
      </w:r>
      <w:r w:rsidRPr="00B737C7">
        <w:rPr>
          <w:rFonts w:ascii="Times New Roman" w:hAnsi="Times New Roman" w:cs="Times New Roman"/>
          <w:i/>
          <w:color w:val="FF0000"/>
        </w:rPr>
        <w:t>146</w:t>
      </w:r>
      <w:r w:rsidRPr="00B737C7">
        <w:rPr>
          <w:rFonts w:ascii="Times New Roman" w:hAnsi="Times New Roman" w:cs="Times New Roman"/>
          <w:color w:val="FF0000"/>
        </w:rPr>
        <w:t xml:space="preserve"> (21), 6528-6536.</w:t>
      </w:r>
    </w:p>
    <w:p w14:paraId="25D0840B" w14:textId="77777777" w:rsidR="004172F1" w:rsidRPr="00B737C7" w:rsidRDefault="004172F1" w:rsidP="000A19F0">
      <w:pPr>
        <w:pStyle w:val="EndNoteBibliography"/>
        <w:snapToGrid w:val="0"/>
        <w:spacing w:line="264" w:lineRule="auto"/>
        <w:rPr>
          <w:rFonts w:ascii="Times New Roman" w:hAnsi="Times New Roman" w:cs="Times New Roman"/>
          <w:color w:val="FF0000"/>
        </w:rPr>
      </w:pPr>
      <w:r w:rsidRPr="00B737C7">
        <w:rPr>
          <w:rFonts w:ascii="Times New Roman" w:hAnsi="Times New Roman" w:cs="Times New Roman"/>
          <w:color w:val="FF0000"/>
        </w:rPr>
        <w:t>4.</w:t>
      </w:r>
      <w:r w:rsidRPr="00B737C7">
        <w:rPr>
          <w:rFonts w:ascii="Times New Roman" w:hAnsi="Times New Roman" w:cs="Times New Roman"/>
          <w:color w:val="FF0000"/>
        </w:rPr>
        <w:tab/>
        <w:t>Tang, J.;  Wang, Z.;  Zhou, J.;  Lu, Q.; Deng, L., Enzyme-free hybridization chain reaction-</w:t>
      </w:r>
      <w:r w:rsidRPr="00B737C7">
        <w:rPr>
          <w:rFonts w:ascii="Times New Roman" w:hAnsi="Times New Roman" w:cs="Times New Roman"/>
          <w:color w:val="FF0000"/>
        </w:rPr>
        <w:lastRenderedPageBreak/>
        <w:t xml:space="preserve">based signal amplification strategy for the sensitive detection of Staphylococcus aureus. </w:t>
      </w:r>
      <w:r w:rsidRPr="00B737C7">
        <w:rPr>
          <w:rFonts w:ascii="Times New Roman" w:hAnsi="Times New Roman" w:cs="Times New Roman"/>
          <w:i/>
          <w:color w:val="FF0000"/>
        </w:rPr>
        <w:t xml:space="preserve">Spectrochim Acta A Mol Biomol Spectrosc </w:t>
      </w:r>
      <w:r w:rsidRPr="00B737C7">
        <w:rPr>
          <w:rFonts w:ascii="Times New Roman" w:hAnsi="Times New Roman" w:cs="Times New Roman"/>
          <w:b/>
          <w:color w:val="FF0000"/>
        </w:rPr>
        <w:t>2019,</w:t>
      </w:r>
      <w:r w:rsidRPr="00B737C7">
        <w:rPr>
          <w:rFonts w:ascii="Times New Roman" w:hAnsi="Times New Roman" w:cs="Times New Roman"/>
          <w:color w:val="FF0000"/>
        </w:rPr>
        <w:t xml:space="preserve"> </w:t>
      </w:r>
      <w:r w:rsidRPr="00B737C7">
        <w:rPr>
          <w:rFonts w:ascii="Times New Roman" w:hAnsi="Times New Roman" w:cs="Times New Roman"/>
          <w:i/>
          <w:color w:val="FF0000"/>
        </w:rPr>
        <w:t>215</w:t>
      </w:r>
      <w:r w:rsidRPr="00B737C7">
        <w:rPr>
          <w:rFonts w:ascii="Times New Roman" w:hAnsi="Times New Roman" w:cs="Times New Roman"/>
          <w:color w:val="FF0000"/>
        </w:rPr>
        <w:t>, 41-47.</w:t>
      </w:r>
    </w:p>
    <w:p w14:paraId="2FE2CD22" w14:textId="3C125195" w:rsidR="009E5211" w:rsidRPr="00B737C7" w:rsidRDefault="00F90483" w:rsidP="000A19F0">
      <w:pPr>
        <w:snapToGrid w:val="0"/>
        <w:spacing w:line="264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737C7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</w:p>
    <w:sectPr w:rsidR="009E5211" w:rsidRPr="00B737C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59CE5" w14:textId="77777777" w:rsidR="009E5211" w:rsidRDefault="009E5211" w:rsidP="009E5211">
      <w:r>
        <w:separator/>
      </w:r>
    </w:p>
  </w:endnote>
  <w:endnote w:type="continuationSeparator" w:id="0">
    <w:p w14:paraId="4D164B16" w14:textId="77777777" w:rsidR="009E5211" w:rsidRDefault="009E5211" w:rsidP="009E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5005007"/>
      <w:docPartObj>
        <w:docPartGallery w:val="Page Numbers (Bottom of Page)"/>
        <w:docPartUnique/>
      </w:docPartObj>
    </w:sdtPr>
    <w:sdtEndPr/>
    <w:sdtContent>
      <w:p w14:paraId="498FCCB6" w14:textId="77777777" w:rsidR="00AE5171" w:rsidRDefault="00AE5171">
        <w:pPr>
          <w:pStyle w:val="a5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40CAF" w:rsidRPr="00A40CAF">
          <w:rPr>
            <w:noProof/>
            <w:lang w:val="zh-CN"/>
          </w:rPr>
          <w:t>1</w:t>
        </w:r>
        <w:r>
          <w:fldChar w:fldCharType="end"/>
        </w:r>
      </w:p>
    </w:sdtContent>
  </w:sdt>
  <w:p w14:paraId="2CAD3477" w14:textId="77777777" w:rsidR="00AE5171" w:rsidRDefault="00AE51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468CB" w14:textId="77777777" w:rsidR="009E5211" w:rsidRDefault="009E5211" w:rsidP="009E5211">
      <w:r>
        <w:separator/>
      </w:r>
    </w:p>
  </w:footnote>
  <w:footnote w:type="continuationSeparator" w:id="0">
    <w:p w14:paraId="4C11A6D8" w14:textId="77777777" w:rsidR="009E5211" w:rsidRDefault="009E5211" w:rsidP="009E5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9xtp59fv9dsne5dewxvfaj0wt22ptvptp5&quot;&gt;My EndNote Library&lt;record-ids&gt;&lt;item&gt;1821&lt;/item&gt;&lt;item&gt;1822&lt;/item&gt;&lt;item&gt;1823&lt;/item&gt;&lt;item&gt;1824&lt;/item&gt;&lt;/record-ids&gt;&lt;/item&gt;&lt;/Libraries&gt;"/>
  </w:docVars>
  <w:rsids>
    <w:rsidRoot w:val="00AF61A1"/>
    <w:rsid w:val="00020C09"/>
    <w:rsid w:val="000955F8"/>
    <w:rsid w:val="000A19F0"/>
    <w:rsid w:val="000B7C23"/>
    <w:rsid w:val="00131A51"/>
    <w:rsid w:val="0016177E"/>
    <w:rsid w:val="00197C1A"/>
    <w:rsid w:val="001F7715"/>
    <w:rsid w:val="00211B9B"/>
    <w:rsid w:val="00233FFD"/>
    <w:rsid w:val="0024040E"/>
    <w:rsid w:val="002B29C6"/>
    <w:rsid w:val="002C76D8"/>
    <w:rsid w:val="002D155A"/>
    <w:rsid w:val="0030605A"/>
    <w:rsid w:val="00323A3F"/>
    <w:rsid w:val="00352545"/>
    <w:rsid w:val="00404C50"/>
    <w:rsid w:val="004172F1"/>
    <w:rsid w:val="0045229B"/>
    <w:rsid w:val="00491CAA"/>
    <w:rsid w:val="004B6B2D"/>
    <w:rsid w:val="00521C49"/>
    <w:rsid w:val="005D0349"/>
    <w:rsid w:val="0063332C"/>
    <w:rsid w:val="00750E67"/>
    <w:rsid w:val="00783283"/>
    <w:rsid w:val="007A1C04"/>
    <w:rsid w:val="008016A9"/>
    <w:rsid w:val="00852905"/>
    <w:rsid w:val="0086342F"/>
    <w:rsid w:val="00865AE2"/>
    <w:rsid w:val="008B3356"/>
    <w:rsid w:val="00903054"/>
    <w:rsid w:val="009D0E75"/>
    <w:rsid w:val="009E2009"/>
    <w:rsid w:val="009E5211"/>
    <w:rsid w:val="009F2113"/>
    <w:rsid w:val="00A133BE"/>
    <w:rsid w:val="00A40CAF"/>
    <w:rsid w:val="00AE5171"/>
    <w:rsid w:val="00AF61A1"/>
    <w:rsid w:val="00B144ED"/>
    <w:rsid w:val="00B44595"/>
    <w:rsid w:val="00B737C7"/>
    <w:rsid w:val="00BF3F25"/>
    <w:rsid w:val="00C04B9C"/>
    <w:rsid w:val="00C823C1"/>
    <w:rsid w:val="00CC1E44"/>
    <w:rsid w:val="00D35EA0"/>
    <w:rsid w:val="00D47C6B"/>
    <w:rsid w:val="00D654F6"/>
    <w:rsid w:val="00D83798"/>
    <w:rsid w:val="00E25273"/>
    <w:rsid w:val="00E30FEE"/>
    <w:rsid w:val="00E441E0"/>
    <w:rsid w:val="00E8310A"/>
    <w:rsid w:val="00E86827"/>
    <w:rsid w:val="00EB0922"/>
    <w:rsid w:val="00EB17E4"/>
    <w:rsid w:val="00ED0AA4"/>
    <w:rsid w:val="00ED6C98"/>
    <w:rsid w:val="00EF2812"/>
    <w:rsid w:val="00F045ED"/>
    <w:rsid w:val="00F13A61"/>
    <w:rsid w:val="00F9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72DB3D2"/>
  <w15:chartTrackingRefBased/>
  <w15:docId w15:val="{0D81437D-E654-4BEE-BE79-954FBF65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52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5211"/>
    <w:rPr>
      <w:sz w:val="18"/>
      <w:szCs w:val="18"/>
    </w:rPr>
  </w:style>
  <w:style w:type="table" w:styleId="a7">
    <w:name w:val="Table Grid"/>
    <w:basedOn w:val="a1"/>
    <w:uiPriority w:val="39"/>
    <w:rsid w:val="009E5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F9048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9048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9048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90483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930</Words>
  <Characters>5304</Characters>
  <Application>Microsoft Office Word</Application>
  <DocSecurity>0</DocSecurity>
  <Lines>44</Lines>
  <Paragraphs>12</Paragraphs>
  <ScaleCrop>false</ScaleCrop>
  <Company>微软中国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强 梅</cp:lastModifiedBy>
  <cp:revision>62</cp:revision>
  <dcterms:created xsi:type="dcterms:W3CDTF">2023-07-23T13:30:00Z</dcterms:created>
  <dcterms:modified xsi:type="dcterms:W3CDTF">2023-10-14T11:03:00Z</dcterms:modified>
</cp:coreProperties>
</file>