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BD51E" w14:textId="3BDFE02C" w:rsidR="00871ABB" w:rsidRPr="00ED40F9" w:rsidRDefault="00871ABB" w:rsidP="00871ABB">
      <w:pPr>
        <w:spacing w:after="120" w:line="500" w:lineRule="exact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6641C">
        <w:rPr>
          <w:rFonts w:ascii="Times New Roman" w:hAnsi="Times New Roman" w:cs="Times New Roman"/>
          <w:b/>
          <w:bCs/>
          <w:sz w:val="24"/>
          <w:szCs w:val="24"/>
          <w:lang w:val="en-US"/>
        </w:rPr>
        <w:t>Evaluation of Antibody-based Preventive Alternatives for Respiratory Syncytial Virus: A Novel Multi-Criteria Decision Analysis Framework and Assessment of Nirsevimab</w:t>
      </w:r>
      <w:r w:rsidR="00DB048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 Spain</w:t>
      </w:r>
    </w:p>
    <w:p w14:paraId="0D4BE32D" w14:textId="77777777" w:rsidR="00871ABB" w:rsidRPr="00EB29B2" w:rsidRDefault="00871ABB" w:rsidP="00871ABB">
      <w:pPr>
        <w:spacing w:after="120" w:line="5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B29B2">
        <w:rPr>
          <w:rFonts w:ascii="Times New Roman" w:hAnsi="Times New Roman" w:cs="Times New Roman"/>
          <w:b/>
          <w:bCs/>
          <w:sz w:val="24"/>
          <w:szCs w:val="24"/>
        </w:rPr>
        <w:t>Authors</w:t>
      </w:r>
      <w:r w:rsidRPr="00EB29B2">
        <w:rPr>
          <w:rFonts w:ascii="Times New Roman" w:hAnsi="Times New Roman" w:cs="Times New Roman"/>
          <w:sz w:val="24"/>
          <w:szCs w:val="24"/>
        </w:rPr>
        <w:t xml:space="preserve">: </w:t>
      </w:r>
      <w:r w:rsidRPr="00C42B71">
        <w:rPr>
          <w:rFonts w:ascii="Times New Roman" w:hAnsi="Times New Roman" w:cs="Times New Roman"/>
          <w:sz w:val="24"/>
          <w:szCs w:val="24"/>
        </w:rPr>
        <w:t>Jorge Mestre-Ferrándiz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42B71">
        <w:rPr>
          <w:rFonts w:ascii="Times New Roman" w:hAnsi="Times New Roman" w:cs="Times New Roman"/>
          <w:sz w:val="24"/>
          <w:szCs w:val="24"/>
        </w:rPr>
        <w:t>, Agustín Rivero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42B71">
        <w:rPr>
          <w:rFonts w:ascii="Times New Roman" w:hAnsi="Times New Roman" w:cs="Times New Roman"/>
          <w:sz w:val="24"/>
          <w:szCs w:val="24"/>
        </w:rPr>
        <w:t>, Alejandro Orrico-Sánchez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3,4,5</w:t>
      </w:r>
      <w:r w:rsidRPr="00C42B71">
        <w:rPr>
          <w:rFonts w:ascii="Times New Roman" w:hAnsi="Times New Roman" w:cs="Times New Roman"/>
          <w:sz w:val="24"/>
          <w:szCs w:val="24"/>
        </w:rPr>
        <w:t>, Álvaro Hidalgo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6,7</w:t>
      </w:r>
      <w:r w:rsidRPr="00C42B71">
        <w:rPr>
          <w:rFonts w:ascii="Times New Roman" w:hAnsi="Times New Roman" w:cs="Times New Roman"/>
          <w:sz w:val="24"/>
          <w:szCs w:val="24"/>
        </w:rPr>
        <w:t>, Fernando Abdalla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C42B71">
        <w:rPr>
          <w:rFonts w:ascii="Times New Roman" w:hAnsi="Times New Roman" w:cs="Times New Roman"/>
          <w:sz w:val="24"/>
          <w:szCs w:val="24"/>
        </w:rPr>
        <w:t>, Isabel Martín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C42B71">
        <w:rPr>
          <w:rFonts w:ascii="Times New Roman" w:hAnsi="Times New Roman" w:cs="Times New Roman"/>
          <w:sz w:val="24"/>
          <w:szCs w:val="24"/>
        </w:rPr>
        <w:t>, Javier Álvarez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Pr="00C42B71">
        <w:rPr>
          <w:rFonts w:ascii="Times New Roman" w:hAnsi="Times New Roman" w:cs="Times New Roman"/>
          <w:sz w:val="24"/>
          <w:szCs w:val="24"/>
        </w:rPr>
        <w:t>, Manuel García-Cenoz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C42B71">
        <w:rPr>
          <w:rFonts w:ascii="Times New Roman" w:hAnsi="Times New Roman" w:cs="Times New Roman"/>
          <w:sz w:val="24"/>
          <w:szCs w:val="24"/>
        </w:rPr>
        <w:t>, Maria del Carmen Pacheco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Pr="00C42B71">
        <w:rPr>
          <w:rFonts w:ascii="Times New Roman" w:hAnsi="Times New Roman" w:cs="Times New Roman"/>
          <w:sz w:val="24"/>
          <w:szCs w:val="24"/>
        </w:rPr>
        <w:t>, María Garcés-Sánchez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C42B71">
        <w:rPr>
          <w:rFonts w:ascii="Times New Roman" w:hAnsi="Times New Roman" w:cs="Times New Roman"/>
          <w:sz w:val="24"/>
          <w:szCs w:val="24"/>
        </w:rPr>
        <w:t>, Néboa Zozaya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8,14</w:t>
      </w:r>
      <w:r w:rsidRPr="00C42B71">
        <w:rPr>
          <w:rFonts w:ascii="Times New Roman" w:hAnsi="Times New Roman" w:cs="Times New Roman"/>
          <w:sz w:val="24"/>
          <w:szCs w:val="24"/>
        </w:rPr>
        <w:t>, Raúl Ortiz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42B71"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42B71">
        <w:rPr>
          <w:rFonts w:ascii="Times New Roman" w:hAnsi="Times New Roman" w:cs="Times New Roman"/>
          <w:sz w:val="24"/>
          <w:szCs w:val="24"/>
        </w:rPr>
        <w:t>Lejarazu</w:t>
      </w:r>
      <w:r w:rsidRPr="002F0FC3">
        <w:rPr>
          <w:rFonts w:ascii="Times New Roman" w:hAnsi="Times New Roman" w:cs="Times New Roman"/>
          <w:sz w:val="24"/>
          <w:szCs w:val="24"/>
          <w:vertAlign w:val="superscript"/>
        </w:rPr>
        <w:t>15</w:t>
      </w:r>
    </w:p>
    <w:p w14:paraId="523F36B6" w14:textId="72BD463C" w:rsidR="00420727" w:rsidRDefault="00871ABB" w:rsidP="00AF718C">
      <w:pPr>
        <w:spacing w:line="500" w:lineRule="exac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F0FC3">
        <w:rPr>
          <w:rFonts w:ascii="Times New Roman" w:hAnsi="Times New Roman" w:cs="Times New Roman"/>
          <w:b/>
          <w:bCs/>
          <w:sz w:val="24"/>
          <w:szCs w:val="24"/>
          <w:lang w:val="en-US"/>
        </w:rPr>
        <w:t>Affiliations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Economics, University Carlos III, Madrid,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Management, Bioregión de Salud y Bienestar (BioMad), Madrid,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Vaccines Research, Fundación Para el Fomento de la Investigación Sanitaria y Biomédica de la Comunitat Valenciana (Fisabio), Valencia,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Catholic University of Valencia,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641CF1">
        <w:rPr>
          <w:rFonts w:ascii="Times New Roman" w:hAnsi="Times New Roman" w:cs="Times New Roman"/>
          <w:sz w:val="24"/>
          <w:szCs w:val="24"/>
          <w:lang w:val="en-US"/>
        </w:rPr>
        <w:t>Centro de Investigación Biomédica en Red de Epidemiología y Salud Pública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(C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>IBERESP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Weber Foundation, Madrid,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Economic Analysis and Finances, University of Castilla-La Mancha. Toledo,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Health Affairs and Policy Research, Vivactis Weber, Madrid,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Primary Care, Rochapea Healthcare Center, Navarra,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10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Pediatrics, Hospital Costa del Sol, Málaga,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11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Public Health Institute of Navarra, Navarra,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12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Epidemiology, General Directorate of Public Health, Castilla y León,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Pediatrics, Nazaret Healthcare Center, Valencia,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14</w:t>
      </w:r>
      <w:r w:rsidRPr="002F0FC3">
        <w:rPr>
          <w:rFonts w:ascii="Times New Roman" w:hAnsi="Times New Roman" w:cs="Times New Roman"/>
          <w:sz w:val="24"/>
          <w:szCs w:val="24"/>
          <w:lang w:val="en-US"/>
        </w:rPr>
        <w:t xml:space="preserve">Department of Quantitative Methods in Economics and Management, University Las Palmas de Gran Canaria. Las Palmas, Spain; </w:t>
      </w:r>
      <w:r w:rsidRPr="002F0F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15</w:t>
      </w:r>
      <w:r w:rsidRPr="00D032B6">
        <w:rPr>
          <w:rFonts w:ascii="Times New Roman" w:hAnsi="Times New Roman" w:cs="Times New Roman"/>
          <w:sz w:val="24"/>
          <w:szCs w:val="24"/>
          <w:lang w:val="en-US"/>
        </w:rPr>
        <w:t>National Influenza Centre, Scientific Advisor and Emeritus Director, School of Medicine, University of Valladolid, Castilla y León, Spain</w:t>
      </w:r>
      <w:r w:rsidR="00F271A5" w:rsidRPr="007121F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99A64B2" w14:textId="77777777" w:rsidR="000134E8" w:rsidRDefault="000134E8" w:rsidP="000134E8">
      <w:pPr>
        <w:spacing w:line="500" w:lineRule="exact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2FFC1AE" w14:textId="68B607E0" w:rsidR="00EC50AC" w:rsidRPr="00EC50AC" w:rsidRDefault="00EC50AC" w:rsidP="00EC50AC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14:paraId="2A590A26" w14:textId="11A43B4A" w:rsidR="00EC50AC" w:rsidRPr="00EC50AC" w:rsidRDefault="00EC50AC" w:rsidP="00EC50AC">
      <w:pPr>
        <w:spacing w:line="500" w:lineRule="exact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EC50AC">
        <w:rPr>
          <w:rFonts w:ascii="Times New Roman" w:hAnsi="Times New Roman" w:cs="Times New Roman"/>
          <w:b/>
          <w:bCs/>
          <w:sz w:val="32"/>
          <w:szCs w:val="32"/>
          <w:lang w:val="en-US"/>
        </w:rPr>
        <w:t>SUPPLEMENTARY FILE 3: STUDY DESIGN</w:t>
      </w:r>
    </w:p>
    <w:p w14:paraId="0B7BA2A7" w14:textId="657E1BD2" w:rsidR="00EC50AC" w:rsidRPr="007B7745" w:rsidRDefault="00EC50AC" w:rsidP="00EC50AC">
      <w:pPr>
        <w:spacing w:line="500" w:lineRule="exac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B7745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Fig (S3).1. Study design</w:t>
      </w:r>
    </w:p>
    <w:p w14:paraId="7B10B5C3" w14:textId="31FE330A" w:rsidR="00DE1266" w:rsidRPr="00DE1266" w:rsidRDefault="007B7745" w:rsidP="00EC50AC">
      <w:pPr>
        <w:spacing w:line="500" w:lineRule="exac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2E186998" wp14:editId="18B1FB27">
            <wp:simplePos x="0" y="0"/>
            <wp:positionH relativeFrom="column">
              <wp:posOffset>24765</wp:posOffset>
            </wp:positionH>
            <wp:positionV relativeFrom="paragraph">
              <wp:posOffset>62230</wp:posOffset>
            </wp:positionV>
            <wp:extent cx="4148919" cy="8534400"/>
            <wp:effectExtent l="0" t="0" r="4445" b="0"/>
            <wp:wrapNone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8919" cy="853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E1266" w:rsidRPr="00DE12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0AC"/>
    <w:rsid w:val="000134E8"/>
    <w:rsid w:val="00043936"/>
    <w:rsid w:val="00252255"/>
    <w:rsid w:val="00420727"/>
    <w:rsid w:val="004A7C5B"/>
    <w:rsid w:val="00577840"/>
    <w:rsid w:val="006B7D0F"/>
    <w:rsid w:val="00793618"/>
    <w:rsid w:val="007B7745"/>
    <w:rsid w:val="00871ABB"/>
    <w:rsid w:val="009B329D"/>
    <w:rsid w:val="00A96EA9"/>
    <w:rsid w:val="00AF718C"/>
    <w:rsid w:val="00C52E49"/>
    <w:rsid w:val="00D0133B"/>
    <w:rsid w:val="00DB048D"/>
    <w:rsid w:val="00DB1A08"/>
    <w:rsid w:val="00DE1266"/>
    <w:rsid w:val="00E66CD9"/>
    <w:rsid w:val="00EC50AC"/>
    <w:rsid w:val="00F2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90DDB"/>
  <w15:chartTrackingRefBased/>
  <w15:docId w15:val="{71344A8B-2B58-4C49-A79C-4C73F1053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0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Revisin">
    <w:name w:val="Revision"/>
    <w:hidden/>
    <w:uiPriority w:val="99"/>
    <w:semiHidden/>
    <w:rsid w:val="00F271A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26F03E8FB312D47BEBB09767D8C1FF2" ma:contentTypeVersion="15" ma:contentTypeDescription="Crear nuevo documento." ma:contentTypeScope="" ma:versionID="92e8febbdf79410a9651bbdf6cd1e704">
  <xsd:schema xmlns:xsd="http://www.w3.org/2001/XMLSchema" xmlns:xs="http://www.w3.org/2001/XMLSchema" xmlns:p="http://schemas.microsoft.com/office/2006/metadata/properties" xmlns:ns2="21c21789-2aa1-47eb-9c4d-00dc9f0105b8" xmlns:ns3="2464e5df-6132-42f1-8bd1-5be3ff54df1c" targetNamespace="http://schemas.microsoft.com/office/2006/metadata/properties" ma:root="true" ma:fieldsID="68abec52c6fa3046900106e769d49586" ns2:_="" ns3:_="">
    <xsd:import namespace="21c21789-2aa1-47eb-9c4d-00dc9f0105b8"/>
    <xsd:import namespace="2464e5df-6132-42f1-8bd1-5be3ff54df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c21789-2aa1-47eb-9c4d-00dc9f0105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Etiquetas de imagen" ma:readOnly="false" ma:fieldId="{5cf76f15-5ced-4ddc-b409-7134ff3c332f}" ma:taxonomyMulti="true" ma:sspId="9d232f7a-cb30-496c-854b-3840572c10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64e5df-6132-42f1-8bd1-5be3ff54df1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6e35a11b-844d-41a4-b9e1-ac4402ac8760}" ma:internalName="TaxCatchAll" ma:showField="CatchAllData" ma:web="2464e5df-6132-42f1-8bd1-5be3ff54df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1c21789-2aa1-47eb-9c4d-00dc9f0105b8">
      <Terms xmlns="http://schemas.microsoft.com/office/infopath/2007/PartnerControls"/>
    </lcf76f155ced4ddcb4097134ff3c332f>
    <TaxCatchAll xmlns="2464e5df-6132-42f1-8bd1-5be3ff54df1c" xsi:nil="true"/>
  </documentManagement>
</p:properties>
</file>

<file path=customXml/itemProps1.xml><?xml version="1.0" encoding="utf-8"?>
<ds:datastoreItem xmlns:ds="http://schemas.openxmlformats.org/officeDocument/2006/customXml" ds:itemID="{92794050-25A4-4B65-A41A-437820AD6573}"/>
</file>

<file path=customXml/itemProps2.xml><?xml version="1.0" encoding="utf-8"?>
<ds:datastoreItem xmlns:ds="http://schemas.openxmlformats.org/officeDocument/2006/customXml" ds:itemID="{0F8A78A9-D80F-41A2-A68E-ACCC1B59EB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6D011A-5D39-4FBA-B1E0-E33E394B93F0}">
  <ds:schemaRefs>
    <ds:schemaRef ds:uri="http://schemas.microsoft.com/office/2006/metadata/properties"/>
    <ds:schemaRef ds:uri="http://schemas.microsoft.com/office/infopath/2007/PartnerControls"/>
    <ds:schemaRef ds:uri="21c21789-2aa1-47eb-9c4d-00dc9f0105b8"/>
    <ds:schemaRef ds:uri="2464e5df-6132-42f1-8bd1-5be3ff54df1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275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Abdalla</dc:creator>
  <cp:keywords/>
  <dc:description/>
  <cp:lastModifiedBy>Fernando Abdalla</cp:lastModifiedBy>
  <cp:revision>17</cp:revision>
  <dcterms:created xsi:type="dcterms:W3CDTF">2022-10-10T11:47:00Z</dcterms:created>
  <dcterms:modified xsi:type="dcterms:W3CDTF">2023-07-19T08:14:00Z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0x010100626F03E8FB312D47BEBB09767D8C1FF2</vt:lpwstr>
  </property>
  <property fmtid="{D5CDD505-2E9C-101B-9397-08002B2CF9AE}" pid="3" name="MediaServiceImageTags">
    <vt:lpwstr/>
  </property>
</Properties>
</file>