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7ACC" w14:textId="6E2A3F41" w:rsidR="00620DC4" w:rsidRPr="00620DC4" w:rsidRDefault="00271B63" w:rsidP="00620DC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u w:color="000000"/>
          <w:bdr w:val="nil"/>
          <w:lang w:val="en-US" w:eastAsia="it-IT"/>
          <w14:ligatures w14:val="none"/>
        </w:rPr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n-US" w:eastAsia="it-IT"/>
          <w14:ligatures w14:val="none"/>
        </w:rPr>
        <w:t>TABLE</w:t>
      </w:r>
      <w:r w:rsidR="00620DC4" w:rsidRPr="00620DC4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n-US" w:eastAsia="it-IT"/>
          <w14:ligatures w14:val="none"/>
        </w:rPr>
        <w:t xml:space="preserve"> 1. Demographics and clinical data of ND-LCH patients with and without indications to IVIG treatment</w:t>
      </w:r>
    </w:p>
    <w:tbl>
      <w:tblPr>
        <w:tblStyle w:val="TableNormal1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3764"/>
        <w:gridCol w:w="910"/>
        <w:gridCol w:w="1384"/>
        <w:gridCol w:w="160"/>
        <w:gridCol w:w="1576"/>
        <w:gridCol w:w="160"/>
        <w:gridCol w:w="1720"/>
        <w:gridCol w:w="180"/>
      </w:tblGrid>
      <w:tr w:rsidR="00620DC4" w:rsidRPr="00620DC4" w14:paraId="327DDDA6" w14:textId="77777777" w:rsidTr="002A5494">
        <w:trPr>
          <w:trHeight w:val="662"/>
          <w:tblHeader/>
          <w:jc w:val="center"/>
        </w:trPr>
        <w:tc>
          <w:tcPr>
            <w:tcW w:w="37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9C49E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8B971" w14:textId="77777777" w:rsidR="00620DC4" w:rsidRPr="00620DC4" w:rsidRDefault="00620DC4" w:rsidP="00620DC4">
            <w:pPr>
              <w:jc w:val="center"/>
              <w:rPr>
                <w:rFonts w:eastAsia="Times New Roman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 xml:space="preserve">Without indication – Not </w:t>
            </w:r>
            <w:proofErr w:type="gramStart"/>
            <w:r w:rsidRPr="00620DC4">
              <w:rPr>
                <w:rFonts w:cs="Arial Unicode MS"/>
                <w:color w:val="000000"/>
                <w:u w:color="000000"/>
                <w:lang w:val="en-US"/>
              </w:rPr>
              <w:t>treated</w:t>
            </w:r>
            <w:proofErr w:type="gramEnd"/>
          </w:p>
          <w:p w14:paraId="246EE7F0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(11 subjects)</w:t>
            </w:r>
          </w:p>
        </w:tc>
        <w:tc>
          <w:tcPr>
            <w:tcW w:w="18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4AB64" w14:textId="77777777" w:rsidR="00620DC4" w:rsidRPr="00620DC4" w:rsidRDefault="00620DC4" w:rsidP="00620DC4">
            <w:pPr>
              <w:jc w:val="center"/>
              <w:rPr>
                <w:rFonts w:eastAsia="Times New Roman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With indication - Treated</w:t>
            </w:r>
          </w:p>
          <w:p w14:paraId="0CF006EE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(11 subjects)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685A4" w14:textId="77777777" w:rsidR="00620DC4" w:rsidRPr="00620DC4" w:rsidRDefault="00620DC4" w:rsidP="00620DC4">
            <w:pPr>
              <w:jc w:val="center"/>
              <w:rPr>
                <w:rFonts w:eastAsia="Times New Roman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Study population</w:t>
            </w:r>
          </w:p>
          <w:p w14:paraId="7F81D2B8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(22 subjects)</w:t>
            </w:r>
          </w:p>
        </w:tc>
      </w:tr>
      <w:tr w:rsidR="00620DC4" w:rsidRPr="00620DC4" w14:paraId="1E316347" w14:textId="77777777" w:rsidTr="002A5494">
        <w:tblPrEx>
          <w:shd w:val="clear" w:color="auto" w:fill="CED7E7"/>
        </w:tblPrEx>
        <w:trPr>
          <w:trHeight w:val="227"/>
          <w:jc w:val="center"/>
        </w:trPr>
        <w:tc>
          <w:tcPr>
            <w:tcW w:w="37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CE613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Gender, N (%)</w:t>
            </w:r>
          </w:p>
        </w:tc>
        <w:tc>
          <w:tcPr>
            <w:tcW w:w="245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3264C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0D858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8A4A6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4FD3E41D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A4EB7" w14:textId="77777777" w:rsidR="00620DC4" w:rsidRPr="00620DC4" w:rsidRDefault="00620DC4" w:rsidP="00620DC4">
            <w:pPr>
              <w:ind w:firstLine="306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Female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ABDF6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5 (45.45)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66D65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 (36.36)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F8C3D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9 (40.91)</w:t>
            </w:r>
          </w:p>
        </w:tc>
      </w:tr>
      <w:tr w:rsidR="00620DC4" w:rsidRPr="00620DC4" w14:paraId="32820F60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31237" w14:textId="77777777" w:rsidR="00620DC4" w:rsidRPr="00620DC4" w:rsidRDefault="00620DC4" w:rsidP="00620DC4">
            <w:pPr>
              <w:ind w:firstLine="306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Male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E8E1D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 (54.55)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EC8F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7 (63.64)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0DB83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13 (59.09)</w:t>
            </w:r>
          </w:p>
        </w:tc>
      </w:tr>
      <w:tr w:rsidR="00620DC4" w:rsidRPr="00620DC4" w14:paraId="38E89ADB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4A719" w14:textId="77777777" w:rsidR="00620DC4" w:rsidRPr="00620DC4" w:rsidRDefault="00620DC4" w:rsidP="00620DC4">
            <w:pPr>
              <w:ind w:firstLine="604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chi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vertAlign w:val="superscript"/>
                <w:lang w:val="en-US"/>
              </w:rPr>
              <w:t xml:space="preserve">2 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test</w:t>
            </w:r>
          </w:p>
        </w:tc>
        <w:tc>
          <w:tcPr>
            <w:tcW w:w="4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B4006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0.665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40D23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0FB373C4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9A4AA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Age at enrolment, months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EF72F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D8F5A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16243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357C0D61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726CEE5B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Mean (SD)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11630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69.91 (73.22)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D1677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113.45 (83.28)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3A3B4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91.68 (79.70)</w:t>
            </w:r>
          </w:p>
        </w:tc>
      </w:tr>
      <w:tr w:rsidR="00620DC4" w:rsidRPr="00620DC4" w14:paraId="35FC9B3C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731A05AC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t-student test</w:t>
            </w:r>
          </w:p>
        </w:tc>
        <w:tc>
          <w:tcPr>
            <w:tcW w:w="4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8839B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0.208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DAF5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0EAFA7C2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36DC2596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Median (Interquartile Range)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ACEB3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42 (28-78)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86F6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86 (69-141)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5F1F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71.50 (42-108)</w:t>
            </w:r>
          </w:p>
        </w:tc>
      </w:tr>
      <w:tr w:rsidR="00620DC4" w:rsidRPr="00620DC4" w14:paraId="12F0B682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03C384F6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Mann-Whitney test</w:t>
            </w:r>
          </w:p>
        </w:tc>
        <w:tc>
          <w:tcPr>
            <w:tcW w:w="4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08FC7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0.033*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8D143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6CFA59E5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6516C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Age at diagnosis of LCH, months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E7EEB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7B95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D17E4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4D2C4ACB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B579EC0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Mean (SD)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20FA1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24.09 (24.26)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E723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30.36 (17.89)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FD8C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27.23 (21.05)</w:t>
            </w:r>
          </w:p>
        </w:tc>
      </w:tr>
      <w:tr w:rsidR="00620DC4" w:rsidRPr="00620DC4" w14:paraId="055996DC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373E3B4B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t-student test</w:t>
            </w:r>
          </w:p>
        </w:tc>
        <w:tc>
          <w:tcPr>
            <w:tcW w:w="4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57526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0.498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C28E4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121E4E98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8FD3C34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Median (Interquartile Range)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B7F45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18 (10-32)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E2E85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25 (19-38)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B5D7C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22.50 (12-35)</w:t>
            </w:r>
          </w:p>
        </w:tc>
      </w:tr>
      <w:tr w:rsidR="00620DC4" w:rsidRPr="00620DC4" w14:paraId="2853CD3C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2FB9CA1A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Mann-Whitney test</w:t>
            </w:r>
          </w:p>
        </w:tc>
        <w:tc>
          <w:tcPr>
            <w:tcW w:w="4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B19B8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0.138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66C41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75F03628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5458C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Age at diagnosis of ND, months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9E207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0FC0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1C8C7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4294A60D" w14:textId="77777777" w:rsidTr="002A5494">
        <w:tblPrEx>
          <w:shd w:val="clear" w:color="auto" w:fill="CED7E7"/>
        </w:tblPrEx>
        <w:trPr>
          <w:trHeight w:val="23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1B5AA1C2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Mean (SD)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C4173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69.64 (73.34)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7DEE7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74.91 (45.48)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EFCC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72.27 (59.61)</w:t>
            </w:r>
          </w:p>
        </w:tc>
      </w:tr>
      <w:tr w:rsidR="00620DC4" w:rsidRPr="00620DC4" w14:paraId="04EA633D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BB3244D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t-student 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4872D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0.842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27DB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DFAC6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210BEC02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2EEDBE74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Median (Interquartile Range)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030D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42 (28-78)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DC97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69 (44-81)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6F110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59 (34-77)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ABEF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4B772FA8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6169D514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Mann-Whitney 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03DA1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0.189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90967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A8BF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701E4633" w14:textId="77777777" w:rsidTr="002A5494">
        <w:tblPrEx>
          <w:shd w:val="clear" w:color="auto" w:fill="CED7E7"/>
        </w:tblPrEx>
        <w:trPr>
          <w:trHeight w:val="45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C2616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Difference between diagnosis of ND and LCH, months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DDC9A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4EC24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40602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747E7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1989B44C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4781833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Mean (SD)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5382B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45.55 (53.08)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882B7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42.18 (44.63)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B900D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43.86 (47.89)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2404E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7556DC0E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2D697C8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t-student 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9BB23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0.874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CDB45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4D0B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2C6FACA5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2045097D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Median (Interquartile Range)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9B264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18 (13-68)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D5FBA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31 (10-52)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E1B4A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29 (13-52)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9D2FA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649FD060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33EF81A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lastRenderedPageBreak/>
              <w:t>p-value from Mann-Whitney 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0E63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0.974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BE374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1CA7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50D9BDED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9DAB9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Multiple sites, N (%)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8E1F8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1BD1C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0C918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F631B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5F659500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4C581300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No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DC20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3 (27.27)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9C7B4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5 (45.45)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4EE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8 (36.36)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3FB1E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3590B51E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711F871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Yes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4DFEA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8 (72.73)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EFE2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 (54.55)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A134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14 (63.64)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3AD6C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26C064BB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1122C" w14:textId="77777777" w:rsidR="00620DC4" w:rsidRPr="00620DC4" w:rsidRDefault="00620DC4" w:rsidP="00620DC4">
            <w:pPr>
              <w:ind w:firstLine="604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chi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vertAlign w:val="superscript"/>
                <w:lang w:val="en-US"/>
              </w:rPr>
              <w:t xml:space="preserve">2 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2E664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0.375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D8451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9BFD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0BFB22BD" w14:textId="77777777" w:rsidTr="002A5494">
        <w:tblPrEx>
          <w:shd w:val="clear" w:color="auto" w:fill="CED7E7"/>
        </w:tblPrEx>
        <w:trPr>
          <w:trHeight w:val="45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52F6D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Diabetes Insipidus or Craniofacial injuries, N (%)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94C1B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963AE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1C2B5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771F2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7AAFB491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3C706DA0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Only one risk factors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A591C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 (54.55)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953AD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5 (45.45)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BD8C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11 (50)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84EB1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52285E93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41AF0E78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Both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AEBBB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5 (45.45)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2527A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 (54.55)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301BE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11 (50)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68D51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483194FE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11ADF" w14:textId="77777777" w:rsidR="00620DC4" w:rsidRPr="00620DC4" w:rsidRDefault="00620DC4" w:rsidP="00620DC4">
            <w:pPr>
              <w:ind w:firstLine="604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chi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vertAlign w:val="superscript"/>
                <w:lang w:val="en-US"/>
              </w:rPr>
              <w:t xml:space="preserve">2 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0C551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0.670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E61E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EE4F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7C0C34DF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DAAE4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Reactivation, N (%)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1C5C5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CE15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DD172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8F282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399FEAD7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7B55526F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No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85D3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 (36.36)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DE32C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 (18.18)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0EC0C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 (27.27)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C52C3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5C74D26E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47011871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Yes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374D4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7 (63.64)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5B15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9 (81.82)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07B7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16 (72.73)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E6F6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07BC0B9E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9A426" w14:textId="77777777" w:rsidR="00620DC4" w:rsidRPr="00620DC4" w:rsidRDefault="00620DC4" w:rsidP="00620DC4">
            <w:pPr>
              <w:ind w:firstLine="604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chi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vertAlign w:val="superscript"/>
                <w:lang w:val="en-US"/>
              </w:rPr>
              <w:t xml:space="preserve">2 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B05A5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0.338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45B7D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6AE5E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67F917BB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65A1B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BRAF V600E mutations, N (%)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B900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5A2C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FFB5C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AED2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5B1B199B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A1058F8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No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1FB7C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2(18.18)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99245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7 (63.64)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D532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9(40.91)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CFE0D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2A6D8330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39B223D4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Yes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551AA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 (54.55)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A8B7A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3 (27.27)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57AF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9 (40.91)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A8C84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03064C32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464E9D1B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NA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DF863" w14:textId="77777777" w:rsidR="00620DC4" w:rsidRPr="00620DC4" w:rsidRDefault="00620DC4" w:rsidP="00620DC4">
            <w:pPr>
              <w:ind w:firstLine="604"/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3 (27.27)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ED72A" w14:textId="77777777" w:rsidR="00620DC4" w:rsidRPr="00620DC4" w:rsidRDefault="00620DC4" w:rsidP="00620DC4">
            <w:pPr>
              <w:ind w:firstLine="604"/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1 (9.09)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140F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 (18.18)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74F33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26501557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5C699" w14:textId="77777777" w:rsidR="00620DC4" w:rsidRPr="00620DC4" w:rsidRDefault="00620DC4" w:rsidP="00620DC4">
            <w:pPr>
              <w:ind w:firstLine="604"/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chi2 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0AA69" w14:textId="77777777" w:rsidR="00620DC4" w:rsidRPr="00620DC4" w:rsidRDefault="00620DC4" w:rsidP="00620DC4">
            <w:pPr>
              <w:ind w:firstLine="604"/>
              <w:jc w:val="center"/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0.092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64BEB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B650B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05C43476" w14:textId="77777777" w:rsidTr="002A5494">
        <w:tblPrEx>
          <w:shd w:val="clear" w:color="auto" w:fill="CED7E7"/>
        </w:tblPrEx>
        <w:trPr>
          <w:trHeight w:val="45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F62E0" w14:textId="699A851F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History of chemotherapy for ND-</w:t>
            </w:r>
            <w:r w:rsidR="00271B63">
              <w:rPr>
                <w:rFonts w:cs="Arial Unicode MS"/>
                <w:color w:val="000000"/>
                <w:u w:color="000000"/>
                <w:lang w:val="en-US"/>
              </w:rPr>
              <w:t xml:space="preserve">LCH </w:t>
            </w: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before study entry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11507" w14:textId="77777777" w:rsidR="00620DC4" w:rsidRPr="00620DC4" w:rsidRDefault="00620DC4" w:rsidP="00620DC4">
            <w:pPr>
              <w:ind w:firstLine="604"/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0655D" w14:textId="77777777" w:rsidR="00620DC4" w:rsidRPr="00620DC4" w:rsidRDefault="00620DC4" w:rsidP="00620DC4">
            <w:pPr>
              <w:ind w:firstLine="604"/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D86FD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06875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36D88594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31D5255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No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C5AF3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 (9.09)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9EE7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E7BC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 (4.55)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EBF95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59489923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2B895F6D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lastRenderedPageBreak/>
              <w:t>Yes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E9836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10 (90.91)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231A0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11 (100.00)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69114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21 (95.45)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890D2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0028ECDD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5127AD2E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chi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vertAlign w:val="superscript"/>
                <w:lang w:val="en-US"/>
              </w:rPr>
              <w:t xml:space="preserve">2 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B92E7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F95E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6FE5D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0E476E23" w14:textId="77777777" w:rsidTr="002A5494">
        <w:tblPrEx>
          <w:shd w:val="clear" w:color="auto" w:fill="CED7E7"/>
        </w:tblPrEx>
        <w:trPr>
          <w:trHeight w:val="452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37ACE" w14:textId="44882D0A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Chemotherapy for ND-</w:t>
            </w:r>
            <w:r w:rsidR="00271B63">
              <w:rPr>
                <w:rFonts w:cs="Arial Unicode MS"/>
                <w:color w:val="000000"/>
                <w:u w:color="000000"/>
                <w:lang w:val="en-US"/>
              </w:rPr>
              <w:t>LCH</w:t>
            </w:r>
            <w:r w:rsidRPr="00620DC4">
              <w:rPr>
                <w:rFonts w:cs="Arial Unicode MS"/>
                <w:color w:val="000000"/>
                <w:u w:color="000000"/>
                <w:lang w:val="en-US"/>
              </w:rPr>
              <w:t xml:space="preserve"> at time of study entry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B043C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E3A07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4FC48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F128C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6F71376A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6558F00E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No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E43E5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9 (81.82)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F76DD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9 (81.82)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FF1D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18 (81.82)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DEB86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10B0140B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6567BF23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Yes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C95A1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 (18.18)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51B40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 (18.18)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35751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 (18.18)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99BF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73C6EE87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4DFD92E8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chi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vertAlign w:val="superscript"/>
                <w:lang w:val="en-US"/>
              </w:rPr>
              <w:t xml:space="preserve">2 </w:t>
            </w: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9AEDE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1.000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6334B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AAA60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0609257F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9A017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Follow-up from first pathological MRI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F4D53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6411E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CFF2D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6550A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7069C2AF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27F029D8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Mean (SD)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1F97E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48.36 (16.97)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D2F30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66.00 (17.26)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82B2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57,18 (18.98)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CC54D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35E3AF69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245E97C2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t-student 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0B256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0.025*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6644F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30715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6D73BA84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7ACD0F81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Median (Interquartile Range)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8C931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48 (34-63)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B240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71 (48-81)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2353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63 (40-72)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EF2C1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1629F3A7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0BC74315" w14:textId="77777777" w:rsidR="00620DC4" w:rsidRPr="00620DC4" w:rsidRDefault="00620DC4" w:rsidP="00620DC4">
            <w:pPr>
              <w:ind w:left="321" w:firstLine="283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p-value from Mann-Whitney test</w:t>
            </w:r>
          </w:p>
        </w:tc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52A1B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i/>
                <w:iCs/>
                <w:color w:val="000000"/>
                <w:u w:color="000000"/>
                <w:lang w:val="en-US"/>
              </w:rPr>
              <w:t>0.018*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D57D4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F29F8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2CBBD37D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4F827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Follow-up from treatment indication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0C9A2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4210B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490FE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B2CA1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1B454EA1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3CAD2253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Mean (SD)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AA1AB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8FCF5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53.27 (24.38)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D02B2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D2947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2D42E0D4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4CE6350E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Median (Interquartile Range)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E2743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512A1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56 (35-71)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8636F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B74F6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2A5494" w14:paraId="1712CC02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7E839" w14:textId="77777777" w:rsidR="00620DC4" w:rsidRPr="00620DC4" w:rsidRDefault="00620DC4" w:rsidP="00620DC4">
            <w:pPr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Follow-up from treatment start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4D04A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76AD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AB0A4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76B0F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27F3CC31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47292CFC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Mean (SD)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FAB9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6BD37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 xml:space="preserve">24.55 (15.06)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59609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9B3CF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  <w:tr w:rsidR="00620DC4" w:rsidRPr="00620DC4" w14:paraId="480E13D3" w14:textId="77777777" w:rsidTr="002A5494">
        <w:tblPrEx>
          <w:shd w:val="clear" w:color="auto" w:fill="CED7E7"/>
        </w:tblPrEx>
        <w:trPr>
          <w:trHeight w:val="293"/>
          <w:jc w:val="center"/>
        </w:trPr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401" w:type="dxa"/>
              <w:bottom w:w="80" w:type="dxa"/>
              <w:right w:w="80" w:type="dxa"/>
            </w:tcMar>
          </w:tcPr>
          <w:p w14:paraId="4EED2BEC" w14:textId="77777777" w:rsidR="00620DC4" w:rsidRPr="00620DC4" w:rsidRDefault="00620DC4" w:rsidP="00620DC4">
            <w:pPr>
              <w:ind w:left="321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Median (Interquartile Range)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AD871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E73D7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20 (12-32)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EE4A3" w14:textId="77777777" w:rsidR="00620DC4" w:rsidRPr="00620DC4" w:rsidRDefault="00620DC4" w:rsidP="00620DC4">
            <w:pPr>
              <w:jc w:val="center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  <w:r w:rsidRPr="00620DC4">
              <w:rPr>
                <w:rFonts w:cs="Arial Unicode MS"/>
                <w:color w:val="000000"/>
                <w:u w:color="000000"/>
                <w:lang w:val="en-US"/>
              </w:rPr>
              <w:t>-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F969" w14:textId="77777777" w:rsidR="00620DC4" w:rsidRPr="00620DC4" w:rsidRDefault="00620DC4" w:rsidP="00620DC4">
            <w:pPr>
              <w:suppressAutoHyphens/>
              <w:spacing w:after="200" w:line="276" w:lineRule="auto"/>
              <w:rPr>
                <w:rFonts w:ascii="Calibri" w:hAnsi="Calibri" w:cs="Arial Unicode MS"/>
                <w:color w:val="000000"/>
                <w:u w:color="000000"/>
                <w:lang w:val="en-US"/>
              </w:rPr>
            </w:pPr>
          </w:p>
        </w:tc>
      </w:tr>
    </w:tbl>
    <w:p w14:paraId="2892390E" w14:textId="6EF99B9A" w:rsidR="00620DC4" w:rsidRPr="002A5494" w:rsidRDefault="002A5494" w:rsidP="002A549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00" w:line="276" w:lineRule="auto"/>
        <w:rPr>
          <w:rFonts w:ascii="Times New Roman" w:eastAsia="Arial Unicode MS" w:hAnsi="Times New Roman" w:cs="Arial Unicode MS"/>
          <w:color w:val="000000"/>
          <w:kern w:val="0"/>
          <w:sz w:val="20"/>
          <w:szCs w:val="20"/>
          <w:u w:color="000000"/>
          <w:bdr w:val="nil"/>
          <w:lang w:val="en-US" w:eastAsia="it-IT"/>
          <w14:ligatures w14:val="none"/>
        </w:rPr>
      </w:pPr>
      <w:bookmarkStart w:id="0" w:name="_Hlk138255732"/>
      <w:r w:rsidRPr="002A5494">
        <w:rPr>
          <w:rFonts w:ascii="Times New Roman" w:eastAsia="Arial Unicode MS" w:hAnsi="Times New Roman" w:cs="Arial Unicode MS"/>
          <w:color w:val="000000"/>
          <w:kern w:val="0"/>
          <w:sz w:val="20"/>
          <w:szCs w:val="20"/>
          <w:u w:color="000000"/>
          <w:bdr w:val="nil"/>
          <w:lang w:val="en-US" w:eastAsia="it-IT"/>
          <w14:ligatures w14:val="none"/>
        </w:rPr>
        <w:t>Legend: ND=neurodegenerative; LCH=Langerhans cell Histiocytosis; MRI=magnetic resonance imaging</w:t>
      </w:r>
    </w:p>
    <w:bookmarkEnd w:id="0"/>
    <w:p w14:paraId="402975B2" w14:textId="77777777" w:rsidR="00465253" w:rsidRPr="002A5494" w:rsidRDefault="00465253">
      <w:pPr>
        <w:rPr>
          <w:rFonts w:ascii="Times New Roman" w:eastAsia="Arial Unicode MS" w:hAnsi="Times New Roman" w:cs="Arial Unicode MS"/>
          <w:color w:val="000000"/>
          <w:kern w:val="0"/>
          <w:sz w:val="20"/>
          <w:szCs w:val="20"/>
          <w:u w:color="000000"/>
          <w:bdr w:val="nil"/>
          <w:lang w:val="en-US" w:eastAsia="it-IT"/>
          <w14:ligatures w14:val="none"/>
        </w:rPr>
      </w:pPr>
    </w:p>
    <w:sectPr w:rsidR="00465253" w:rsidRPr="002A54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C4"/>
    <w:rsid w:val="00271B63"/>
    <w:rsid w:val="002A5494"/>
    <w:rsid w:val="00465253"/>
    <w:rsid w:val="00620DC4"/>
    <w:rsid w:val="00A20440"/>
    <w:rsid w:val="00C7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C014"/>
  <w15:chartTrackingRefBased/>
  <w15:docId w15:val="{DE1BE589-E534-4A0B-B308-5B04EA4E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620D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AGLIETTI LORENZO</dc:creator>
  <cp:keywords/>
  <dc:description/>
  <cp:lastModifiedBy>AGLIETTI LORENZO</cp:lastModifiedBy>
  <cp:revision>4</cp:revision>
  <dcterms:created xsi:type="dcterms:W3CDTF">2023-04-21T07:57:00Z</dcterms:created>
  <dcterms:modified xsi:type="dcterms:W3CDTF">2023-06-21T14:05:00Z</dcterms:modified>
</cp:coreProperties>
</file>