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5A17" w14:textId="77777777" w:rsidR="00191BE3" w:rsidRPr="007E1291" w:rsidRDefault="00191BE3" w:rsidP="00191BE3">
      <w:pPr>
        <w:pStyle w:val="Articletitle"/>
        <w:jc w:val="both"/>
      </w:pPr>
      <w:r w:rsidRPr="007E1291">
        <w:t>Milestones and Key performance Indicators to Assess the Capacity of Rapid Response Teams in the Eastern Mediterranean Region: A Methodological Approach</w:t>
      </w:r>
    </w:p>
    <w:p w14:paraId="2D3A1534" w14:textId="76D02150" w:rsidR="00B95767" w:rsidRPr="00191BE3" w:rsidRDefault="00191BE3" w:rsidP="00191BE3">
      <w:pPr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191BE3">
        <w:rPr>
          <w:rFonts w:asciiTheme="majorBidi" w:hAnsiTheme="majorBidi" w:cstheme="majorBidi"/>
          <w:b/>
          <w:bCs/>
          <w:color w:val="C00000"/>
          <w:sz w:val="24"/>
          <w:szCs w:val="24"/>
        </w:rPr>
        <w:t>Supplementary materials</w:t>
      </w:r>
    </w:p>
    <w:p w14:paraId="1496919C" w14:textId="2909B683" w:rsidR="00191BE3" w:rsidRDefault="00191BE3" w:rsidP="00191BE3">
      <w:pPr>
        <w:jc w:val="center"/>
        <w:rPr>
          <w:rFonts w:asciiTheme="majorBidi" w:hAnsiTheme="majorBidi" w:cstheme="majorBidi"/>
          <w:b/>
          <w:bCs/>
          <w:color w:val="C00000"/>
        </w:rPr>
      </w:pPr>
      <w:r w:rsidRPr="00191BE3">
        <w:rPr>
          <w:rFonts w:asciiTheme="majorBidi" w:hAnsiTheme="majorBidi" w:cstheme="majorBidi"/>
          <w:b/>
          <w:bCs/>
          <w:color w:val="C00000"/>
        </w:rPr>
        <w:t xml:space="preserve">Tables </w:t>
      </w:r>
    </w:p>
    <w:p w14:paraId="37421AD6" w14:textId="77777777" w:rsidR="00191BE3" w:rsidRPr="007E1291" w:rsidRDefault="00191BE3" w:rsidP="00191BE3">
      <w:pPr>
        <w:pStyle w:val="Figurecaption"/>
        <w:jc w:val="both"/>
      </w:pPr>
    </w:p>
    <w:p w14:paraId="43E00D55" w14:textId="77777777" w:rsidR="00191BE3" w:rsidRPr="00191BE3" w:rsidRDefault="00191BE3" w:rsidP="00191BE3">
      <w:pPr>
        <w:pStyle w:val="Tabletitle"/>
        <w:jc w:val="both"/>
        <w:rPr>
          <w:b/>
          <w:bCs/>
        </w:rPr>
      </w:pPr>
      <w:r w:rsidRPr="00191BE3">
        <w:rPr>
          <w:b/>
          <w:bCs/>
        </w:rPr>
        <w:t>Table 1: Classification of KPIs into input, process, output, and outcome according to the RRT log model.</w:t>
      </w:r>
    </w:p>
    <w:p w14:paraId="056C4B3A" w14:textId="77777777" w:rsidR="00191BE3" w:rsidRPr="007E1291" w:rsidRDefault="00191BE3" w:rsidP="00191BE3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1BE3" w:rsidRPr="007E1291" w14:paraId="1E57BE08" w14:textId="77777777" w:rsidTr="004B6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68E9F47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0" w:name="_Hlk102162278"/>
            <w:r w:rsidRPr="007E1291">
              <w:rPr>
                <w:rFonts w:ascii="Times New Roman" w:hAnsi="Times New Roman" w:cs="Times New Roman"/>
                <w:color w:val="auto"/>
              </w:rPr>
              <w:t xml:space="preserve">Category </w:t>
            </w:r>
          </w:p>
        </w:tc>
        <w:tc>
          <w:tcPr>
            <w:tcW w:w="0" w:type="dxa"/>
          </w:tcPr>
          <w:p w14:paraId="48812AE7" w14:textId="77777777" w:rsidR="00191BE3" w:rsidRPr="007E1291" w:rsidRDefault="00191BE3" w:rsidP="004B638C">
            <w:pPr>
              <w:pStyle w:val="NoSpacing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7E1291">
              <w:rPr>
                <w:rFonts w:ascii="Times New Roman" w:hAnsi="Times New Roman" w:cs="Times New Roman"/>
                <w:color w:val="auto"/>
              </w:rPr>
              <w:t>Indicator</w:t>
            </w:r>
          </w:p>
        </w:tc>
      </w:tr>
      <w:tr w:rsidR="00191BE3" w:rsidRPr="007E1291" w14:paraId="65E747F2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721F1C7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7E1291">
              <w:rPr>
                <w:rFonts w:ascii="Times New Roman" w:hAnsi="Times New Roman" w:cs="Times New Roman"/>
              </w:rPr>
              <w:t>Input</w:t>
            </w:r>
          </w:p>
        </w:tc>
        <w:tc>
          <w:tcPr>
            <w:tcW w:w="4675" w:type="dxa"/>
          </w:tcPr>
          <w:p w14:paraId="5C4533F6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Organization of RRT</w:t>
            </w:r>
          </w:p>
        </w:tc>
      </w:tr>
      <w:tr w:rsidR="00191BE3" w:rsidRPr="007E1291" w14:paraId="6ABA9511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BFF81C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dxa"/>
          </w:tcPr>
          <w:p w14:paraId="039E4B47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Number of RRT members at the national and sub-national levels. #</w:t>
            </w:r>
          </w:p>
        </w:tc>
      </w:tr>
      <w:tr w:rsidR="00191BE3" w:rsidRPr="007E1291" w14:paraId="13520FB5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2F5A8CF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dxa"/>
          </w:tcPr>
          <w:p w14:paraId="7559DBCC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Presence of SOP for RRT operation</w:t>
            </w:r>
          </w:p>
        </w:tc>
      </w:tr>
      <w:tr w:rsidR="00191BE3" w:rsidRPr="007E1291" w14:paraId="0EB0C284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E314A20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</w:tcPr>
          <w:p w14:paraId="53F59061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Presence of and RRT Roster *</w:t>
            </w:r>
          </w:p>
        </w:tc>
      </w:tr>
      <w:tr w:rsidR="00191BE3" w:rsidRPr="007E1291" w14:paraId="5C6CE4C2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E22FD4C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</w:tcPr>
          <w:p w14:paraId="0F5C210F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Presence of country mechanism to monitor and evaluate RRT</w:t>
            </w:r>
          </w:p>
        </w:tc>
      </w:tr>
      <w:tr w:rsidR="00191BE3" w:rsidRPr="007E1291" w14:paraId="30AB6505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890DC0A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dxa"/>
          </w:tcPr>
          <w:p w14:paraId="4856453F" w14:textId="77777777" w:rsidR="00191BE3" w:rsidRPr="007E1291" w:rsidRDefault="00191BE3" w:rsidP="004B638C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1BE3" w:rsidRPr="007E1291" w14:paraId="14742F61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A4F3035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7E1291">
              <w:rPr>
                <w:rFonts w:ascii="Times New Roman" w:hAnsi="Times New Roman" w:cs="Times New Roman"/>
              </w:rPr>
              <w:t>Process</w:t>
            </w:r>
          </w:p>
        </w:tc>
        <w:tc>
          <w:tcPr>
            <w:tcW w:w="0" w:type="dxa"/>
          </w:tcPr>
          <w:p w14:paraId="0AF92E5C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Financial provision and timely release of funds</w:t>
            </w:r>
          </w:p>
        </w:tc>
      </w:tr>
      <w:tr w:rsidR="00191BE3" w:rsidRPr="007E1291" w14:paraId="24C53090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84A594E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</w:tcPr>
          <w:p w14:paraId="6750E099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Logistic support for RRT operations</w:t>
            </w:r>
          </w:p>
        </w:tc>
      </w:tr>
      <w:tr w:rsidR="00191BE3" w:rsidRPr="007E1291" w14:paraId="35359973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BE4DC21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dxa"/>
          </w:tcPr>
          <w:p w14:paraId="55DDB355" w14:textId="77777777" w:rsidR="00191BE3" w:rsidRPr="007E1291" w:rsidRDefault="00191BE3" w:rsidP="004B638C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1BE3" w:rsidRPr="007E1291" w14:paraId="261B34A3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44C94E3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Output</w:t>
            </w:r>
          </w:p>
        </w:tc>
        <w:tc>
          <w:tcPr>
            <w:tcW w:w="0" w:type="dxa"/>
          </w:tcPr>
          <w:p w14:paraId="68F8A693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Presence of an updated RRT roster **</w:t>
            </w:r>
          </w:p>
        </w:tc>
      </w:tr>
      <w:tr w:rsidR="00191BE3" w:rsidRPr="007E1291" w14:paraId="172E267D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CBF25E1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</w:tcPr>
          <w:p w14:paraId="4C1D32AE" w14:textId="77777777" w:rsidR="00191BE3" w:rsidRPr="007E1291" w:rsidRDefault="00191BE3" w:rsidP="004B638C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1BE3" w:rsidRPr="007E1291" w14:paraId="0F3560A1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08744C0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7E1291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0" w:type="dxa"/>
          </w:tcPr>
          <w:p w14:paraId="4065748F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Retention rate of RRT members</w:t>
            </w:r>
          </w:p>
        </w:tc>
      </w:tr>
      <w:tr w:rsidR="00191BE3" w:rsidRPr="007E1291" w14:paraId="42817855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DC8A954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dxa"/>
          </w:tcPr>
          <w:p w14:paraId="6614AEC4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Skill status of RRT members</w:t>
            </w:r>
          </w:p>
        </w:tc>
      </w:tr>
      <w:tr w:rsidR="00191BE3" w:rsidRPr="007E1291" w14:paraId="647CD808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BF23AA1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dxa"/>
          </w:tcPr>
          <w:p w14:paraId="16C025F5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Timeliness of verification of outbreak alert</w:t>
            </w:r>
          </w:p>
        </w:tc>
      </w:tr>
      <w:tr w:rsidR="00191BE3" w:rsidRPr="007E1291" w14:paraId="6AC033AC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478954E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dxa"/>
          </w:tcPr>
          <w:p w14:paraId="4104A87A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Timeliness of deployment of RRT</w:t>
            </w:r>
          </w:p>
        </w:tc>
      </w:tr>
      <w:tr w:rsidR="00191BE3" w:rsidRPr="007E1291" w14:paraId="5B84E027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A8B4824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dxa"/>
          </w:tcPr>
          <w:p w14:paraId="7C5B742D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Timeliness of application of control measures</w:t>
            </w:r>
          </w:p>
        </w:tc>
      </w:tr>
      <w:tr w:rsidR="00191BE3" w:rsidRPr="007E1291" w14:paraId="4BB733C1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398111C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</w:tcPr>
          <w:p w14:paraId="4BD529F3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Completeness of RRT response</w:t>
            </w:r>
          </w:p>
        </w:tc>
      </w:tr>
      <w:tr w:rsidR="00191BE3" w:rsidRPr="007E1291" w14:paraId="08EEF5FC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E496335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0" w:type="dxa"/>
          </w:tcPr>
          <w:p w14:paraId="706FB7E6" w14:textId="77777777" w:rsidR="00191BE3" w:rsidRPr="007E1291" w:rsidRDefault="00191BE3" w:rsidP="00191BE3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291">
              <w:t>Interventional response to outbreaks</w:t>
            </w:r>
          </w:p>
        </w:tc>
      </w:tr>
      <w:tr w:rsidR="00191BE3" w:rsidRPr="007E1291" w14:paraId="48C3D5E4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25F68BD" w14:textId="77777777" w:rsidR="00191BE3" w:rsidRPr="007E1291" w:rsidRDefault="00191BE3" w:rsidP="004B638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</w:tcPr>
          <w:p w14:paraId="3141EA3C" w14:textId="77777777" w:rsidR="00191BE3" w:rsidRPr="007E1291" w:rsidRDefault="00191BE3" w:rsidP="00191BE3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1291">
              <w:rPr>
                <w:rFonts w:ascii="Times New Roman" w:hAnsi="Times New Roman" w:cs="Times New Roman"/>
              </w:rPr>
              <w:t>Internal post-deployment review or assessment meeting</w:t>
            </w:r>
          </w:p>
        </w:tc>
      </w:tr>
    </w:tbl>
    <w:bookmarkEnd w:id="0"/>
    <w:p w14:paraId="1BF15A5B" w14:textId="77777777" w:rsidR="00191BE3" w:rsidRPr="007E1291" w:rsidRDefault="00191BE3" w:rsidP="00191BE3">
      <w:pPr>
        <w:pStyle w:val="NoSpacing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7E1291">
        <w:rPr>
          <w:rFonts w:ascii="Times New Roman" w:hAnsi="Times New Roman" w:cs="Times New Roman"/>
          <w:sz w:val="18"/>
          <w:szCs w:val="18"/>
        </w:rPr>
        <w:t>Two indicators * and ** together form the composite indicator 1.2 (Presence of roster system)</w:t>
      </w:r>
    </w:p>
    <w:p w14:paraId="15241653" w14:textId="77777777" w:rsidR="00191BE3" w:rsidRPr="007E1291" w:rsidRDefault="00191BE3" w:rsidP="00191BE3">
      <w:pPr>
        <w:pStyle w:val="NoSpacing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7E1291">
        <w:rPr>
          <w:rFonts w:ascii="Times New Roman" w:hAnsi="Times New Roman" w:cs="Times New Roman"/>
          <w:sz w:val="18"/>
          <w:szCs w:val="18"/>
        </w:rPr>
        <w:t xml:space="preserve"># </w:t>
      </w:r>
      <w:proofErr w:type="gramStart"/>
      <w:r w:rsidRPr="007E1291">
        <w:rPr>
          <w:rFonts w:ascii="Times New Roman" w:hAnsi="Times New Roman" w:cs="Times New Roman"/>
          <w:sz w:val="18"/>
          <w:szCs w:val="18"/>
        </w:rPr>
        <w:t>number</w:t>
      </w:r>
      <w:proofErr w:type="gramEnd"/>
      <w:r w:rsidRPr="007E1291">
        <w:rPr>
          <w:rFonts w:ascii="Times New Roman" w:hAnsi="Times New Roman" w:cs="Times New Roman"/>
          <w:sz w:val="18"/>
          <w:szCs w:val="18"/>
        </w:rPr>
        <w:t xml:space="preserve"> of RRT members at the subnational level refers to decentralization of RRT which is an output indicator.</w:t>
      </w:r>
    </w:p>
    <w:p w14:paraId="53693171" w14:textId="77777777" w:rsidR="00191BE3" w:rsidRPr="007E1291" w:rsidRDefault="00191BE3" w:rsidP="00191BE3">
      <w:pPr>
        <w:pStyle w:val="NoSpacing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059A8EA0" w14:textId="77777777" w:rsidR="00191BE3" w:rsidRPr="007E1291" w:rsidRDefault="00191BE3" w:rsidP="00191BE3">
      <w:pPr>
        <w:pStyle w:val="NoSpacing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155E4A0C" w14:textId="10AAF168" w:rsidR="00191BE3" w:rsidRPr="00191BE3" w:rsidRDefault="00191BE3" w:rsidP="00191BE3">
      <w:pPr>
        <w:pStyle w:val="Tabletitle"/>
        <w:jc w:val="both"/>
        <w:rPr>
          <w:b/>
          <w:bCs/>
        </w:rPr>
      </w:pPr>
      <w:r w:rsidRPr="00191BE3">
        <w:rPr>
          <w:b/>
          <w:bCs/>
        </w:rPr>
        <w:t>Table 2: Classification of KPIs according to RRT cycle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1BE3" w:rsidRPr="007E1291" w14:paraId="7165CF0B" w14:textId="77777777" w:rsidTr="004B6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D4B717E" w14:textId="77777777" w:rsidR="00191BE3" w:rsidRPr="007E1291" w:rsidRDefault="00191BE3" w:rsidP="004B638C">
            <w:pPr>
              <w:contextualSpacing/>
              <w:jc w:val="both"/>
              <w:rPr>
                <w:b w:val="0"/>
                <w:bCs w:val="0"/>
                <w:color w:val="auto"/>
              </w:rPr>
            </w:pPr>
            <w:r w:rsidRPr="007E1291">
              <w:rPr>
                <w:b w:val="0"/>
                <w:bCs w:val="0"/>
                <w:color w:val="auto"/>
              </w:rPr>
              <w:t>Phase</w:t>
            </w:r>
          </w:p>
        </w:tc>
        <w:tc>
          <w:tcPr>
            <w:tcW w:w="4675" w:type="dxa"/>
          </w:tcPr>
          <w:p w14:paraId="324DE563" w14:textId="77777777" w:rsidR="00191BE3" w:rsidRPr="007E1291" w:rsidRDefault="00191BE3" w:rsidP="004B638C">
            <w:pPr>
              <w:ind w:left="36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1291">
              <w:rPr>
                <w:color w:val="auto"/>
              </w:rPr>
              <w:t>Indicator</w:t>
            </w:r>
          </w:p>
        </w:tc>
      </w:tr>
      <w:tr w:rsidR="00191BE3" w:rsidRPr="007E1291" w14:paraId="08F22F71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9C4CF28" w14:textId="77777777" w:rsidR="00191BE3" w:rsidRPr="007E1291" w:rsidRDefault="00191BE3" w:rsidP="004B638C">
            <w:pPr>
              <w:contextualSpacing/>
              <w:jc w:val="both"/>
              <w:rPr>
                <w:b w:val="0"/>
                <w:bCs w:val="0"/>
              </w:rPr>
            </w:pPr>
            <w:r w:rsidRPr="007E1291">
              <w:t>Non-emergency phase</w:t>
            </w:r>
          </w:p>
        </w:tc>
        <w:tc>
          <w:tcPr>
            <w:tcW w:w="0" w:type="dxa"/>
          </w:tcPr>
          <w:p w14:paraId="3E4C1C9B" w14:textId="77777777" w:rsidR="00191BE3" w:rsidRPr="007E1291" w:rsidRDefault="00191BE3" w:rsidP="004B638C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BE3" w:rsidRPr="007E1291" w14:paraId="0CDE4F21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E12C051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  <w:r w:rsidRPr="007E1291">
              <w:lastRenderedPageBreak/>
              <w:t>Planning</w:t>
            </w:r>
          </w:p>
        </w:tc>
        <w:tc>
          <w:tcPr>
            <w:tcW w:w="0" w:type="dxa"/>
          </w:tcPr>
          <w:p w14:paraId="4068BB18" w14:textId="77777777" w:rsidR="00191BE3" w:rsidRPr="007E1291" w:rsidRDefault="00191BE3" w:rsidP="004B638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BE3" w:rsidRPr="007E1291" w14:paraId="4444C983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78E5C6F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3B7CF80C" w14:textId="77777777" w:rsidR="00191BE3" w:rsidRPr="007E1291" w:rsidRDefault="00191BE3" w:rsidP="00191BE3">
            <w:pPr>
              <w:pStyle w:val="ListParagraph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291">
              <w:t>Organization of RRT</w:t>
            </w:r>
          </w:p>
        </w:tc>
      </w:tr>
      <w:tr w:rsidR="00191BE3" w:rsidRPr="007E1291" w14:paraId="7A291936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DF388AC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22CEFF69" w14:textId="77777777" w:rsidR="00191BE3" w:rsidRPr="007E1291" w:rsidRDefault="00191BE3" w:rsidP="00191BE3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291">
              <w:t>Number of team members at the national and sub-national levels</w:t>
            </w:r>
          </w:p>
        </w:tc>
      </w:tr>
      <w:tr w:rsidR="00191BE3" w:rsidRPr="007E1291" w14:paraId="3ED5224A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5B9240E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7AA8F53D" w14:textId="77777777" w:rsidR="00191BE3" w:rsidRPr="007E1291" w:rsidRDefault="00191BE3" w:rsidP="00191BE3">
            <w:pPr>
              <w:pStyle w:val="ListParagraph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291">
              <w:t>Presence of SOPs for RRT</w:t>
            </w:r>
          </w:p>
        </w:tc>
      </w:tr>
      <w:tr w:rsidR="00191BE3" w:rsidRPr="007E1291" w14:paraId="128299E3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19157EA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0FE6561F" w14:textId="77777777" w:rsidR="00191BE3" w:rsidRPr="007E1291" w:rsidRDefault="00191BE3" w:rsidP="00191BE3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291">
              <w:t>Financial support for RRT operation</w:t>
            </w:r>
          </w:p>
        </w:tc>
      </w:tr>
      <w:tr w:rsidR="00191BE3" w:rsidRPr="007E1291" w14:paraId="4C1ABF7F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7565CE7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0736CFAE" w14:textId="77777777" w:rsidR="00191BE3" w:rsidRPr="007E1291" w:rsidRDefault="00191BE3" w:rsidP="00191BE3">
            <w:pPr>
              <w:pStyle w:val="ListParagraph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291">
              <w:t>Presence of a country mechanism to monitor and evaluate RRT operations</w:t>
            </w:r>
          </w:p>
          <w:p w14:paraId="5CC9FDCE" w14:textId="77777777" w:rsidR="00191BE3" w:rsidRPr="007E1291" w:rsidRDefault="00191BE3" w:rsidP="004B63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BE3" w:rsidRPr="007E1291" w14:paraId="1F3D3CAF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931480C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  <w:r w:rsidRPr="007E1291">
              <w:t>Training</w:t>
            </w:r>
          </w:p>
        </w:tc>
        <w:tc>
          <w:tcPr>
            <w:tcW w:w="0" w:type="dxa"/>
          </w:tcPr>
          <w:p w14:paraId="32A5D731" w14:textId="77777777" w:rsidR="00191BE3" w:rsidRPr="007E1291" w:rsidRDefault="00191BE3" w:rsidP="004B638C">
            <w:pPr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BE3" w:rsidRPr="007E1291" w14:paraId="72ED1F9C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B4DBCCD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4050B2EE" w14:textId="77777777" w:rsidR="00191BE3" w:rsidRPr="007E1291" w:rsidRDefault="00191BE3" w:rsidP="00191BE3">
            <w:pPr>
              <w:numPr>
                <w:ilvl w:val="0"/>
                <w:numId w:val="2"/>
              </w:num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291">
              <w:t>Skill status of RRT members</w:t>
            </w:r>
          </w:p>
        </w:tc>
      </w:tr>
      <w:tr w:rsidR="00191BE3" w:rsidRPr="007E1291" w14:paraId="200AA31B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DE2AAFF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  <w:r w:rsidRPr="007E1291">
              <w:t>Rostering</w:t>
            </w:r>
          </w:p>
        </w:tc>
        <w:tc>
          <w:tcPr>
            <w:tcW w:w="0" w:type="dxa"/>
          </w:tcPr>
          <w:p w14:paraId="4BC6ADE9" w14:textId="77777777" w:rsidR="00191BE3" w:rsidRPr="007E1291" w:rsidRDefault="00191BE3" w:rsidP="004B638C">
            <w:pPr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BE3" w:rsidRPr="007E1291" w14:paraId="55FAAE3A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3200605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0E93C509" w14:textId="77777777" w:rsidR="00191BE3" w:rsidRPr="007E1291" w:rsidRDefault="00191BE3" w:rsidP="00191BE3">
            <w:pPr>
              <w:numPr>
                <w:ilvl w:val="0"/>
                <w:numId w:val="2"/>
              </w:num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291">
              <w:t>Roster system</w:t>
            </w:r>
          </w:p>
        </w:tc>
      </w:tr>
      <w:tr w:rsidR="00191BE3" w:rsidRPr="007E1291" w14:paraId="1D5174F1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CFADD9C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0F146ACA" w14:textId="77777777" w:rsidR="00191BE3" w:rsidRPr="007E1291" w:rsidRDefault="00191BE3" w:rsidP="00191BE3">
            <w:pPr>
              <w:numPr>
                <w:ilvl w:val="0"/>
                <w:numId w:val="2"/>
              </w:num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291">
              <w:t>Retention rate of RRT members</w:t>
            </w:r>
          </w:p>
        </w:tc>
      </w:tr>
      <w:tr w:rsidR="00191BE3" w:rsidRPr="007E1291" w14:paraId="1F87C1E1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90005CF" w14:textId="77777777" w:rsidR="00191BE3" w:rsidRPr="007E1291" w:rsidRDefault="00191BE3" w:rsidP="004B638C">
            <w:pPr>
              <w:contextualSpacing/>
              <w:jc w:val="both"/>
            </w:pPr>
            <w:r w:rsidRPr="007E1291">
              <w:t>Emergency phase</w:t>
            </w:r>
          </w:p>
        </w:tc>
        <w:tc>
          <w:tcPr>
            <w:tcW w:w="0" w:type="dxa"/>
          </w:tcPr>
          <w:p w14:paraId="70EBC23E" w14:textId="77777777" w:rsidR="00191BE3" w:rsidRPr="007E1291" w:rsidRDefault="00191BE3" w:rsidP="004B638C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BE3" w:rsidRPr="007E1291" w14:paraId="53C5E56B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625AA3B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  <w:r w:rsidRPr="007E1291">
              <w:t>Pre-deployment</w:t>
            </w:r>
          </w:p>
        </w:tc>
        <w:tc>
          <w:tcPr>
            <w:tcW w:w="0" w:type="dxa"/>
          </w:tcPr>
          <w:p w14:paraId="5E007CF0" w14:textId="77777777" w:rsidR="00191BE3" w:rsidRPr="007E1291" w:rsidRDefault="00191BE3" w:rsidP="004B638C">
            <w:pPr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BE3" w:rsidRPr="007E1291" w14:paraId="7FE01B71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9FF18BA" w14:textId="77777777" w:rsidR="00191BE3" w:rsidRPr="007E1291" w:rsidRDefault="00191BE3" w:rsidP="004B638C">
            <w:pPr>
              <w:ind w:left="720"/>
              <w:contextualSpacing/>
              <w:jc w:val="both"/>
            </w:pPr>
          </w:p>
        </w:tc>
        <w:tc>
          <w:tcPr>
            <w:tcW w:w="0" w:type="dxa"/>
          </w:tcPr>
          <w:p w14:paraId="7A64961F" w14:textId="77777777" w:rsidR="00191BE3" w:rsidRPr="007E1291" w:rsidRDefault="00191BE3" w:rsidP="00191BE3">
            <w:pPr>
              <w:numPr>
                <w:ilvl w:val="0"/>
                <w:numId w:val="2"/>
              </w:num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291">
              <w:t>Logistic support for RRT operation</w:t>
            </w:r>
          </w:p>
        </w:tc>
      </w:tr>
      <w:tr w:rsidR="00191BE3" w:rsidRPr="007E1291" w14:paraId="5F753F19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389CBBD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6859FE14" w14:textId="77777777" w:rsidR="00191BE3" w:rsidRPr="007E1291" w:rsidRDefault="00191BE3" w:rsidP="00191BE3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291">
              <w:t>Timeliness of verification of outbreak alert</w:t>
            </w:r>
          </w:p>
        </w:tc>
      </w:tr>
      <w:tr w:rsidR="00191BE3" w:rsidRPr="007E1291" w14:paraId="1B4EB5B6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0028942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  <w:r w:rsidRPr="007E1291">
              <w:t>Deployment</w:t>
            </w:r>
          </w:p>
        </w:tc>
        <w:tc>
          <w:tcPr>
            <w:tcW w:w="0" w:type="dxa"/>
          </w:tcPr>
          <w:p w14:paraId="6C588762" w14:textId="77777777" w:rsidR="00191BE3" w:rsidRPr="007E1291" w:rsidRDefault="00191BE3" w:rsidP="004B63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BE3" w:rsidRPr="007E1291" w14:paraId="0E72EDBB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59DCB61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01900DED" w14:textId="77777777" w:rsidR="00191BE3" w:rsidRPr="007E1291" w:rsidRDefault="00191BE3" w:rsidP="00191BE3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291">
              <w:t>Timeliness of deployment of RRT</w:t>
            </w:r>
          </w:p>
        </w:tc>
      </w:tr>
      <w:tr w:rsidR="00191BE3" w:rsidRPr="007E1291" w14:paraId="1BED1AF4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A16CDFD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07E94AF4" w14:textId="77777777" w:rsidR="00191BE3" w:rsidRPr="007E1291" w:rsidRDefault="00191BE3" w:rsidP="00191BE3">
            <w:pPr>
              <w:pStyle w:val="ListParagraph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291">
              <w:t>Timeliness of application of control measures</w:t>
            </w:r>
          </w:p>
        </w:tc>
      </w:tr>
      <w:tr w:rsidR="00191BE3" w:rsidRPr="007E1291" w14:paraId="0EE5BBFA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2FD1D6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  <w:r w:rsidRPr="007E1291">
              <w:t>Post-Deployment</w:t>
            </w:r>
          </w:p>
        </w:tc>
        <w:tc>
          <w:tcPr>
            <w:tcW w:w="0" w:type="dxa"/>
          </w:tcPr>
          <w:p w14:paraId="2F91FEB9" w14:textId="77777777" w:rsidR="00191BE3" w:rsidRPr="007E1291" w:rsidRDefault="00191BE3" w:rsidP="004B638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BE3" w:rsidRPr="007E1291" w14:paraId="27764A2A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E692536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42C555B8" w14:textId="77777777" w:rsidR="00191BE3" w:rsidRPr="007E1291" w:rsidRDefault="00191BE3" w:rsidP="00191BE3">
            <w:pPr>
              <w:numPr>
                <w:ilvl w:val="0"/>
                <w:numId w:val="2"/>
              </w:num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291">
              <w:t>Completeness of RRT response (documentation and reporting)</w:t>
            </w:r>
          </w:p>
        </w:tc>
      </w:tr>
      <w:tr w:rsidR="00191BE3" w:rsidRPr="007E1291" w14:paraId="2867BE7E" w14:textId="77777777" w:rsidTr="004B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007EA54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4AB54D6A" w14:textId="77777777" w:rsidR="00191BE3" w:rsidRPr="007E1291" w:rsidRDefault="00191BE3" w:rsidP="00191BE3">
            <w:pPr>
              <w:numPr>
                <w:ilvl w:val="0"/>
                <w:numId w:val="2"/>
              </w:num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291">
              <w:t>Interventional response to outbreaks</w:t>
            </w:r>
          </w:p>
        </w:tc>
      </w:tr>
      <w:tr w:rsidR="00191BE3" w:rsidRPr="007E1291" w14:paraId="42A9CF2D" w14:textId="77777777" w:rsidTr="004B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03A6DD" w14:textId="77777777" w:rsidR="00191BE3" w:rsidRPr="007E1291" w:rsidRDefault="00191BE3" w:rsidP="004B638C">
            <w:pPr>
              <w:ind w:left="720"/>
              <w:contextualSpacing/>
              <w:jc w:val="both"/>
              <w:rPr>
                <w:b w:val="0"/>
                <w:bCs w:val="0"/>
              </w:rPr>
            </w:pPr>
          </w:p>
        </w:tc>
        <w:tc>
          <w:tcPr>
            <w:tcW w:w="0" w:type="dxa"/>
          </w:tcPr>
          <w:p w14:paraId="3A2543E1" w14:textId="77777777" w:rsidR="00191BE3" w:rsidRPr="007E1291" w:rsidRDefault="00191BE3" w:rsidP="00191BE3">
            <w:pPr>
              <w:numPr>
                <w:ilvl w:val="0"/>
                <w:numId w:val="2"/>
              </w:num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291">
              <w:t>Internal post-deployment review or assessment meeting</w:t>
            </w:r>
          </w:p>
        </w:tc>
      </w:tr>
    </w:tbl>
    <w:p w14:paraId="077DD348" w14:textId="77777777" w:rsidR="00191BE3" w:rsidRPr="007E1291" w:rsidRDefault="00191BE3" w:rsidP="00191BE3">
      <w:pPr>
        <w:contextualSpacing/>
        <w:jc w:val="both"/>
      </w:pPr>
    </w:p>
    <w:p w14:paraId="0D19486E" w14:textId="77777777" w:rsidR="00191BE3" w:rsidRPr="00191BE3" w:rsidRDefault="00191BE3" w:rsidP="00191BE3">
      <w:pPr>
        <w:rPr>
          <w:rFonts w:asciiTheme="majorBidi" w:hAnsiTheme="majorBidi" w:cstheme="majorBidi"/>
          <w:b/>
          <w:bCs/>
          <w:color w:val="C00000"/>
        </w:rPr>
      </w:pPr>
    </w:p>
    <w:sectPr w:rsidR="00191BE3" w:rsidRPr="00191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C20AC"/>
    <w:multiLevelType w:val="hybridMultilevel"/>
    <w:tmpl w:val="2F6C907A"/>
    <w:lvl w:ilvl="0" w:tplc="9FBC9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FF2C13"/>
    <w:multiLevelType w:val="hybridMultilevel"/>
    <w:tmpl w:val="D68A19BC"/>
    <w:lvl w:ilvl="0" w:tplc="BDF4C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02539">
    <w:abstractNumId w:val="1"/>
  </w:num>
  <w:num w:numId="2" w16cid:durableId="48274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E3"/>
    <w:rsid w:val="00191BE3"/>
    <w:rsid w:val="00476989"/>
    <w:rsid w:val="00737069"/>
    <w:rsid w:val="007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FB2D"/>
  <w15:chartTrackingRefBased/>
  <w15:docId w15:val="{DC19D170-70CD-43A9-862F-2940492C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191BE3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styleId="NoSpacing">
    <w:name w:val="No Spacing"/>
    <w:uiPriority w:val="1"/>
    <w:qFormat/>
    <w:rsid w:val="00191BE3"/>
    <w:pPr>
      <w:spacing w:after="0" w:line="240" w:lineRule="auto"/>
    </w:pPr>
    <w:rPr>
      <w:rFonts w:ascii="Arial" w:hAnsi="Arial" w:cs="Arial"/>
    </w:rPr>
  </w:style>
  <w:style w:type="paragraph" w:customStyle="1" w:styleId="Figurecaption">
    <w:name w:val="Figure caption"/>
    <w:basedOn w:val="Normal"/>
    <w:next w:val="Normal"/>
    <w:qFormat/>
    <w:rsid w:val="00191BE3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91BE3"/>
    <w:pPr>
      <w:spacing w:after="0" w:line="48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GridTable4-Accent5">
    <w:name w:val="Grid Table 4 Accent 5"/>
    <w:basedOn w:val="TableNormal"/>
    <w:uiPriority w:val="49"/>
    <w:rsid w:val="00191BE3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abletitle">
    <w:name w:val="Table title"/>
    <w:basedOn w:val="Normal"/>
    <w:next w:val="Normal"/>
    <w:qFormat/>
    <w:rsid w:val="00191BE3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MAHBOOB, Amira</dc:creator>
  <cp:keywords/>
  <dc:description/>
  <cp:lastModifiedBy>ELNOSSERY, Sherein</cp:lastModifiedBy>
  <cp:revision>2</cp:revision>
  <dcterms:created xsi:type="dcterms:W3CDTF">2023-07-30T09:39:00Z</dcterms:created>
  <dcterms:modified xsi:type="dcterms:W3CDTF">2023-07-30T09:39:00Z</dcterms:modified>
</cp:coreProperties>
</file>