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5671" w14:textId="4B95D054" w:rsidR="0024208E" w:rsidRPr="0024208E" w:rsidRDefault="0024208E" w:rsidP="0024208E">
      <w:pPr>
        <w:jc w:val="center"/>
        <w:rPr>
          <w:b/>
          <w:bCs/>
          <w:sz w:val="28"/>
          <w:szCs w:val="24"/>
        </w:rPr>
      </w:pPr>
      <w:r w:rsidRPr="0024208E">
        <w:rPr>
          <w:b/>
          <w:bCs/>
          <w:sz w:val="28"/>
          <w:szCs w:val="24"/>
        </w:rPr>
        <w:t>Supplementary Information and RAW DATA</w:t>
      </w:r>
    </w:p>
    <w:p w14:paraId="5B81E7BD" w14:textId="77777777" w:rsidR="0024208E" w:rsidRDefault="0024208E" w:rsidP="00B2273E"/>
    <w:p w14:paraId="1D2B7ACF" w14:textId="2F81CAEB" w:rsidR="00FA4806" w:rsidRDefault="00B2273E" w:rsidP="00B2273E">
      <w:r>
        <w:rPr>
          <w:noProof/>
        </w:rPr>
        <w:drawing>
          <wp:inline distT="0" distB="0" distL="0" distR="0" wp14:anchorId="6C495A9A" wp14:editId="0CA3F77F">
            <wp:extent cx="5400675" cy="5229225"/>
            <wp:effectExtent l="0" t="0" r="9525" b="9525"/>
            <wp:docPr id="1552604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675" cy="5229225"/>
                    </a:xfrm>
                    <a:prstGeom prst="rect">
                      <a:avLst/>
                    </a:prstGeom>
                    <a:noFill/>
                    <a:ln>
                      <a:noFill/>
                    </a:ln>
                  </pic:spPr>
                </pic:pic>
              </a:graphicData>
            </a:graphic>
          </wp:inline>
        </w:drawing>
      </w:r>
    </w:p>
    <w:p w14:paraId="3B25BE99" w14:textId="77777777" w:rsidR="00B83945" w:rsidRDefault="00B83945" w:rsidP="00B83945">
      <w:pPr>
        <w:jc w:val="center"/>
        <w:rPr>
          <w:rFonts w:ascii="Times New Roman" w:hAnsi="Times New Roman"/>
          <w:sz w:val="28"/>
          <w:szCs w:val="28"/>
        </w:rPr>
      </w:pPr>
      <w:r w:rsidRPr="00622504">
        <w:rPr>
          <w:rFonts w:ascii="Times New Roman" w:hAnsi="Times New Roman"/>
          <w:sz w:val="28"/>
          <w:szCs w:val="28"/>
        </w:rPr>
        <w:t>Fig. S1. Optical image of the surface of a steel disk after short-pulse laser alloying with Bi</w:t>
      </w:r>
      <w:r w:rsidRPr="00B83945">
        <w:rPr>
          <w:rFonts w:ascii="Times New Roman" w:hAnsi="Times New Roman"/>
          <w:sz w:val="28"/>
          <w:szCs w:val="28"/>
          <w:vertAlign w:val="subscript"/>
        </w:rPr>
        <w:t>2</w:t>
      </w:r>
      <w:r w:rsidRPr="00622504">
        <w:rPr>
          <w:rFonts w:ascii="Times New Roman" w:hAnsi="Times New Roman"/>
          <w:sz w:val="28"/>
          <w:szCs w:val="28"/>
        </w:rPr>
        <w:t>O</w:t>
      </w:r>
      <w:r w:rsidRPr="00B83945">
        <w:rPr>
          <w:rFonts w:ascii="Times New Roman" w:hAnsi="Times New Roman"/>
          <w:sz w:val="28"/>
          <w:szCs w:val="28"/>
          <w:vertAlign w:val="subscript"/>
        </w:rPr>
        <w:t>3</w:t>
      </w:r>
      <w:r w:rsidRPr="00622504">
        <w:rPr>
          <w:rFonts w:ascii="Times New Roman" w:hAnsi="Times New Roman"/>
          <w:sz w:val="28"/>
          <w:szCs w:val="28"/>
        </w:rPr>
        <w:t xml:space="preserve"> powder.</w:t>
      </w:r>
    </w:p>
    <w:p w14:paraId="16BDAC01" w14:textId="77777777" w:rsidR="001321C4" w:rsidRDefault="001321C4" w:rsidP="00B2273E">
      <w:pPr>
        <w:jc w:val="center"/>
        <w:rPr>
          <w:rFonts w:ascii="Times New Roman" w:hAnsi="Times New Roman"/>
          <w:sz w:val="28"/>
          <w:szCs w:val="28"/>
        </w:rPr>
      </w:pPr>
    </w:p>
    <w:p w14:paraId="0CE7B6F0" w14:textId="77777777" w:rsidR="001321C4" w:rsidRDefault="001321C4" w:rsidP="00B2273E">
      <w:pPr>
        <w:jc w:val="center"/>
        <w:rPr>
          <w:rFonts w:ascii="Times New Roman" w:hAnsi="Times New Roman"/>
          <w:sz w:val="28"/>
          <w:szCs w:val="28"/>
        </w:rPr>
      </w:pPr>
    </w:p>
    <w:p w14:paraId="32DA6DBE" w14:textId="71C8F360" w:rsidR="001321C4" w:rsidRDefault="00C70BF4" w:rsidP="00B2273E">
      <w:pPr>
        <w:jc w:val="center"/>
        <w:rPr>
          <w:rFonts w:ascii="Times New Roman" w:hAnsi="Times New Roman"/>
          <w:sz w:val="28"/>
          <w:szCs w:val="28"/>
        </w:rPr>
      </w:pPr>
      <w:r>
        <w:rPr>
          <w:noProof/>
        </w:rPr>
        <w:drawing>
          <wp:inline distT="0" distB="0" distL="0" distR="0" wp14:anchorId="1C04C443" wp14:editId="4C43795F">
            <wp:extent cx="5760720" cy="2547620"/>
            <wp:effectExtent l="0" t="0" r="0" b="5080"/>
            <wp:docPr id="1237530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547620"/>
                    </a:xfrm>
                    <a:prstGeom prst="rect">
                      <a:avLst/>
                    </a:prstGeom>
                    <a:noFill/>
                    <a:ln>
                      <a:noFill/>
                    </a:ln>
                  </pic:spPr>
                </pic:pic>
              </a:graphicData>
            </a:graphic>
          </wp:inline>
        </w:drawing>
      </w:r>
    </w:p>
    <w:p w14:paraId="058E3B62" w14:textId="3B78558B" w:rsidR="00622504" w:rsidRPr="00622504" w:rsidRDefault="00622504" w:rsidP="00622504">
      <w:pPr>
        <w:jc w:val="center"/>
        <w:rPr>
          <w:rFonts w:ascii="Times New Roman" w:hAnsi="Times New Roman"/>
          <w:sz w:val="28"/>
          <w:szCs w:val="28"/>
        </w:rPr>
      </w:pPr>
      <w:r w:rsidRPr="00622504">
        <w:rPr>
          <w:rFonts w:ascii="Times New Roman" w:hAnsi="Times New Roman"/>
          <w:sz w:val="28"/>
          <w:szCs w:val="28"/>
        </w:rPr>
        <w:t>Fig. S2. Results of EDX analysis of the cross-section of a disk after laser treatment and diamond lapping for a MnO</w:t>
      </w:r>
      <w:r w:rsidRPr="00622504">
        <w:rPr>
          <w:rFonts w:ascii="Times New Roman" w:hAnsi="Times New Roman"/>
          <w:sz w:val="28"/>
          <w:szCs w:val="28"/>
          <w:vertAlign w:val="subscript"/>
        </w:rPr>
        <w:t>2</w:t>
      </w:r>
      <w:r w:rsidRPr="00622504">
        <w:rPr>
          <w:rFonts w:ascii="Times New Roman" w:hAnsi="Times New Roman"/>
          <w:sz w:val="28"/>
          <w:szCs w:val="28"/>
        </w:rPr>
        <w:t xml:space="preserve"> – 20% Bi</w:t>
      </w:r>
      <w:r w:rsidRPr="00622504">
        <w:rPr>
          <w:rFonts w:ascii="Times New Roman" w:hAnsi="Times New Roman"/>
          <w:sz w:val="28"/>
          <w:szCs w:val="28"/>
          <w:vertAlign w:val="subscript"/>
        </w:rPr>
        <w:t>2</w:t>
      </w:r>
      <w:r w:rsidRPr="00622504">
        <w:rPr>
          <w:rFonts w:ascii="Times New Roman" w:hAnsi="Times New Roman"/>
          <w:sz w:val="28"/>
          <w:szCs w:val="28"/>
        </w:rPr>
        <w:t>O</w:t>
      </w:r>
      <w:r w:rsidRPr="00622504">
        <w:rPr>
          <w:rFonts w:ascii="Times New Roman" w:hAnsi="Times New Roman"/>
          <w:sz w:val="28"/>
          <w:szCs w:val="28"/>
          <w:vertAlign w:val="subscript"/>
        </w:rPr>
        <w:t>3</w:t>
      </w:r>
      <w:r w:rsidRPr="00622504">
        <w:rPr>
          <w:rFonts w:ascii="Times New Roman" w:hAnsi="Times New Roman"/>
          <w:sz w:val="28"/>
          <w:szCs w:val="28"/>
        </w:rPr>
        <w:t xml:space="preserve"> powder composition.</w:t>
      </w:r>
    </w:p>
    <w:p w14:paraId="66090634" w14:textId="033FE0D2" w:rsidR="00B83945" w:rsidRDefault="00B83945">
      <w:pPr>
        <w:rPr>
          <w:rFonts w:ascii="Times New Roman" w:hAnsi="Times New Roman"/>
          <w:sz w:val="28"/>
          <w:szCs w:val="28"/>
        </w:rPr>
      </w:pPr>
      <w:r>
        <w:rPr>
          <w:rFonts w:ascii="Times New Roman" w:hAnsi="Times New Roman"/>
          <w:sz w:val="28"/>
          <w:szCs w:val="28"/>
        </w:rPr>
        <w:br w:type="page"/>
      </w:r>
    </w:p>
    <w:p w14:paraId="44A0894B" w14:textId="4082921E" w:rsidR="00B83945" w:rsidRDefault="00CF3BF1" w:rsidP="00C70BF4">
      <w:pPr>
        <w:jc w:val="center"/>
        <w:rPr>
          <w:rFonts w:ascii="Times New Roman" w:hAnsi="Times New Roman"/>
          <w:sz w:val="28"/>
          <w:szCs w:val="28"/>
        </w:rPr>
      </w:pPr>
      <w:r>
        <w:rPr>
          <w:noProof/>
        </w:rPr>
        <w:lastRenderedPageBreak/>
        <w:drawing>
          <wp:inline distT="0" distB="0" distL="0" distR="0" wp14:anchorId="51B1944E" wp14:editId="060B07B9">
            <wp:extent cx="3324225" cy="2143125"/>
            <wp:effectExtent l="0" t="0" r="9525" b="9525"/>
            <wp:docPr id="2017136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164" t="21053" r="21131" b="23217"/>
                    <a:stretch/>
                  </pic:blipFill>
                  <pic:spPr bwMode="auto">
                    <a:xfrm>
                      <a:off x="0" y="0"/>
                      <a:ext cx="3324225" cy="2143125"/>
                    </a:xfrm>
                    <a:prstGeom prst="rect">
                      <a:avLst/>
                    </a:prstGeom>
                    <a:noFill/>
                    <a:ln>
                      <a:noFill/>
                    </a:ln>
                    <a:extLst>
                      <a:ext uri="{53640926-AAD7-44D8-BBD7-CCE9431645EC}">
                        <a14:shadowObscured xmlns:a14="http://schemas.microsoft.com/office/drawing/2010/main"/>
                      </a:ext>
                    </a:extLst>
                  </pic:spPr>
                </pic:pic>
              </a:graphicData>
            </a:graphic>
          </wp:inline>
        </w:drawing>
      </w:r>
    </w:p>
    <w:p w14:paraId="1A16BFD8" w14:textId="4FD4E2C5" w:rsidR="001321C4" w:rsidRDefault="00CF3BF1" w:rsidP="00B2273E">
      <w:pPr>
        <w:jc w:val="center"/>
        <w:rPr>
          <w:rFonts w:ascii="Times New Roman" w:hAnsi="Times New Roman"/>
          <w:sz w:val="28"/>
          <w:szCs w:val="28"/>
          <w:lang w:val="en-US"/>
        </w:rPr>
      </w:pPr>
      <w:r>
        <w:rPr>
          <w:noProof/>
        </w:rPr>
        <w:drawing>
          <wp:inline distT="0" distB="0" distL="0" distR="0" wp14:anchorId="36B4C16B" wp14:editId="3348AC69">
            <wp:extent cx="3419475" cy="2276475"/>
            <wp:effectExtent l="0" t="0" r="9525" b="9525"/>
            <wp:docPr id="2129957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487" t="21301" r="18155" b="19501"/>
                    <a:stretch/>
                  </pic:blipFill>
                  <pic:spPr bwMode="auto">
                    <a:xfrm>
                      <a:off x="0" y="0"/>
                      <a:ext cx="3419475" cy="2276475"/>
                    </a:xfrm>
                    <a:prstGeom prst="rect">
                      <a:avLst/>
                    </a:prstGeom>
                    <a:noFill/>
                    <a:ln>
                      <a:noFill/>
                    </a:ln>
                    <a:extLst>
                      <a:ext uri="{53640926-AAD7-44D8-BBD7-CCE9431645EC}">
                        <a14:shadowObscured xmlns:a14="http://schemas.microsoft.com/office/drawing/2010/main"/>
                      </a:ext>
                    </a:extLst>
                  </pic:spPr>
                </pic:pic>
              </a:graphicData>
            </a:graphic>
          </wp:inline>
        </w:drawing>
      </w:r>
    </w:p>
    <w:p w14:paraId="061EE940" w14:textId="64A252C8" w:rsidR="00CF3BF1" w:rsidRDefault="00CF3BF1" w:rsidP="00B2273E">
      <w:pPr>
        <w:jc w:val="center"/>
        <w:rPr>
          <w:rFonts w:ascii="Times New Roman" w:hAnsi="Times New Roman"/>
          <w:sz w:val="28"/>
          <w:szCs w:val="28"/>
          <w:lang w:val="en-US"/>
        </w:rPr>
      </w:pPr>
      <w:r>
        <w:rPr>
          <w:noProof/>
        </w:rPr>
        <w:drawing>
          <wp:inline distT="0" distB="0" distL="0" distR="0" wp14:anchorId="226071DE" wp14:editId="65C43596">
            <wp:extent cx="3448050" cy="2305050"/>
            <wp:effectExtent l="0" t="0" r="0" b="0"/>
            <wp:docPr id="16767866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330" t="18328" r="18816" b="21731"/>
                    <a:stretch/>
                  </pic:blipFill>
                  <pic:spPr bwMode="auto">
                    <a:xfrm>
                      <a:off x="0" y="0"/>
                      <a:ext cx="3448050" cy="2305050"/>
                    </a:xfrm>
                    <a:prstGeom prst="rect">
                      <a:avLst/>
                    </a:prstGeom>
                    <a:noFill/>
                    <a:ln>
                      <a:noFill/>
                    </a:ln>
                    <a:extLst>
                      <a:ext uri="{53640926-AAD7-44D8-BBD7-CCE9431645EC}">
                        <a14:shadowObscured xmlns:a14="http://schemas.microsoft.com/office/drawing/2010/main"/>
                      </a:ext>
                    </a:extLst>
                  </pic:spPr>
                </pic:pic>
              </a:graphicData>
            </a:graphic>
          </wp:inline>
        </w:drawing>
      </w:r>
    </w:p>
    <w:p w14:paraId="07F1B1C6" w14:textId="0D977D85" w:rsidR="00CF3BF1" w:rsidRDefault="00CF3BF1" w:rsidP="00B2273E">
      <w:pPr>
        <w:jc w:val="center"/>
        <w:rPr>
          <w:rFonts w:ascii="Times New Roman" w:hAnsi="Times New Roman"/>
          <w:sz w:val="28"/>
          <w:szCs w:val="28"/>
          <w:lang w:val="en-US"/>
        </w:rPr>
      </w:pPr>
      <w:r>
        <w:rPr>
          <w:noProof/>
        </w:rPr>
        <w:drawing>
          <wp:inline distT="0" distB="0" distL="0" distR="0" wp14:anchorId="2A3674A3" wp14:editId="22DF2612">
            <wp:extent cx="3324225" cy="2314575"/>
            <wp:effectExtent l="0" t="0" r="9525" b="9525"/>
            <wp:docPr id="10125180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132" t="24025" r="17163" b="15787"/>
                    <a:stretch/>
                  </pic:blipFill>
                  <pic:spPr bwMode="auto">
                    <a:xfrm>
                      <a:off x="0" y="0"/>
                      <a:ext cx="3324225" cy="2314575"/>
                    </a:xfrm>
                    <a:prstGeom prst="rect">
                      <a:avLst/>
                    </a:prstGeom>
                    <a:noFill/>
                    <a:ln>
                      <a:noFill/>
                    </a:ln>
                    <a:extLst>
                      <a:ext uri="{53640926-AAD7-44D8-BBD7-CCE9431645EC}">
                        <a14:shadowObscured xmlns:a14="http://schemas.microsoft.com/office/drawing/2010/main"/>
                      </a:ext>
                    </a:extLst>
                  </pic:spPr>
                </pic:pic>
              </a:graphicData>
            </a:graphic>
          </wp:inline>
        </w:drawing>
      </w:r>
    </w:p>
    <w:p w14:paraId="198234C0" w14:textId="77777777" w:rsidR="00CF3BF1" w:rsidRDefault="00CF3BF1" w:rsidP="00B2273E">
      <w:pPr>
        <w:jc w:val="center"/>
        <w:rPr>
          <w:rFonts w:ascii="Times New Roman" w:hAnsi="Times New Roman"/>
          <w:sz w:val="28"/>
          <w:szCs w:val="28"/>
          <w:lang w:val="en-US"/>
        </w:rPr>
      </w:pPr>
    </w:p>
    <w:p w14:paraId="151187DE" w14:textId="30575EDE" w:rsidR="00CF3BF1" w:rsidRDefault="00CF3BF1" w:rsidP="00B2273E">
      <w:pPr>
        <w:jc w:val="center"/>
        <w:rPr>
          <w:rFonts w:ascii="Times New Roman" w:hAnsi="Times New Roman"/>
          <w:sz w:val="28"/>
          <w:szCs w:val="28"/>
          <w:lang w:val="en-US"/>
        </w:rPr>
      </w:pPr>
      <w:r>
        <w:rPr>
          <w:rFonts w:ascii="Times New Roman" w:hAnsi="Times New Roman"/>
          <w:sz w:val="28"/>
          <w:szCs w:val="28"/>
          <w:lang w:val="en-US"/>
        </w:rPr>
        <w:t xml:space="preserve">Fig. S3. </w:t>
      </w:r>
      <w:r w:rsidRPr="00CF3BF1">
        <w:rPr>
          <w:rFonts w:ascii="Times New Roman" w:hAnsi="Times New Roman"/>
          <w:sz w:val="28"/>
          <w:szCs w:val="28"/>
          <w:lang w:val="en-US"/>
        </w:rPr>
        <w:t>TEM-image</w:t>
      </w:r>
      <w:r>
        <w:rPr>
          <w:rFonts w:ascii="Times New Roman" w:hAnsi="Times New Roman"/>
          <w:sz w:val="28"/>
          <w:szCs w:val="28"/>
          <w:lang w:val="en-US"/>
        </w:rPr>
        <w:t>s</w:t>
      </w:r>
      <w:r w:rsidRPr="00CF3BF1">
        <w:rPr>
          <w:rFonts w:ascii="Times New Roman" w:hAnsi="Times New Roman"/>
          <w:sz w:val="28"/>
          <w:szCs w:val="28"/>
          <w:lang w:val="en-US"/>
        </w:rPr>
        <w:t xml:space="preserve"> and electron diffraction pattern</w:t>
      </w:r>
      <w:r>
        <w:rPr>
          <w:rFonts w:ascii="Times New Roman" w:hAnsi="Times New Roman"/>
          <w:sz w:val="28"/>
          <w:szCs w:val="28"/>
          <w:lang w:val="en-US"/>
        </w:rPr>
        <w:t xml:space="preserve">s </w:t>
      </w:r>
      <w:r w:rsidRPr="00CF3BF1">
        <w:rPr>
          <w:rFonts w:ascii="Times New Roman" w:hAnsi="Times New Roman"/>
          <w:sz w:val="28"/>
          <w:szCs w:val="28"/>
          <w:lang w:val="en-US"/>
        </w:rPr>
        <w:t xml:space="preserve">of </w:t>
      </w:r>
      <w:r>
        <w:rPr>
          <w:rFonts w:ascii="Times New Roman" w:hAnsi="Times New Roman"/>
          <w:sz w:val="28"/>
          <w:szCs w:val="28"/>
          <w:lang w:val="en-US"/>
        </w:rPr>
        <w:t>different places of a</w:t>
      </w:r>
      <w:r w:rsidRPr="00CF3BF1">
        <w:rPr>
          <w:rFonts w:ascii="Times New Roman" w:hAnsi="Times New Roman"/>
          <w:sz w:val="28"/>
          <w:szCs w:val="28"/>
          <w:lang w:val="en-US"/>
        </w:rPr>
        <w:t xml:space="preserve"> sample subjected to laser processing with a MnO2 – 20% Bi2O3 powder mix</w:t>
      </w:r>
    </w:p>
    <w:p w14:paraId="7DD2918C" w14:textId="4B89D7FC" w:rsidR="00CF3BF1" w:rsidRDefault="00890593" w:rsidP="00B2273E">
      <w:pPr>
        <w:jc w:val="center"/>
        <w:rPr>
          <w:rFonts w:ascii="Times New Roman" w:hAnsi="Times New Roman"/>
          <w:sz w:val="28"/>
          <w:szCs w:val="28"/>
          <w:lang w:val="en-US"/>
        </w:rPr>
      </w:pPr>
      <w:r>
        <w:rPr>
          <w:noProof/>
        </w:rPr>
        <w:lastRenderedPageBreak/>
        <w:drawing>
          <wp:inline distT="0" distB="0" distL="0" distR="0" wp14:anchorId="022FCECB" wp14:editId="5C1ACB07">
            <wp:extent cx="3696877" cy="7757160"/>
            <wp:effectExtent l="0" t="0" r="0" b="0"/>
            <wp:docPr id="1954144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44759" name=""/>
                    <pic:cNvPicPr/>
                  </pic:nvPicPr>
                  <pic:blipFill>
                    <a:blip r:embed="rId12"/>
                    <a:stretch>
                      <a:fillRect/>
                    </a:stretch>
                  </pic:blipFill>
                  <pic:spPr>
                    <a:xfrm>
                      <a:off x="0" y="0"/>
                      <a:ext cx="3701477" cy="7766812"/>
                    </a:xfrm>
                    <a:prstGeom prst="rect">
                      <a:avLst/>
                    </a:prstGeom>
                  </pic:spPr>
                </pic:pic>
              </a:graphicData>
            </a:graphic>
          </wp:inline>
        </w:drawing>
      </w:r>
    </w:p>
    <w:p w14:paraId="10A9CA72" w14:textId="5990BE0E" w:rsidR="00890593" w:rsidRDefault="00890593" w:rsidP="00B2273E">
      <w:pPr>
        <w:jc w:val="center"/>
        <w:rPr>
          <w:rFonts w:ascii="Times New Roman" w:hAnsi="Times New Roman"/>
          <w:sz w:val="28"/>
          <w:szCs w:val="28"/>
          <w:lang w:val="en-US"/>
        </w:rPr>
      </w:pPr>
      <w:r>
        <w:rPr>
          <w:rFonts w:ascii="Times New Roman" w:hAnsi="Times New Roman"/>
          <w:sz w:val="28"/>
          <w:szCs w:val="28"/>
          <w:lang w:val="en-US"/>
        </w:rPr>
        <w:t xml:space="preserve">Fig. S4. Raw data of wear test </w:t>
      </w:r>
      <w:r w:rsidRPr="00890593">
        <w:rPr>
          <w:rFonts w:ascii="Times New Roman" w:hAnsi="Times New Roman"/>
          <w:sz w:val="28"/>
          <w:szCs w:val="28"/>
          <w:lang w:val="en-US"/>
        </w:rPr>
        <w:t>results of</w:t>
      </w:r>
      <w:r>
        <w:rPr>
          <w:rFonts w:ascii="Times New Roman" w:hAnsi="Times New Roman"/>
          <w:sz w:val="28"/>
          <w:szCs w:val="28"/>
          <w:lang w:val="en-US"/>
        </w:rPr>
        <w:t xml:space="preserve"> MnO</w:t>
      </w:r>
      <w:r w:rsidRPr="00890593">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sidRPr="00890593">
        <w:rPr>
          <w:rFonts w:ascii="Times New Roman" w:hAnsi="Times New Roman"/>
          <w:sz w:val="28"/>
          <w:szCs w:val="28"/>
          <w:lang w:val="en-US"/>
        </w:rPr>
        <w:t>alloyed steel disks sliding against bronze without lubrication</w:t>
      </w:r>
      <w:r>
        <w:rPr>
          <w:rFonts w:ascii="Times New Roman" w:hAnsi="Times New Roman"/>
          <w:sz w:val="28"/>
          <w:szCs w:val="28"/>
          <w:lang w:val="en-US"/>
        </w:rPr>
        <w:t xml:space="preserve"> at different loads: horizontal scale is 0.1 N m per mm; vertical scale is 4.36 m per mm.</w:t>
      </w:r>
    </w:p>
    <w:p w14:paraId="1738D1D9" w14:textId="77777777" w:rsidR="00BC510A" w:rsidRDefault="00BC510A" w:rsidP="00B2273E">
      <w:pPr>
        <w:jc w:val="center"/>
        <w:rPr>
          <w:rFonts w:ascii="Times New Roman" w:hAnsi="Times New Roman"/>
          <w:sz w:val="28"/>
          <w:szCs w:val="28"/>
          <w:lang w:val="en-US"/>
        </w:rPr>
      </w:pPr>
    </w:p>
    <w:p w14:paraId="50D875AD" w14:textId="1B2754E0" w:rsidR="00BC510A" w:rsidRDefault="00BC510A">
      <w:pPr>
        <w:rPr>
          <w:rFonts w:ascii="Times New Roman" w:hAnsi="Times New Roman"/>
          <w:sz w:val="28"/>
          <w:szCs w:val="28"/>
          <w:lang w:val="en-US"/>
        </w:rPr>
      </w:pPr>
      <w:r>
        <w:rPr>
          <w:rFonts w:ascii="Times New Roman" w:hAnsi="Times New Roman"/>
          <w:sz w:val="28"/>
          <w:szCs w:val="28"/>
          <w:lang w:val="en-US"/>
        </w:rPr>
        <w:br w:type="page"/>
      </w:r>
    </w:p>
    <w:p w14:paraId="08C8782D" w14:textId="77777777" w:rsidR="00BC510A" w:rsidRDefault="00BC510A" w:rsidP="00BC510A">
      <w:pPr>
        <w:jc w:val="center"/>
        <w:rPr>
          <w:rFonts w:ascii="Times New Roman" w:hAnsi="Times New Roman"/>
          <w:sz w:val="28"/>
          <w:szCs w:val="28"/>
          <w:lang w:val="en-US"/>
        </w:rPr>
      </w:pPr>
    </w:p>
    <w:p w14:paraId="422BD362" w14:textId="058AE31C" w:rsidR="00BC510A" w:rsidRDefault="00BC510A" w:rsidP="00BC510A">
      <w:pPr>
        <w:jc w:val="center"/>
        <w:rPr>
          <w:rFonts w:ascii="Times New Roman" w:hAnsi="Times New Roman"/>
          <w:sz w:val="28"/>
          <w:szCs w:val="28"/>
          <w:lang w:val="en-US"/>
        </w:rPr>
      </w:pPr>
      <w:r>
        <w:rPr>
          <w:noProof/>
        </w:rPr>
        <w:drawing>
          <wp:inline distT="0" distB="0" distL="0" distR="0" wp14:anchorId="3C376557" wp14:editId="01FA0022">
            <wp:extent cx="3635272" cy="6698457"/>
            <wp:effectExtent l="0" t="0" r="3810" b="7620"/>
            <wp:docPr id="1050030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0455" name=""/>
                    <pic:cNvPicPr/>
                  </pic:nvPicPr>
                  <pic:blipFill>
                    <a:blip r:embed="rId13"/>
                    <a:stretch>
                      <a:fillRect/>
                    </a:stretch>
                  </pic:blipFill>
                  <pic:spPr>
                    <a:xfrm>
                      <a:off x="0" y="0"/>
                      <a:ext cx="3652041" cy="6729357"/>
                    </a:xfrm>
                    <a:prstGeom prst="rect">
                      <a:avLst/>
                    </a:prstGeom>
                  </pic:spPr>
                </pic:pic>
              </a:graphicData>
            </a:graphic>
          </wp:inline>
        </w:drawing>
      </w:r>
    </w:p>
    <w:p w14:paraId="35BBA26C" w14:textId="77777777" w:rsidR="00BC510A" w:rsidRDefault="00BC510A" w:rsidP="00BC510A">
      <w:pPr>
        <w:jc w:val="center"/>
        <w:rPr>
          <w:rFonts w:ascii="Times New Roman" w:hAnsi="Times New Roman"/>
          <w:sz w:val="28"/>
          <w:szCs w:val="28"/>
          <w:lang w:val="en-US"/>
        </w:rPr>
      </w:pPr>
    </w:p>
    <w:p w14:paraId="645192D1" w14:textId="075AC7D9" w:rsidR="00BC510A" w:rsidRPr="00124F0B" w:rsidRDefault="00BC510A" w:rsidP="00BC510A">
      <w:pPr>
        <w:jc w:val="center"/>
        <w:rPr>
          <w:rFonts w:ascii="Times New Roman" w:hAnsi="Times New Roman"/>
          <w:sz w:val="28"/>
          <w:szCs w:val="28"/>
          <w:lang w:val="en-US"/>
        </w:rPr>
      </w:pPr>
      <w:r>
        <w:rPr>
          <w:rFonts w:ascii="Times New Roman" w:hAnsi="Times New Roman"/>
          <w:sz w:val="28"/>
          <w:szCs w:val="28"/>
          <w:lang w:val="en-US"/>
        </w:rPr>
        <w:t>Fig. S</w:t>
      </w:r>
      <w:r>
        <w:rPr>
          <w:rFonts w:ascii="Times New Roman" w:hAnsi="Times New Roman"/>
          <w:sz w:val="28"/>
          <w:szCs w:val="28"/>
          <w:lang w:val="en-US"/>
        </w:rPr>
        <w:t>5</w:t>
      </w:r>
      <w:r>
        <w:rPr>
          <w:rFonts w:ascii="Times New Roman" w:hAnsi="Times New Roman"/>
          <w:sz w:val="28"/>
          <w:szCs w:val="28"/>
          <w:lang w:val="en-US"/>
        </w:rPr>
        <w:t xml:space="preserve">. Raw data of wear test </w:t>
      </w:r>
      <w:r w:rsidRPr="00890593">
        <w:rPr>
          <w:rFonts w:ascii="Times New Roman" w:hAnsi="Times New Roman"/>
          <w:sz w:val="28"/>
          <w:szCs w:val="28"/>
          <w:lang w:val="en-US"/>
        </w:rPr>
        <w:t>results of</w:t>
      </w:r>
      <w:r>
        <w:rPr>
          <w:rFonts w:ascii="Times New Roman" w:hAnsi="Times New Roman"/>
          <w:sz w:val="28"/>
          <w:szCs w:val="28"/>
          <w:lang w:val="en-US"/>
        </w:rPr>
        <w:t xml:space="preserve"> MnO</w:t>
      </w:r>
      <w:r w:rsidRPr="00890593">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softHyphen/>
        <w:t>– 10%Bi</w:t>
      </w:r>
      <w:r w:rsidRPr="00BC510A">
        <w:rPr>
          <w:rFonts w:ascii="Times New Roman" w:hAnsi="Times New Roman"/>
          <w:sz w:val="28"/>
          <w:szCs w:val="28"/>
          <w:vertAlign w:val="subscript"/>
          <w:lang w:val="en-US"/>
        </w:rPr>
        <w:t>2</w:t>
      </w:r>
      <w:r>
        <w:rPr>
          <w:rFonts w:ascii="Times New Roman" w:hAnsi="Times New Roman"/>
          <w:sz w:val="28"/>
          <w:szCs w:val="28"/>
          <w:lang w:val="en-US"/>
        </w:rPr>
        <w:t>O</w:t>
      </w:r>
      <w:r w:rsidRPr="00BC510A">
        <w:rPr>
          <w:rFonts w:ascii="Times New Roman" w:hAnsi="Times New Roman"/>
          <w:sz w:val="28"/>
          <w:szCs w:val="28"/>
          <w:vertAlign w:val="subscript"/>
          <w:lang w:val="en-US"/>
        </w:rPr>
        <w:t>3</w:t>
      </w:r>
      <w:r>
        <w:rPr>
          <w:rFonts w:ascii="Times New Roman" w:hAnsi="Times New Roman"/>
          <w:sz w:val="28"/>
          <w:szCs w:val="28"/>
          <w:lang w:val="en-US"/>
        </w:rPr>
        <w:t xml:space="preserve"> </w:t>
      </w:r>
      <w:r w:rsidRPr="00890593">
        <w:rPr>
          <w:rFonts w:ascii="Times New Roman" w:hAnsi="Times New Roman"/>
          <w:sz w:val="28"/>
          <w:szCs w:val="28"/>
          <w:lang w:val="en-US"/>
        </w:rPr>
        <w:t>alloyed steel disks sliding against bronze without lubrication</w:t>
      </w:r>
      <w:r>
        <w:rPr>
          <w:rFonts w:ascii="Times New Roman" w:hAnsi="Times New Roman"/>
          <w:sz w:val="28"/>
          <w:szCs w:val="28"/>
          <w:lang w:val="en-US"/>
        </w:rPr>
        <w:t xml:space="preserve"> at different loads: horizontal scale is 0.1 N m per mm; vertical scale is 4.36 m per mm.</w:t>
      </w:r>
    </w:p>
    <w:p w14:paraId="4EEFE5D9" w14:textId="77777777" w:rsidR="00BC510A" w:rsidRDefault="00BC510A" w:rsidP="00B2273E">
      <w:pPr>
        <w:jc w:val="center"/>
        <w:rPr>
          <w:rFonts w:ascii="Times New Roman" w:hAnsi="Times New Roman"/>
          <w:sz w:val="28"/>
          <w:szCs w:val="28"/>
          <w:lang w:val="en-US"/>
        </w:rPr>
      </w:pPr>
    </w:p>
    <w:p w14:paraId="46107794" w14:textId="00C84D40" w:rsidR="00BC510A" w:rsidRDefault="00BC510A">
      <w:pPr>
        <w:rPr>
          <w:rFonts w:ascii="Times New Roman" w:hAnsi="Times New Roman"/>
          <w:sz w:val="28"/>
          <w:szCs w:val="28"/>
          <w:lang w:val="en-US"/>
        </w:rPr>
      </w:pPr>
      <w:r>
        <w:rPr>
          <w:rFonts w:ascii="Times New Roman" w:hAnsi="Times New Roman"/>
          <w:sz w:val="28"/>
          <w:szCs w:val="28"/>
          <w:lang w:val="en-US"/>
        </w:rPr>
        <w:br w:type="page"/>
      </w:r>
    </w:p>
    <w:p w14:paraId="1F48339E" w14:textId="49A47ECA" w:rsidR="00BC510A" w:rsidRDefault="001050A0" w:rsidP="00B2273E">
      <w:pPr>
        <w:jc w:val="center"/>
        <w:rPr>
          <w:rFonts w:ascii="Times New Roman" w:hAnsi="Times New Roman"/>
          <w:sz w:val="28"/>
          <w:szCs w:val="28"/>
          <w:lang w:val="en-US"/>
        </w:rPr>
      </w:pPr>
      <w:r>
        <w:rPr>
          <w:noProof/>
        </w:rPr>
        <w:lastRenderedPageBreak/>
        <w:drawing>
          <wp:inline distT="0" distB="0" distL="0" distR="0" wp14:anchorId="46A0E260" wp14:editId="762A881E">
            <wp:extent cx="2324428" cy="6984054"/>
            <wp:effectExtent l="0" t="0" r="0" b="7620"/>
            <wp:docPr id="1282046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46889" name=""/>
                    <pic:cNvPicPr/>
                  </pic:nvPicPr>
                  <pic:blipFill>
                    <a:blip r:embed="rId14"/>
                    <a:stretch>
                      <a:fillRect/>
                    </a:stretch>
                  </pic:blipFill>
                  <pic:spPr>
                    <a:xfrm>
                      <a:off x="0" y="0"/>
                      <a:ext cx="2338563" cy="7026524"/>
                    </a:xfrm>
                    <a:prstGeom prst="rect">
                      <a:avLst/>
                    </a:prstGeom>
                  </pic:spPr>
                </pic:pic>
              </a:graphicData>
            </a:graphic>
          </wp:inline>
        </w:drawing>
      </w:r>
    </w:p>
    <w:p w14:paraId="2D4C76A1" w14:textId="77777777" w:rsidR="001050A0" w:rsidRDefault="001050A0" w:rsidP="00B2273E">
      <w:pPr>
        <w:jc w:val="center"/>
        <w:rPr>
          <w:rFonts w:ascii="Times New Roman" w:hAnsi="Times New Roman"/>
          <w:sz w:val="28"/>
          <w:szCs w:val="28"/>
          <w:lang w:val="en-US"/>
        </w:rPr>
      </w:pPr>
    </w:p>
    <w:p w14:paraId="2E6FBECA" w14:textId="6936D21D" w:rsidR="00BC510A" w:rsidRDefault="00BC510A" w:rsidP="00BC510A">
      <w:pPr>
        <w:jc w:val="center"/>
        <w:rPr>
          <w:rFonts w:ascii="Times New Roman" w:hAnsi="Times New Roman"/>
          <w:sz w:val="28"/>
          <w:szCs w:val="28"/>
          <w:lang w:val="en-US"/>
        </w:rPr>
      </w:pPr>
      <w:r>
        <w:rPr>
          <w:rFonts w:ascii="Times New Roman" w:hAnsi="Times New Roman"/>
          <w:sz w:val="28"/>
          <w:szCs w:val="28"/>
          <w:lang w:val="en-US"/>
        </w:rPr>
        <w:t>Fig. S</w:t>
      </w:r>
      <w:r>
        <w:rPr>
          <w:rFonts w:ascii="Times New Roman" w:hAnsi="Times New Roman"/>
          <w:sz w:val="28"/>
          <w:szCs w:val="28"/>
          <w:lang w:val="en-US"/>
        </w:rPr>
        <w:t>6</w:t>
      </w:r>
      <w:r>
        <w:rPr>
          <w:rFonts w:ascii="Times New Roman" w:hAnsi="Times New Roman"/>
          <w:sz w:val="28"/>
          <w:szCs w:val="28"/>
          <w:lang w:val="en-US"/>
        </w:rPr>
        <w:t xml:space="preserve">. Raw data of wear test </w:t>
      </w:r>
      <w:r w:rsidRPr="00890593">
        <w:rPr>
          <w:rFonts w:ascii="Times New Roman" w:hAnsi="Times New Roman"/>
          <w:sz w:val="28"/>
          <w:szCs w:val="28"/>
          <w:lang w:val="en-US"/>
        </w:rPr>
        <w:t>results of</w:t>
      </w:r>
      <w:r>
        <w:rPr>
          <w:rFonts w:ascii="Times New Roman" w:hAnsi="Times New Roman"/>
          <w:sz w:val="28"/>
          <w:szCs w:val="28"/>
          <w:lang w:val="en-US"/>
        </w:rPr>
        <w:t xml:space="preserve"> MnO</w:t>
      </w:r>
      <w:r w:rsidRPr="00890593">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softHyphen/>
        <w:t xml:space="preserve">– </w:t>
      </w:r>
      <w:r>
        <w:rPr>
          <w:rFonts w:ascii="Times New Roman" w:hAnsi="Times New Roman"/>
          <w:sz w:val="28"/>
          <w:szCs w:val="28"/>
          <w:lang w:val="en-US"/>
        </w:rPr>
        <w:t>2</w:t>
      </w:r>
      <w:r>
        <w:rPr>
          <w:rFonts w:ascii="Times New Roman" w:hAnsi="Times New Roman"/>
          <w:sz w:val="28"/>
          <w:szCs w:val="28"/>
          <w:lang w:val="en-US"/>
        </w:rPr>
        <w:t>0%Bi</w:t>
      </w:r>
      <w:r w:rsidRPr="00BC510A">
        <w:rPr>
          <w:rFonts w:ascii="Times New Roman" w:hAnsi="Times New Roman"/>
          <w:sz w:val="28"/>
          <w:szCs w:val="28"/>
          <w:vertAlign w:val="subscript"/>
          <w:lang w:val="en-US"/>
        </w:rPr>
        <w:t>2</w:t>
      </w:r>
      <w:r>
        <w:rPr>
          <w:rFonts w:ascii="Times New Roman" w:hAnsi="Times New Roman"/>
          <w:sz w:val="28"/>
          <w:szCs w:val="28"/>
          <w:lang w:val="en-US"/>
        </w:rPr>
        <w:t>O</w:t>
      </w:r>
      <w:r w:rsidRPr="00BC510A">
        <w:rPr>
          <w:rFonts w:ascii="Times New Roman" w:hAnsi="Times New Roman"/>
          <w:sz w:val="28"/>
          <w:szCs w:val="28"/>
          <w:vertAlign w:val="subscript"/>
          <w:lang w:val="en-US"/>
        </w:rPr>
        <w:t>3</w:t>
      </w:r>
      <w:r>
        <w:rPr>
          <w:rFonts w:ascii="Times New Roman" w:hAnsi="Times New Roman"/>
          <w:sz w:val="28"/>
          <w:szCs w:val="28"/>
          <w:lang w:val="en-US"/>
        </w:rPr>
        <w:t xml:space="preserve"> </w:t>
      </w:r>
      <w:r w:rsidRPr="00890593">
        <w:rPr>
          <w:rFonts w:ascii="Times New Roman" w:hAnsi="Times New Roman"/>
          <w:sz w:val="28"/>
          <w:szCs w:val="28"/>
          <w:lang w:val="en-US"/>
        </w:rPr>
        <w:t>alloyed steel disks sliding against bronze without lubrication</w:t>
      </w:r>
      <w:r>
        <w:rPr>
          <w:rFonts w:ascii="Times New Roman" w:hAnsi="Times New Roman"/>
          <w:sz w:val="28"/>
          <w:szCs w:val="28"/>
          <w:lang w:val="en-US"/>
        </w:rPr>
        <w:t xml:space="preserve"> at different loads: horizontal scale is 0.1 N m per mm; vertical scale is 4.36 m per mm.</w:t>
      </w:r>
    </w:p>
    <w:p w14:paraId="7DDCF8F5" w14:textId="2147D4D4" w:rsidR="001050A0" w:rsidRDefault="001050A0">
      <w:pPr>
        <w:rPr>
          <w:rFonts w:ascii="Times New Roman" w:hAnsi="Times New Roman"/>
          <w:sz w:val="28"/>
          <w:szCs w:val="28"/>
          <w:lang w:val="en-US"/>
        </w:rPr>
      </w:pPr>
      <w:r>
        <w:rPr>
          <w:rFonts w:ascii="Times New Roman" w:hAnsi="Times New Roman"/>
          <w:sz w:val="28"/>
          <w:szCs w:val="28"/>
          <w:lang w:val="en-US"/>
        </w:rPr>
        <w:br w:type="page"/>
      </w:r>
    </w:p>
    <w:p w14:paraId="5BBC8C60" w14:textId="6310E8D0" w:rsidR="001050A0" w:rsidRDefault="001050A0" w:rsidP="00BC510A">
      <w:pPr>
        <w:jc w:val="center"/>
        <w:rPr>
          <w:rFonts w:ascii="Times New Roman" w:hAnsi="Times New Roman"/>
          <w:sz w:val="28"/>
          <w:szCs w:val="28"/>
          <w:lang w:val="en-US"/>
        </w:rPr>
      </w:pPr>
      <w:r>
        <w:rPr>
          <w:noProof/>
        </w:rPr>
        <w:lastRenderedPageBreak/>
        <w:drawing>
          <wp:inline distT="0" distB="0" distL="0" distR="0" wp14:anchorId="1AC05DD0" wp14:editId="77AE08E6">
            <wp:extent cx="3872586" cy="7004685"/>
            <wp:effectExtent l="0" t="0" r="0" b="5715"/>
            <wp:docPr id="337174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74996" name=""/>
                    <pic:cNvPicPr/>
                  </pic:nvPicPr>
                  <pic:blipFill>
                    <a:blip r:embed="rId15"/>
                    <a:stretch>
                      <a:fillRect/>
                    </a:stretch>
                  </pic:blipFill>
                  <pic:spPr>
                    <a:xfrm>
                      <a:off x="0" y="0"/>
                      <a:ext cx="3886826" cy="7030443"/>
                    </a:xfrm>
                    <a:prstGeom prst="rect">
                      <a:avLst/>
                    </a:prstGeom>
                  </pic:spPr>
                </pic:pic>
              </a:graphicData>
            </a:graphic>
          </wp:inline>
        </w:drawing>
      </w:r>
    </w:p>
    <w:p w14:paraId="6F17CFD4" w14:textId="77777777" w:rsidR="001050A0" w:rsidRPr="00124F0B" w:rsidRDefault="001050A0" w:rsidP="00BC510A">
      <w:pPr>
        <w:jc w:val="center"/>
        <w:rPr>
          <w:rFonts w:ascii="Times New Roman" w:hAnsi="Times New Roman"/>
          <w:sz w:val="28"/>
          <w:szCs w:val="28"/>
          <w:lang w:val="en-US"/>
        </w:rPr>
      </w:pPr>
    </w:p>
    <w:p w14:paraId="7741DDA9" w14:textId="2C08D240" w:rsidR="001050A0" w:rsidRDefault="001050A0" w:rsidP="001050A0">
      <w:pPr>
        <w:jc w:val="center"/>
        <w:rPr>
          <w:rFonts w:ascii="Times New Roman" w:hAnsi="Times New Roman"/>
          <w:sz w:val="28"/>
          <w:szCs w:val="28"/>
          <w:lang w:val="en-US"/>
        </w:rPr>
      </w:pPr>
      <w:r>
        <w:rPr>
          <w:rFonts w:ascii="Times New Roman" w:hAnsi="Times New Roman"/>
          <w:sz w:val="28"/>
          <w:szCs w:val="28"/>
          <w:lang w:val="en-US"/>
        </w:rPr>
        <w:t>Fig. S</w:t>
      </w:r>
      <w:r>
        <w:rPr>
          <w:rFonts w:ascii="Times New Roman" w:hAnsi="Times New Roman"/>
          <w:sz w:val="28"/>
          <w:szCs w:val="28"/>
          <w:lang w:val="en-US"/>
        </w:rPr>
        <w:t>7</w:t>
      </w:r>
      <w:r>
        <w:rPr>
          <w:rFonts w:ascii="Times New Roman" w:hAnsi="Times New Roman"/>
          <w:sz w:val="28"/>
          <w:szCs w:val="28"/>
          <w:lang w:val="en-US"/>
        </w:rPr>
        <w:t xml:space="preserve">. Raw data of wear test </w:t>
      </w:r>
      <w:r w:rsidRPr="00890593">
        <w:rPr>
          <w:rFonts w:ascii="Times New Roman" w:hAnsi="Times New Roman"/>
          <w:sz w:val="28"/>
          <w:szCs w:val="28"/>
          <w:lang w:val="en-US"/>
        </w:rPr>
        <w:t>results of</w:t>
      </w:r>
      <w:r>
        <w:rPr>
          <w:rFonts w:ascii="Times New Roman" w:hAnsi="Times New Roman"/>
          <w:sz w:val="28"/>
          <w:szCs w:val="28"/>
          <w:lang w:val="en-US"/>
        </w:rPr>
        <w:t xml:space="preserve"> MnO</w:t>
      </w:r>
      <w:r w:rsidRPr="00890593">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softHyphen/>
        <w:t xml:space="preserve">– </w:t>
      </w:r>
      <w:r>
        <w:rPr>
          <w:rFonts w:ascii="Times New Roman" w:hAnsi="Times New Roman"/>
          <w:sz w:val="28"/>
          <w:szCs w:val="28"/>
          <w:lang w:val="en-US"/>
        </w:rPr>
        <w:t>3</w:t>
      </w:r>
      <w:r>
        <w:rPr>
          <w:rFonts w:ascii="Times New Roman" w:hAnsi="Times New Roman"/>
          <w:sz w:val="28"/>
          <w:szCs w:val="28"/>
          <w:lang w:val="en-US"/>
        </w:rPr>
        <w:t>0%Bi</w:t>
      </w:r>
      <w:r w:rsidRPr="00BC510A">
        <w:rPr>
          <w:rFonts w:ascii="Times New Roman" w:hAnsi="Times New Roman"/>
          <w:sz w:val="28"/>
          <w:szCs w:val="28"/>
          <w:vertAlign w:val="subscript"/>
          <w:lang w:val="en-US"/>
        </w:rPr>
        <w:t>2</w:t>
      </w:r>
      <w:r>
        <w:rPr>
          <w:rFonts w:ascii="Times New Roman" w:hAnsi="Times New Roman"/>
          <w:sz w:val="28"/>
          <w:szCs w:val="28"/>
          <w:lang w:val="en-US"/>
        </w:rPr>
        <w:t>O</w:t>
      </w:r>
      <w:r w:rsidRPr="00BC510A">
        <w:rPr>
          <w:rFonts w:ascii="Times New Roman" w:hAnsi="Times New Roman"/>
          <w:sz w:val="28"/>
          <w:szCs w:val="28"/>
          <w:vertAlign w:val="subscript"/>
          <w:lang w:val="en-US"/>
        </w:rPr>
        <w:t>3</w:t>
      </w:r>
      <w:r>
        <w:rPr>
          <w:rFonts w:ascii="Times New Roman" w:hAnsi="Times New Roman"/>
          <w:sz w:val="28"/>
          <w:szCs w:val="28"/>
          <w:lang w:val="en-US"/>
        </w:rPr>
        <w:t xml:space="preserve"> </w:t>
      </w:r>
      <w:r w:rsidRPr="00890593">
        <w:rPr>
          <w:rFonts w:ascii="Times New Roman" w:hAnsi="Times New Roman"/>
          <w:sz w:val="28"/>
          <w:szCs w:val="28"/>
          <w:lang w:val="en-US"/>
        </w:rPr>
        <w:t>alloyed steel disks sliding against bronze without lubrication</w:t>
      </w:r>
      <w:r>
        <w:rPr>
          <w:rFonts w:ascii="Times New Roman" w:hAnsi="Times New Roman"/>
          <w:sz w:val="28"/>
          <w:szCs w:val="28"/>
          <w:lang w:val="en-US"/>
        </w:rPr>
        <w:t xml:space="preserve"> at different loads: horizontal scale is 0.1 N m per mm; vertical scale is 4.36 m per mm.</w:t>
      </w:r>
    </w:p>
    <w:p w14:paraId="5D88B49C" w14:textId="77777777" w:rsidR="001050A0" w:rsidRDefault="001050A0" w:rsidP="001050A0">
      <w:pPr>
        <w:jc w:val="center"/>
        <w:rPr>
          <w:rFonts w:ascii="Times New Roman" w:hAnsi="Times New Roman"/>
          <w:sz w:val="28"/>
          <w:szCs w:val="28"/>
          <w:lang w:val="en-US"/>
        </w:rPr>
      </w:pPr>
    </w:p>
    <w:p w14:paraId="03D0BA3A" w14:textId="77777777" w:rsidR="001050A0" w:rsidRDefault="001050A0" w:rsidP="001050A0">
      <w:pPr>
        <w:jc w:val="center"/>
        <w:rPr>
          <w:rFonts w:ascii="Times New Roman" w:hAnsi="Times New Roman"/>
          <w:sz w:val="28"/>
          <w:szCs w:val="28"/>
          <w:lang w:val="en-US"/>
        </w:rPr>
      </w:pPr>
    </w:p>
    <w:p w14:paraId="1C89CE13" w14:textId="3230F3C2" w:rsidR="001050A0" w:rsidRDefault="001050A0" w:rsidP="001050A0">
      <w:pPr>
        <w:rPr>
          <w:rFonts w:ascii="Times New Roman" w:hAnsi="Times New Roman"/>
          <w:sz w:val="28"/>
          <w:szCs w:val="28"/>
          <w:lang w:val="en-US"/>
        </w:rPr>
      </w:pPr>
      <w:r>
        <w:rPr>
          <w:rFonts w:ascii="Times New Roman" w:hAnsi="Times New Roman"/>
          <w:sz w:val="28"/>
          <w:szCs w:val="28"/>
          <w:lang w:val="en-US"/>
        </w:rPr>
        <w:br w:type="page"/>
      </w:r>
    </w:p>
    <w:p w14:paraId="190C3566" w14:textId="51A4039A" w:rsidR="001050A0" w:rsidRDefault="00637EEA" w:rsidP="001050A0">
      <w:pPr>
        <w:jc w:val="center"/>
        <w:rPr>
          <w:rFonts w:ascii="Times New Roman" w:hAnsi="Times New Roman"/>
          <w:sz w:val="28"/>
          <w:szCs w:val="28"/>
          <w:lang w:val="en-US"/>
        </w:rPr>
      </w:pPr>
      <w:r>
        <w:rPr>
          <w:noProof/>
        </w:rPr>
        <w:lastRenderedPageBreak/>
        <w:drawing>
          <wp:inline distT="0" distB="0" distL="0" distR="0" wp14:anchorId="1C2B15A5" wp14:editId="07B1729E">
            <wp:extent cx="3513539" cy="8671560"/>
            <wp:effectExtent l="0" t="0" r="0" b="0"/>
            <wp:docPr id="699164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64205" name=""/>
                    <pic:cNvPicPr/>
                  </pic:nvPicPr>
                  <pic:blipFill>
                    <a:blip r:embed="rId16"/>
                    <a:stretch>
                      <a:fillRect/>
                    </a:stretch>
                  </pic:blipFill>
                  <pic:spPr>
                    <a:xfrm>
                      <a:off x="0" y="0"/>
                      <a:ext cx="3518423" cy="8683614"/>
                    </a:xfrm>
                    <a:prstGeom prst="rect">
                      <a:avLst/>
                    </a:prstGeom>
                  </pic:spPr>
                </pic:pic>
              </a:graphicData>
            </a:graphic>
          </wp:inline>
        </w:drawing>
      </w:r>
    </w:p>
    <w:p w14:paraId="582D50C1" w14:textId="77777777" w:rsidR="001050A0" w:rsidRDefault="001050A0" w:rsidP="001050A0">
      <w:pPr>
        <w:jc w:val="center"/>
        <w:rPr>
          <w:rFonts w:ascii="Times New Roman" w:hAnsi="Times New Roman"/>
          <w:sz w:val="28"/>
          <w:szCs w:val="28"/>
          <w:lang w:val="en-US"/>
        </w:rPr>
      </w:pPr>
    </w:p>
    <w:p w14:paraId="40DB5535" w14:textId="0C42A330" w:rsidR="001050A0" w:rsidRDefault="001050A0" w:rsidP="001050A0">
      <w:pPr>
        <w:jc w:val="center"/>
        <w:rPr>
          <w:rFonts w:ascii="Times New Roman" w:hAnsi="Times New Roman"/>
          <w:sz w:val="28"/>
          <w:szCs w:val="28"/>
          <w:lang w:val="en-US"/>
        </w:rPr>
      </w:pPr>
      <w:r>
        <w:rPr>
          <w:rFonts w:ascii="Times New Roman" w:hAnsi="Times New Roman"/>
          <w:sz w:val="28"/>
          <w:szCs w:val="28"/>
          <w:lang w:val="en-US"/>
        </w:rPr>
        <w:t>Fig. S</w:t>
      </w:r>
      <w:r>
        <w:rPr>
          <w:rFonts w:ascii="Times New Roman" w:hAnsi="Times New Roman"/>
          <w:sz w:val="28"/>
          <w:szCs w:val="28"/>
          <w:lang w:val="en-US"/>
        </w:rPr>
        <w:t>8</w:t>
      </w:r>
      <w:r>
        <w:rPr>
          <w:rFonts w:ascii="Times New Roman" w:hAnsi="Times New Roman"/>
          <w:sz w:val="28"/>
          <w:szCs w:val="28"/>
          <w:lang w:val="en-US"/>
        </w:rPr>
        <w:t xml:space="preserve">. Raw data of wear test </w:t>
      </w:r>
      <w:r w:rsidRPr="00890593">
        <w:rPr>
          <w:rFonts w:ascii="Times New Roman" w:hAnsi="Times New Roman"/>
          <w:sz w:val="28"/>
          <w:szCs w:val="28"/>
          <w:lang w:val="en-US"/>
        </w:rPr>
        <w:t>results of</w:t>
      </w:r>
      <w:r>
        <w:rPr>
          <w:rFonts w:ascii="Times New Roman" w:hAnsi="Times New Roman"/>
          <w:sz w:val="28"/>
          <w:szCs w:val="28"/>
          <w:lang w:val="en-US"/>
        </w:rPr>
        <w:t xml:space="preserve"> MnO</w:t>
      </w:r>
      <w:r w:rsidRPr="00890593">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softHyphen/>
        <w:t xml:space="preserve">– </w:t>
      </w:r>
      <w:r>
        <w:rPr>
          <w:rFonts w:ascii="Times New Roman" w:hAnsi="Times New Roman"/>
          <w:sz w:val="28"/>
          <w:szCs w:val="28"/>
          <w:lang w:val="en-US"/>
        </w:rPr>
        <w:t>6</w:t>
      </w:r>
      <w:r>
        <w:rPr>
          <w:rFonts w:ascii="Times New Roman" w:hAnsi="Times New Roman"/>
          <w:sz w:val="28"/>
          <w:szCs w:val="28"/>
          <w:lang w:val="en-US"/>
        </w:rPr>
        <w:t>0%Bi</w:t>
      </w:r>
      <w:r w:rsidRPr="00BC510A">
        <w:rPr>
          <w:rFonts w:ascii="Times New Roman" w:hAnsi="Times New Roman"/>
          <w:sz w:val="28"/>
          <w:szCs w:val="28"/>
          <w:vertAlign w:val="subscript"/>
          <w:lang w:val="en-US"/>
        </w:rPr>
        <w:t>2</w:t>
      </w:r>
      <w:r>
        <w:rPr>
          <w:rFonts w:ascii="Times New Roman" w:hAnsi="Times New Roman"/>
          <w:sz w:val="28"/>
          <w:szCs w:val="28"/>
          <w:lang w:val="en-US"/>
        </w:rPr>
        <w:t>O</w:t>
      </w:r>
      <w:r w:rsidRPr="00BC510A">
        <w:rPr>
          <w:rFonts w:ascii="Times New Roman" w:hAnsi="Times New Roman"/>
          <w:sz w:val="28"/>
          <w:szCs w:val="28"/>
          <w:vertAlign w:val="subscript"/>
          <w:lang w:val="en-US"/>
        </w:rPr>
        <w:t>3</w:t>
      </w:r>
      <w:r>
        <w:rPr>
          <w:rFonts w:ascii="Times New Roman" w:hAnsi="Times New Roman"/>
          <w:sz w:val="28"/>
          <w:szCs w:val="28"/>
          <w:lang w:val="en-US"/>
        </w:rPr>
        <w:t xml:space="preserve"> </w:t>
      </w:r>
      <w:r w:rsidRPr="00890593">
        <w:rPr>
          <w:rFonts w:ascii="Times New Roman" w:hAnsi="Times New Roman"/>
          <w:sz w:val="28"/>
          <w:szCs w:val="28"/>
          <w:lang w:val="en-US"/>
        </w:rPr>
        <w:t>alloyed steel disks sliding against bronze without lubrication</w:t>
      </w:r>
      <w:r>
        <w:rPr>
          <w:rFonts w:ascii="Times New Roman" w:hAnsi="Times New Roman"/>
          <w:sz w:val="28"/>
          <w:szCs w:val="28"/>
          <w:lang w:val="en-US"/>
        </w:rPr>
        <w:t xml:space="preserve"> at different loads: horizontal scale is 0.1 N m per mm; vertical scale is 4.36 m per mm.</w:t>
      </w:r>
    </w:p>
    <w:p w14:paraId="4C3528EC" w14:textId="77777777" w:rsidR="00BC510A" w:rsidRDefault="00BC510A" w:rsidP="00B2273E">
      <w:pPr>
        <w:jc w:val="center"/>
        <w:rPr>
          <w:rFonts w:ascii="Times New Roman" w:hAnsi="Times New Roman"/>
          <w:sz w:val="28"/>
          <w:szCs w:val="28"/>
          <w:lang w:val="en-US"/>
        </w:rPr>
      </w:pPr>
    </w:p>
    <w:p w14:paraId="0C484279" w14:textId="77777777" w:rsidR="001358AF" w:rsidRDefault="001358AF" w:rsidP="001358AF">
      <w:pPr>
        <w:jc w:val="both"/>
        <w:rPr>
          <w:rFonts w:ascii="Times New Roman" w:hAnsi="Times New Roman"/>
          <w:color w:val="17365D" w:themeColor="text2" w:themeShade="BF"/>
          <w:szCs w:val="24"/>
          <w:lang w:eastAsia="ru-RU"/>
        </w:rPr>
      </w:pPr>
    </w:p>
    <w:p w14:paraId="040AA55B" w14:textId="77777777" w:rsidR="001358AF" w:rsidRDefault="001358AF" w:rsidP="001358AF">
      <w:pPr>
        <w:jc w:val="both"/>
        <w:rPr>
          <w:rFonts w:ascii="Times New Roman" w:hAnsi="Times New Roman"/>
          <w:color w:val="17365D" w:themeColor="text2" w:themeShade="BF"/>
          <w:szCs w:val="24"/>
          <w:lang w:eastAsia="ru-RU"/>
        </w:rPr>
      </w:pPr>
    </w:p>
    <w:p w14:paraId="021E67DD" w14:textId="77777777" w:rsidR="001358AF" w:rsidRDefault="001358AF" w:rsidP="001358AF">
      <w:pPr>
        <w:jc w:val="both"/>
        <w:rPr>
          <w:rFonts w:ascii="Times New Roman" w:hAnsi="Times New Roman"/>
          <w:color w:val="17365D" w:themeColor="text2" w:themeShade="BF"/>
          <w:szCs w:val="24"/>
          <w:lang w:eastAsia="ru-RU"/>
        </w:rPr>
      </w:pPr>
    </w:p>
    <w:p w14:paraId="0458ADFC" w14:textId="77777777" w:rsidR="001358AF" w:rsidRDefault="001358AF" w:rsidP="001358AF">
      <w:pPr>
        <w:jc w:val="both"/>
        <w:rPr>
          <w:rFonts w:ascii="Times New Roman" w:hAnsi="Times New Roman"/>
          <w:color w:val="17365D" w:themeColor="text2" w:themeShade="BF"/>
          <w:szCs w:val="24"/>
          <w:lang w:eastAsia="ru-RU"/>
        </w:rPr>
      </w:pPr>
    </w:p>
    <w:p w14:paraId="7308EDC5" w14:textId="63C64542" w:rsidR="001358AF" w:rsidRDefault="001358AF" w:rsidP="001358AF">
      <w:pPr>
        <w:jc w:val="both"/>
        <w:rPr>
          <w:rFonts w:ascii="Times New Roman" w:hAnsi="Times New Roman"/>
          <w:b/>
          <w:bCs/>
          <w:color w:val="17365D" w:themeColor="text2" w:themeShade="BF"/>
          <w:szCs w:val="24"/>
          <w:lang w:eastAsia="ru-RU"/>
        </w:rPr>
      </w:pPr>
      <w:r w:rsidRPr="001358AF">
        <w:rPr>
          <w:rFonts w:ascii="Times New Roman" w:hAnsi="Times New Roman"/>
          <w:b/>
          <w:bCs/>
          <w:color w:val="17365D" w:themeColor="text2" w:themeShade="BF"/>
          <w:szCs w:val="24"/>
          <w:lang w:eastAsia="ru-RU"/>
        </w:rPr>
        <w:t>RAW DATA and unproofreaded TEXT of XPS-analyses results</w:t>
      </w:r>
    </w:p>
    <w:p w14:paraId="3E2BE617" w14:textId="77777777" w:rsidR="001358AF" w:rsidRDefault="001358AF" w:rsidP="001358AF">
      <w:pPr>
        <w:jc w:val="both"/>
        <w:rPr>
          <w:rFonts w:ascii="Times New Roman" w:hAnsi="Times New Roman"/>
          <w:b/>
          <w:bCs/>
          <w:color w:val="17365D" w:themeColor="text2" w:themeShade="BF"/>
          <w:szCs w:val="24"/>
          <w:lang w:eastAsia="ru-RU"/>
        </w:rPr>
      </w:pPr>
    </w:p>
    <w:p w14:paraId="76073331" w14:textId="77777777" w:rsidR="001358AF" w:rsidRPr="006D4254" w:rsidRDefault="001358AF" w:rsidP="001358AF">
      <w:pPr>
        <w:rPr>
          <w:rFonts w:ascii="Times New Roman" w:hAnsi="Times New Roman"/>
          <w:szCs w:val="24"/>
        </w:rPr>
      </w:pPr>
      <w:r>
        <w:rPr>
          <w:rFonts w:ascii="Times New Roman" w:hAnsi="Times New Roman"/>
          <w:szCs w:val="24"/>
        </w:rPr>
        <w:t>Two</w:t>
      </w:r>
      <w:r w:rsidRPr="006D4254">
        <w:rPr>
          <w:rFonts w:ascii="Times New Roman" w:hAnsi="Times New Roman"/>
          <w:szCs w:val="24"/>
        </w:rPr>
        <w:t xml:space="preserve"> groups of samples were studied by XPS:</w:t>
      </w:r>
    </w:p>
    <w:p w14:paraId="0D43C8E7" w14:textId="77777777" w:rsidR="001358AF" w:rsidRPr="006D4254" w:rsidRDefault="001358AF" w:rsidP="001358AF">
      <w:pPr>
        <w:rPr>
          <w:rFonts w:ascii="Times New Roman" w:hAnsi="Times New Roman"/>
          <w:szCs w:val="24"/>
        </w:rPr>
      </w:pPr>
      <w:r>
        <w:rPr>
          <w:rFonts w:ascii="Times New Roman" w:hAnsi="Times New Roman"/>
          <w:szCs w:val="24"/>
        </w:rPr>
        <w:t>1</w:t>
      </w:r>
      <w:r w:rsidRPr="006D4254">
        <w:rPr>
          <w:rFonts w:ascii="Times New Roman" w:hAnsi="Times New Roman"/>
          <w:szCs w:val="24"/>
        </w:rPr>
        <w:t xml:space="preserve">. Pair 1. Steel 40X with </w:t>
      </w:r>
      <w:r w:rsidRPr="006D4254">
        <w:rPr>
          <w:rFonts w:ascii="Times New Roman" w:hAnsi="Times New Roman"/>
          <w:szCs w:val="24"/>
          <w:lang w:val="en-US"/>
        </w:rPr>
        <w:t xml:space="preserve">Mn </w:t>
      </w:r>
      <w:r w:rsidRPr="006D4254">
        <w:rPr>
          <w:rFonts w:ascii="Times New Roman" w:hAnsi="Times New Roman"/>
          <w:szCs w:val="24"/>
        </w:rPr>
        <w:t xml:space="preserve">- </w:t>
      </w:r>
      <w:r w:rsidRPr="006D4254">
        <w:rPr>
          <w:rFonts w:ascii="Times New Roman" w:hAnsi="Times New Roman"/>
          <w:szCs w:val="24"/>
          <w:lang w:val="en-US"/>
        </w:rPr>
        <w:t xml:space="preserve">O coating </w:t>
      </w:r>
      <w:r w:rsidRPr="006D4254">
        <w:rPr>
          <w:rFonts w:ascii="Times New Roman" w:hAnsi="Times New Roman"/>
          <w:szCs w:val="24"/>
        </w:rPr>
        <w:t>/ bronze.</w:t>
      </w:r>
    </w:p>
    <w:p w14:paraId="7C7F012F" w14:textId="77777777" w:rsidR="001358AF" w:rsidRPr="006D4254" w:rsidRDefault="001358AF" w:rsidP="001358AF">
      <w:pPr>
        <w:rPr>
          <w:rFonts w:ascii="Times New Roman" w:hAnsi="Times New Roman"/>
          <w:szCs w:val="24"/>
        </w:rPr>
      </w:pPr>
      <w:r>
        <w:rPr>
          <w:rFonts w:ascii="Times New Roman" w:hAnsi="Times New Roman"/>
          <w:szCs w:val="24"/>
        </w:rPr>
        <w:t>2</w:t>
      </w:r>
      <w:r w:rsidRPr="006D4254">
        <w:rPr>
          <w:rFonts w:ascii="Times New Roman" w:hAnsi="Times New Roman"/>
          <w:szCs w:val="24"/>
        </w:rPr>
        <w:t xml:space="preserve">. Pair 2. 40X steel coated with </w:t>
      </w:r>
      <w:r w:rsidRPr="006D4254">
        <w:rPr>
          <w:rFonts w:ascii="Times New Roman" w:hAnsi="Times New Roman"/>
          <w:szCs w:val="24"/>
          <w:lang w:val="en-US"/>
        </w:rPr>
        <w:t xml:space="preserve">Mn </w:t>
      </w:r>
      <w:r w:rsidRPr="006D4254">
        <w:rPr>
          <w:rFonts w:ascii="Times New Roman" w:hAnsi="Times New Roman"/>
          <w:szCs w:val="24"/>
        </w:rPr>
        <w:t xml:space="preserve">- </w:t>
      </w:r>
      <w:r w:rsidRPr="006D4254">
        <w:rPr>
          <w:rFonts w:ascii="Times New Roman" w:hAnsi="Times New Roman"/>
          <w:szCs w:val="24"/>
          <w:lang w:val="en-US"/>
        </w:rPr>
        <w:t xml:space="preserve">O </w:t>
      </w:r>
      <w:r w:rsidRPr="006D4254">
        <w:rPr>
          <w:rFonts w:ascii="Times New Roman" w:hAnsi="Times New Roman"/>
          <w:szCs w:val="24"/>
        </w:rPr>
        <w:t xml:space="preserve">+ </w:t>
      </w:r>
      <w:r w:rsidRPr="006D4254">
        <w:rPr>
          <w:rFonts w:ascii="Times New Roman" w:hAnsi="Times New Roman"/>
          <w:szCs w:val="24"/>
          <w:lang w:val="en-US"/>
        </w:rPr>
        <w:t xml:space="preserve">Bi </w:t>
      </w:r>
      <w:r w:rsidRPr="006D4254">
        <w:rPr>
          <w:rFonts w:ascii="Times New Roman" w:hAnsi="Times New Roman"/>
          <w:szCs w:val="24"/>
        </w:rPr>
        <w:t xml:space="preserve">2 </w:t>
      </w:r>
      <w:r w:rsidRPr="006D4254">
        <w:rPr>
          <w:rFonts w:ascii="Times New Roman" w:hAnsi="Times New Roman"/>
          <w:szCs w:val="24"/>
          <w:lang w:val="en-US"/>
        </w:rPr>
        <w:t xml:space="preserve">O </w:t>
      </w:r>
      <w:r w:rsidRPr="006D4254">
        <w:rPr>
          <w:rFonts w:ascii="Times New Roman" w:hAnsi="Times New Roman"/>
          <w:szCs w:val="24"/>
        </w:rPr>
        <w:t>3 / bronze.</w:t>
      </w:r>
    </w:p>
    <w:p w14:paraId="2F5D5BEA" w14:textId="77777777" w:rsidR="001358AF" w:rsidRDefault="001358AF" w:rsidP="001358AF">
      <w:pPr>
        <w:rPr>
          <w:rFonts w:ascii="Times New Roman" w:hAnsi="Times New Roman"/>
          <w:b/>
          <w:szCs w:val="24"/>
        </w:rPr>
      </w:pPr>
    </w:p>
    <w:p w14:paraId="6EF58162" w14:textId="77777777" w:rsidR="001358AF" w:rsidRDefault="001358AF" w:rsidP="001358AF">
      <w:pPr>
        <w:jc w:val="both"/>
        <w:rPr>
          <w:rFonts w:ascii="Times New Roman" w:hAnsi="Times New Roman"/>
          <w:color w:val="17365D" w:themeColor="text2" w:themeShade="BF"/>
          <w:szCs w:val="24"/>
          <w:lang w:eastAsia="ru-RU"/>
        </w:rPr>
      </w:pPr>
    </w:p>
    <w:p w14:paraId="2C0025EF" w14:textId="77777777" w:rsidR="001358AF" w:rsidRDefault="001358AF" w:rsidP="001358AF">
      <w:pPr>
        <w:jc w:val="both"/>
        <w:rPr>
          <w:rFonts w:ascii="Times New Roman" w:hAnsi="Times New Roman"/>
          <w:color w:val="17365D" w:themeColor="text2" w:themeShade="BF"/>
          <w:szCs w:val="24"/>
          <w:lang w:eastAsia="ru-RU"/>
        </w:rPr>
      </w:pPr>
    </w:p>
    <w:p w14:paraId="4B2AD14E" w14:textId="77777777" w:rsidR="001358AF" w:rsidRPr="00E53C89" w:rsidRDefault="001358AF" w:rsidP="001358AF">
      <w:pPr>
        <w:jc w:val="both"/>
        <w:rPr>
          <w:rFonts w:ascii="Times New Roman" w:hAnsi="Times New Roman"/>
          <w:b/>
          <w:color w:val="17365D" w:themeColor="text2" w:themeShade="BF"/>
          <w:szCs w:val="24"/>
          <w:lang w:eastAsia="ru-RU"/>
        </w:rPr>
      </w:pPr>
      <w:r>
        <w:rPr>
          <w:rFonts w:ascii="Times New Roman" w:hAnsi="Times New Roman"/>
          <w:b/>
          <w:color w:val="17365D" w:themeColor="text2" w:themeShade="BF"/>
          <w:szCs w:val="24"/>
          <w:lang w:eastAsia="ru-RU"/>
        </w:rPr>
        <w:t xml:space="preserve">Pair No. 1 </w:t>
      </w:r>
      <w:r w:rsidRPr="00E53C89">
        <w:rPr>
          <w:rFonts w:ascii="Times New Roman" w:hAnsi="Times New Roman"/>
          <w:color w:val="17365D" w:themeColor="text2" w:themeShade="BF"/>
          <w:szCs w:val="24"/>
          <w:lang w:eastAsia="ru-RU"/>
        </w:rPr>
        <w:t xml:space="preserve">(inscription on the package “ </w:t>
      </w:r>
      <w:r w:rsidRPr="00E53C89">
        <w:rPr>
          <w:rFonts w:ascii="Times New Roman" w:hAnsi="Times New Roman"/>
          <w:color w:val="17365D" w:themeColor="text2" w:themeShade="BF"/>
          <w:szCs w:val="24"/>
          <w:lang w:val="en-US" w:eastAsia="ru-RU"/>
        </w:rPr>
        <w:t xml:space="preserve">MnO </w:t>
      </w:r>
      <w:r w:rsidRPr="00E53C89">
        <w:rPr>
          <w:rFonts w:ascii="Times New Roman" w:hAnsi="Times New Roman"/>
          <w:color w:val="17365D" w:themeColor="text2" w:themeShade="BF"/>
          <w:szCs w:val="24"/>
          <w:lang w:eastAsia="ru-RU"/>
        </w:rPr>
        <w:t>”)</w:t>
      </w:r>
    </w:p>
    <w:p w14:paraId="44AC83C3" w14:textId="77777777" w:rsidR="001358AF" w:rsidRDefault="001358AF" w:rsidP="001358AF">
      <w:pPr>
        <w:rPr>
          <w:rFonts w:ascii="Times New Roman" w:hAnsi="Times New Roman"/>
          <w:color w:val="17365D" w:themeColor="text2" w:themeShade="BF"/>
          <w:szCs w:val="24"/>
        </w:rPr>
      </w:pPr>
      <w:r w:rsidRPr="00961550">
        <w:rPr>
          <w:rFonts w:ascii="Times New Roman" w:hAnsi="Times New Roman"/>
          <w:color w:val="17365D" w:themeColor="text2" w:themeShade="BF"/>
          <w:szCs w:val="24"/>
        </w:rPr>
        <w:t>Steel sample from pair (package) 1. The axial region of the convex surface was studied.</w:t>
      </w:r>
    </w:p>
    <w:p w14:paraId="2947B54B"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In Fig. Figure 1-1 shows the overview spectra of the friction surface of steel from package No. 1.</w:t>
      </w:r>
    </w:p>
    <w:p w14:paraId="3F02D5D6"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5E0639B0" wp14:editId="2FDFF320">
            <wp:extent cx="5448300" cy="4610100"/>
            <wp:effectExtent l="19050" t="0" r="0" b="0"/>
            <wp:docPr id="15" name="Рисунок 14" descr="1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al.jpg"/>
                    <pic:cNvPicPr/>
                  </pic:nvPicPr>
                  <pic:blipFill>
                    <a:blip r:embed="rId17" cstate="print"/>
                    <a:stretch>
                      <a:fillRect/>
                    </a:stretch>
                  </pic:blipFill>
                  <pic:spPr>
                    <a:xfrm>
                      <a:off x="0" y="0"/>
                      <a:ext cx="5448300" cy="4610100"/>
                    </a:xfrm>
                    <a:prstGeom prst="rect">
                      <a:avLst/>
                    </a:prstGeom>
                  </pic:spPr>
                </pic:pic>
              </a:graphicData>
            </a:graphic>
          </wp:inline>
        </w:drawing>
      </w:r>
    </w:p>
    <w:p w14:paraId="6AD2598B"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Fig.1-1. Survey spectra of the steel surface: 1 – initial surface, 2 – ion etching 2 min., 3 – ion etching 5 min.</w:t>
      </w:r>
    </w:p>
    <w:p w14:paraId="22C20B6E" w14:textId="77777777" w:rsidR="001358AF" w:rsidRDefault="001358AF" w:rsidP="001358AF">
      <w:pPr>
        <w:rPr>
          <w:rFonts w:ascii="Times New Roman" w:hAnsi="Times New Roman"/>
          <w:color w:val="17365D" w:themeColor="text2" w:themeShade="BF"/>
          <w:szCs w:val="24"/>
        </w:rPr>
      </w:pPr>
    </w:p>
    <w:p w14:paraId="093D3E07"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lang w:val="en-US"/>
        </w:rPr>
        <w:t xml:space="preserve">Ca </w:t>
      </w:r>
      <w:r w:rsidRPr="00461E06">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w:t>
      </w:r>
      <w:r>
        <w:rPr>
          <w:rFonts w:ascii="Times New Roman" w:hAnsi="Times New Roman"/>
          <w:color w:val="17365D" w:themeColor="text2" w:themeShade="BF"/>
          <w:szCs w:val="24"/>
        </w:rPr>
        <w:t>spin doublet is observed . As etching progresses, the signs of copper clearly increase (peaks of core levels and Auger series).</w:t>
      </w:r>
    </w:p>
    <w:p w14:paraId="0D813577" w14:textId="77777777" w:rsidR="001358AF" w:rsidRDefault="001358AF" w:rsidP="001358AF">
      <w:pPr>
        <w:rPr>
          <w:rFonts w:ascii="Times New Roman" w:hAnsi="Times New Roman"/>
          <w:color w:val="17365D" w:themeColor="text2" w:themeShade="BF"/>
          <w:szCs w:val="24"/>
        </w:rPr>
      </w:pPr>
    </w:p>
    <w:p w14:paraId="30ECBC12"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Element concentrations (at.%), determined from XPS data taking into account photoionization cross sections with background subtraction by the Shirley method , are presented in the table:</w:t>
      </w:r>
    </w:p>
    <w:p w14:paraId="04F7CDF8" w14:textId="77777777" w:rsidR="001358AF" w:rsidRDefault="001358AF" w:rsidP="001358AF">
      <w:pPr>
        <w:rPr>
          <w:rFonts w:ascii="Times New Roman" w:hAnsi="Times New Roman"/>
          <w:color w:val="17365D" w:themeColor="text2" w:themeShade="BF"/>
          <w:szCs w:val="24"/>
        </w:rPr>
      </w:pPr>
    </w:p>
    <w:tbl>
      <w:tblPr>
        <w:tblW w:w="6511" w:type="dxa"/>
        <w:jc w:val="center"/>
        <w:tblLook w:val="04A0" w:firstRow="1" w:lastRow="0" w:firstColumn="1" w:lastColumn="0" w:noHBand="0" w:noVBand="1"/>
      </w:tblPr>
      <w:tblGrid>
        <w:gridCol w:w="1855"/>
        <w:gridCol w:w="636"/>
        <w:gridCol w:w="636"/>
        <w:gridCol w:w="636"/>
        <w:gridCol w:w="636"/>
        <w:gridCol w:w="560"/>
        <w:gridCol w:w="516"/>
        <w:gridCol w:w="516"/>
        <w:gridCol w:w="520"/>
      </w:tblGrid>
      <w:tr w:rsidR="001358AF" w:rsidRPr="0007790F" w14:paraId="3065C9C5" w14:textId="77777777" w:rsidTr="007312B8">
        <w:trPr>
          <w:trHeight w:val="300"/>
          <w:jc w:val="center"/>
        </w:trPr>
        <w:tc>
          <w:tcPr>
            <w:tcW w:w="2013" w:type="dxa"/>
            <w:tcBorders>
              <w:top w:val="single" w:sz="4" w:space="0" w:color="auto"/>
              <w:left w:val="single" w:sz="4" w:space="0" w:color="auto"/>
              <w:bottom w:val="single" w:sz="4" w:space="0" w:color="auto"/>
              <w:right w:val="single" w:sz="4" w:space="0" w:color="auto"/>
            </w:tcBorders>
          </w:tcPr>
          <w:p w14:paraId="31A544E3" w14:textId="77777777" w:rsidR="001358AF" w:rsidRPr="00461E06" w:rsidRDefault="001358AF" w:rsidP="007312B8">
            <w:pPr>
              <w:rPr>
                <w:color w:val="000000"/>
                <w:lang w:eastAsia="ru-RU"/>
              </w:rPr>
            </w:pPr>
            <w:r>
              <w:rPr>
                <w:color w:val="000000"/>
                <w:lang w:eastAsia="ru-RU"/>
              </w:rPr>
              <w:t>Etching, min.</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08F3C" w14:textId="77777777" w:rsidR="001358AF" w:rsidRPr="0007790F" w:rsidRDefault="001358AF" w:rsidP="007312B8">
            <w:pPr>
              <w:rPr>
                <w:color w:val="000000"/>
                <w:lang w:eastAsia="ru-RU"/>
              </w:rPr>
            </w:pPr>
            <w:r w:rsidRPr="0007790F">
              <w:rPr>
                <w:color w:val="000000"/>
                <w:lang w:eastAsia="ru-RU"/>
              </w:rPr>
              <w:t>C</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2993B150" w14:textId="77777777" w:rsidR="001358AF" w:rsidRPr="0007790F" w:rsidRDefault="001358AF" w:rsidP="007312B8">
            <w:pPr>
              <w:rPr>
                <w:color w:val="000000"/>
                <w:lang w:eastAsia="ru-RU"/>
              </w:rPr>
            </w:pPr>
            <w:r w:rsidRPr="0007790F">
              <w:rPr>
                <w:color w:val="000000"/>
                <w:lang w:eastAsia="ru-RU"/>
              </w:rPr>
              <w:t>O</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22060C9A" w14:textId="77777777" w:rsidR="001358AF" w:rsidRPr="0007790F" w:rsidRDefault="001358AF" w:rsidP="007312B8">
            <w:pPr>
              <w:rPr>
                <w:color w:val="000000"/>
                <w:lang w:eastAsia="ru-RU"/>
              </w:rPr>
            </w:pPr>
            <w:r w:rsidRPr="0007790F">
              <w:rPr>
                <w:color w:val="000000"/>
                <w:lang w:eastAsia="ru-RU"/>
              </w:rPr>
              <w:t>Mn</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5D1E2ECF" w14:textId="77777777" w:rsidR="001358AF" w:rsidRPr="0007790F" w:rsidRDefault="001358AF" w:rsidP="007312B8">
            <w:pPr>
              <w:rPr>
                <w:color w:val="000000"/>
                <w:lang w:eastAsia="ru-RU"/>
              </w:rPr>
            </w:pPr>
            <w:r w:rsidRPr="0007790F">
              <w:rPr>
                <w:color w:val="000000"/>
                <w:lang w:eastAsia="ru-RU"/>
              </w:rPr>
              <w:t>Fe</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9F6A43F" w14:textId="77777777" w:rsidR="001358AF" w:rsidRPr="0007790F" w:rsidRDefault="001358AF" w:rsidP="007312B8">
            <w:pPr>
              <w:rPr>
                <w:color w:val="000000"/>
                <w:lang w:eastAsia="ru-RU"/>
              </w:rPr>
            </w:pPr>
            <w:r w:rsidRPr="0007790F">
              <w:rPr>
                <w:color w:val="000000"/>
                <w:lang w:eastAsia="ru-RU"/>
              </w:rPr>
              <w:t>Zn</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3607F80D" w14:textId="77777777" w:rsidR="001358AF" w:rsidRPr="0007790F" w:rsidRDefault="001358AF" w:rsidP="007312B8">
            <w:pPr>
              <w:rPr>
                <w:color w:val="000000"/>
                <w:lang w:eastAsia="ru-RU"/>
              </w:rPr>
            </w:pPr>
            <w:r w:rsidRPr="0007790F">
              <w:rPr>
                <w:color w:val="000000"/>
                <w:lang w:eastAsia="ru-RU"/>
              </w:rPr>
              <w:t>N</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6AC3EB87" w14:textId="77777777" w:rsidR="001358AF" w:rsidRPr="0007790F" w:rsidRDefault="001358AF" w:rsidP="007312B8">
            <w:pPr>
              <w:rPr>
                <w:color w:val="000000"/>
                <w:lang w:eastAsia="ru-RU"/>
              </w:rPr>
            </w:pPr>
            <w:r w:rsidRPr="0007790F">
              <w:rPr>
                <w:color w:val="000000"/>
                <w:lang w:eastAsia="ru-RU"/>
              </w:rPr>
              <w:t>Ca</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92F8DF4" w14:textId="77777777" w:rsidR="001358AF" w:rsidRPr="0007790F" w:rsidRDefault="001358AF" w:rsidP="007312B8">
            <w:pPr>
              <w:rPr>
                <w:color w:val="000000"/>
                <w:lang w:eastAsia="ru-RU"/>
              </w:rPr>
            </w:pPr>
            <w:r w:rsidRPr="0007790F">
              <w:rPr>
                <w:color w:val="000000"/>
                <w:lang w:eastAsia="ru-RU"/>
              </w:rPr>
              <w:t>Cu</w:t>
            </w:r>
          </w:p>
        </w:tc>
      </w:tr>
      <w:tr w:rsidR="001358AF" w:rsidRPr="0007790F" w14:paraId="3C6033BF" w14:textId="77777777" w:rsidTr="007312B8">
        <w:trPr>
          <w:trHeight w:val="300"/>
          <w:jc w:val="center"/>
        </w:trPr>
        <w:tc>
          <w:tcPr>
            <w:tcW w:w="2013" w:type="dxa"/>
            <w:tcBorders>
              <w:top w:val="nil"/>
              <w:left w:val="single" w:sz="4" w:space="0" w:color="auto"/>
              <w:bottom w:val="single" w:sz="4" w:space="0" w:color="auto"/>
              <w:right w:val="single" w:sz="4" w:space="0" w:color="auto"/>
            </w:tcBorders>
          </w:tcPr>
          <w:p w14:paraId="4BFA556B" w14:textId="77777777" w:rsidR="001358AF" w:rsidRPr="00461E06" w:rsidRDefault="001358AF" w:rsidP="007312B8">
            <w:pPr>
              <w:jc w:val="right"/>
              <w:rPr>
                <w:color w:val="000000"/>
                <w:lang w:eastAsia="ru-RU"/>
              </w:rPr>
            </w:pPr>
            <w:r>
              <w:rPr>
                <w:color w:val="000000"/>
                <w:lang w:eastAsia="ru-RU"/>
              </w:rPr>
              <w:t>0</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DABD551" w14:textId="77777777" w:rsidR="001358AF" w:rsidRPr="0007790F" w:rsidRDefault="001358AF" w:rsidP="007312B8">
            <w:pPr>
              <w:jc w:val="right"/>
              <w:rPr>
                <w:color w:val="000000"/>
                <w:lang w:eastAsia="ru-RU"/>
              </w:rPr>
            </w:pPr>
            <w:r w:rsidRPr="0007790F">
              <w:rPr>
                <w:color w:val="000000"/>
                <w:lang w:eastAsia="ru-RU"/>
              </w:rPr>
              <w:t>52.6</w:t>
            </w:r>
          </w:p>
        </w:tc>
        <w:tc>
          <w:tcPr>
            <w:tcW w:w="606" w:type="dxa"/>
            <w:tcBorders>
              <w:top w:val="nil"/>
              <w:left w:val="nil"/>
              <w:bottom w:val="single" w:sz="4" w:space="0" w:color="auto"/>
              <w:right w:val="single" w:sz="4" w:space="0" w:color="auto"/>
            </w:tcBorders>
            <w:shd w:val="clear" w:color="auto" w:fill="auto"/>
            <w:noWrap/>
            <w:vAlign w:val="bottom"/>
            <w:hideMark/>
          </w:tcPr>
          <w:p w14:paraId="24237066" w14:textId="77777777" w:rsidR="001358AF" w:rsidRPr="0007790F" w:rsidRDefault="001358AF" w:rsidP="007312B8">
            <w:pPr>
              <w:jc w:val="right"/>
              <w:rPr>
                <w:color w:val="000000"/>
                <w:lang w:eastAsia="ru-RU"/>
              </w:rPr>
            </w:pPr>
            <w:r w:rsidRPr="0007790F">
              <w:rPr>
                <w:color w:val="000000"/>
                <w:lang w:eastAsia="ru-RU"/>
              </w:rPr>
              <w:t>31.6</w:t>
            </w:r>
          </w:p>
        </w:tc>
        <w:tc>
          <w:tcPr>
            <w:tcW w:w="606" w:type="dxa"/>
            <w:tcBorders>
              <w:top w:val="nil"/>
              <w:left w:val="nil"/>
              <w:bottom w:val="single" w:sz="4" w:space="0" w:color="auto"/>
              <w:right w:val="single" w:sz="4" w:space="0" w:color="auto"/>
            </w:tcBorders>
            <w:shd w:val="clear" w:color="auto" w:fill="auto"/>
            <w:noWrap/>
            <w:vAlign w:val="bottom"/>
            <w:hideMark/>
          </w:tcPr>
          <w:p w14:paraId="7E9BC913" w14:textId="77777777" w:rsidR="001358AF" w:rsidRPr="0007790F" w:rsidRDefault="001358AF" w:rsidP="007312B8">
            <w:pPr>
              <w:jc w:val="right"/>
              <w:rPr>
                <w:color w:val="000000"/>
                <w:lang w:eastAsia="ru-RU"/>
              </w:rPr>
            </w:pPr>
            <w:r w:rsidRPr="0007790F">
              <w:rPr>
                <w:color w:val="000000"/>
                <w:lang w:eastAsia="ru-RU"/>
              </w:rPr>
              <w:t>3.1</w:t>
            </w:r>
          </w:p>
        </w:tc>
        <w:tc>
          <w:tcPr>
            <w:tcW w:w="606" w:type="dxa"/>
            <w:tcBorders>
              <w:top w:val="nil"/>
              <w:left w:val="nil"/>
              <w:bottom w:val="single" w:sz="4" w:space="0" w:color="auto"/>
              <w:right w:val="single" w:sz="4" w:space="0" w:color="auto"/>
            </w:tcBorders>
            <w:shd w:val="clear" w:color="auto" w:fill="auto"/>
            <w:noWrap/>
            <w:vAlign w:val="bottom"/>
            <w:hideMark/>
          </w:tcPr>
          <w:p w14:paraId="397DDDCE" w14:textId="77777777" w:rsidR="001358AF" w:rsidRPr="0007790F" w:rsidRDefault="001358AF" w:rsidP="007312B8">
            <w:pPr>
              <w:jc w:val="right"/>
              <w:rPr>
                <w:color w:val="000000"/>
                <w:lang w:eastAsia="ru-RU"/>
              </w:rPr>
            </w:pPr>
            <w:r w:rsidRPr="0007790F">
              <w:rPr>
                <w:color w:val="000000"/>
                <w:lang w:eastAsia="ru-RU"/>
              </w:rPr>
              <w:t>7.4</w:t>
            </w:r>
          </w:p>
        </w:tc>
        <w:tc>
          <w:tcPr>
            <w:tcW w:w="560" w:type="dxa"/>
            <w:tcBorders>
              <w:top w:val="nil"/>
              <w:left w:val="nil"/>
              <w:bottom w:val="single" w:sz="4" w:space="0" w:color="auto"/>
              <w:right w:val="single" w:sz="4" w:space="0" w:color="auto"/>
            </w:tcBorders>
            <w:shd w:val="clear" w:color="auto" w:fill="auto"/>
            <w:noWrap/>
            <w:vAlign w:val="bottom"/>
            <w:hideMark/>
          </w:tcPr>
          <w:p w14:paraId="2CB30413" w14:textId="77777777" w:rsidR="001358AF" w:rsidRPr="0007790F" w:rsidRDefault="001358AF" w:rsidP="007312B8">
            <w:pPr>
              <w:jc w:val="right"/>
              <w:rPr>
                <w:color w:val="000000"/>
                <w:lang w:eastAsia="ru-RU"/>
              </w:rPr>
            </w:pPr>
            <w:r w:rsidRPr="0007790F">
              <w:rPr>
                <w:color w:val="000000"/>
                <w:lang w:eastAsia="ru-RU"/>
              </w:rPr>
              <w:t>1.1</w:t>
            </w:r>
          </w:p>
        </w:tc>
        <w:tc>
          <w:tcPr>
            <w:tcW w:w="494" w:type="dxa"/>
            <w:tcBorders>
              <w:top w:val="nil"/>
              <w:left w:val="nil"/>
              <w:bottom w:val="single" w:sz="4" w:space="0" w:color="auto"/>
              <w:right w:val="single" w:sz="4" w:space="0" w:color="auto"/>
            </w:tcBorders>
            <w:shd w:val="clear" w:color="auto" w:fill="auto"/>
            <w:noWrap/>
            <w:vAlign w:val="bottom"/>
            <w:hideMark/>
          </w:tcPr>
          <w:p w14:paraId="6AB01761" w14:textId="77777777" w:rsidR="001358AF" w:rsidRPr="0007790F" w:rsidRDefault="001358AF" w:rsidP="007312B8">
            <w:pPr>
              <w:jc w:val="right"/>
              <w:rPr>
                <w:color w:val="000000"/>
                <w:lang w:eastAsia="ru-RU"/>
              </w:rPr>
            </w:pPr>
            <w:r w:rsidRPr="0007790F">
              <w:rPr>
                <w:color w:val="000000"/>
                <w:lang w:eastAsia="ru-RU"/>
              </w:rPr>
              <w:t>1.1</w:t>
            </w:r>
          </w:p>
        </w:tc>
        <w:tc>
          <w:tcPr>
            <w:tcW w:w="500" w:type="dxa"/>
            <w:tcBorders>
              <w:top w:val="nil"/>
              <w:left w:val="nil"/>
              <w:bottom w:val="single" w:sz="4" w:space="0" w:color="auto"/>
              <w:right w:val="single" w:sz="4" w:space="0" w:color="auto"/>
            </w:tcBorders>
            <w:shd w:val="clear" w:color="auto" w:fill="auto"/>
            <w:noWrap/>
            <w:vAlign w:val="bottom"/>
            <w:hideMark/>
          </w:tcPr>
          <w:p w14:paraId="007DD336" w14:textId="77777777" w:rsidR="001358AF" w:rsidRPr="0007790F" w:rsidRDefault="001358AF" w:rsidP="007312B8">
            <w:pPr>
              <w:jc w:val="right"/>
              <w:rPr>
                <w:color w:val="000000"/>
                <w:lang w:eastAsia="ru-RU"/>
              </w:rPr>
            </w:pPr>
            <w:r w:rsidRPr="0007790F">
              <w:rPr>
                <w:color w:val="000000"/>
                <w:lang w:eastAsia="ru-RU"/>
              </w:rPr>
              <w:t>1.4</w:t>
            </w:r>
          </w:p>
        </w:tc>
        <w:tc>
          <w:tcPr>
            <w:tcW w:w="520" w:type="dxa"/>
            <w:tcBorders>
              <w:top w:val="nil"/>
              <w:left w:val="nil"/>
              <w:bottom w:val="single" w:sz="4" w:space="0" w:color="auto"/>
              <w:right w:val="single" w:sz="4" w:space="0" w:color="auto"/>
            </w:tcBorders>
            <w:shd w:val="clear" w:color="auto" w:fill="auto"/>
            <w:noWrap/>
            <w:vAlign w:val="bottom"/>
            <w:hideMark/>
          </w:tcPr>
          <w:p w14:paraId="761C7277" w14:textId="77777777" w:rsidR="001358AF" w:rsidRPr="0007790F" w:rsidRDefault="001358AF" w:rsidP="007312B8">
            <w:pPr>
              <w:jc w:val="right"/>
              <w:rPr>
                <w:color w:val="000000"/>
                <w:lang w:eastAsia="ru-RU"/>
              </w:rPr>
            </w:pPr>
            <w:r w:rsidRPr="0007790F">
              <w:rPr>
                <w:color w:val="000000"/>
                <w:lang w:eastAsia="ru-RU"/>
              </w:rPr>
              <w:t>1.6</w:t>
            </w:r>
          </w:p>
        </w:tc>
      </w:tr>
      <w:tr w:rsidR="001358AF" w:rsidRPr="0007790F" w14:paraId="66453B34" w14:textId="77777777" w:rsidTr="007312B8">
        <w:trPr>
          <w:trHeight w:val="300"/>
          <w:jc w:val="center"/>
        </w:trPr>
        <w:tc>
          <w:tcPr>
            <w:tcW w:w="2013" w:type="dxa"/>
            <w:tcBorders>
              <w:top w:val="nil"/>
              <w:left w:val="single" w:sz="4" w:space="0" w:color="auto"/>
              <w:bottom w:val="single" w:sz="4" w:space="0" w:color="auto"/>
              <w:right w:val="single" w:sz="4" w:space="0" w:color="auto"/>
            </w:tcBorders>
          </w:tcPr>
          <w:p w14:paraId="51ADF6C9" w14:textId="77777777" w:rsidR="001358AF" w:rsidRPr="00461E06" w:rsidRDefault="001358AF" w:rsidP="007312B8">
            <w:pPr>
              <w:jc w:val="right"/>
              <w:rPr>
                <w:color w:val="000000"/>
                <w:lang w:eastAsia="ru-RU"/>
              </w:rPr>
            </w:pPr>
            <w:r>
              <w:rPr>
                <w:color w:val="000000"/>
                <w:lang w:eastAsia="ru-RU"/>
              </w:rPr>
              <w:t>2</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9E1530A" w14:textId="77777777" w:rsidR="001358AF" w:rsidRPr="0007790F" w:rsidRDefault="001358AF" w:rsidP="007312B8">
            <w:pPr>
              <w:jc w:val="right"/>
              <w:rPr>
                <w:color w:val="000000"/>
                <w:lang w:eastAsia="ru-RU"/>
              </w:rPr>
            </w:pPr>
            <w:r w:rsidRPr="0007790F">
              <w:rPr>
                <w:color w:val="000000"/>
                <w:lang w:eastAsia="ru-RU"/>
              </w:rPr>
              <w:t>16.6</w:t>
            </w:r>
          </w:p>
        </w:tc>
        <w:tc>
          <w:tcPr>
            <w:tcW w:w="606" w:type="dxa"/>
            <w:tcBorders>
              <w:top w:val="nil"/>
              <w:left w:val="nil"/>
              <w:bottom w:val="single" w:sz="4" w:space="0" w:color="auto"/>
              <w:right w:val="single" w:sz="4" w:space="0" w:color="auto"/>
            </w:tcBorders>
            <w:shd w:val="clear" w:color="auto" w:fill="auto"/>
            <w:noWrap/>
            <w:vAlign w:val="bottom"/>
            <w:hideMark/>
          </w:tcPr>
          <w:p w14:paraId="743B6E30" w14:textId="77777777" w:rsidR="001358AF" w:rsidRPr="0007790F" w:rsidRDefault="001358AF" w:rsidP="007312B8">
            <w:pPr>
              <w:jc w:val="right"/>
              <w:rPr>
                <w:color w:val="000000"/>
                <w:lang w:eastAsia="ru-RU"/>
              </w:rPr>
            </w:pPr>
            <w:r w:rsidRPr="0007790F">
              <w:rPr>
                <w:color w:val="000000"/>
                <w:lang w:eastAsia="ru-RU"/>
              </w:rPr>
              <w:t>40.5</w:t>
            </w:r>
          </w:p>
        </w:tc>
        <w:tc>
          <w:tcPr>
            <w:tcW w:w="606" w:type="dxa"/>
            <w:tcBorders>
              <w:top w:val="nil"/>
              <w:left w:val="nil"/>
              <w:bottom w:val="single" w:sz="4" w:space="0" w:color="auto"/>
              <w:right w:val="single" w:sz="4" w:space="0" w:color="auto"/>
            </w:tcBorders>
            <w:shd w:val="clear" w:color="auto" w:fill="auto"/>
            <w:noWrap/>
            <w:vAlign w:val="bottom"/>
            <w:hideMark/>
          </w:tcPr>
          <w:p w14:paraId="26FF1330" w14:textId="77777777" w:rsidR="001358AF" w:rsidRPr="0007790F" w:rsidRDefault="001358AF" w:rsidP="007312B8">
            <w:pPr>
              <w:jc w:val="right"/>
              <w:rPr>
                <w:color w:val="000000"/>
                <w:lang w:eastAsia="ru-RU"/>
              </w:rPr>
            </w:pPr>
            <w:r w:rsidRPr="0007790F">
              <w:rPr>
                <w:color w:val="000000"/>
                <w:lang w:eastAsia="ru-RU"/>
              </w:rPr>
              <w:t>10.3</w:t>
            </w:r>
          </w:p>
        </w:tc>
        <w:tc>
          <w:tcPr>
            <w:tcW w:w="606" w:type="dxa"/>
            <w:tcBorders>
              <w:top w:val="nil"/>
              <w:left w:val="nil"/>
              <w:bottom w:val="single" w:sz="4" w:space="0" w:color="auto"/>
              <w:right w:val="single" w:sz="4" w:space="0" w:color="auto"/>
            </w:tcBorders>
            <w:shd w:val="clear" w:color="auto" w:fill="auto"/>
            <w:noWrap/>
            <w:vAlign w:val="bottom"/>
            <w:hideMark/>
          </w:tcPr>
          <w:p w14:paraId="228FD3B5" w14:textId="77777777" w:rsidR="001358AF" w:rsidRPr="0007790F" w:rsidRDefault="001358AF" w:rsidP="007312B8">
            <w:pPr>
              <w:jc w:val="right"/>
              <w:rPr>
                <w:color w:val="000000"/>
                <w:lang w:eastAsia="ru-RU"/>
              </w:rPr>
            </w:pPr>
            <w:r w:rsidRPr="0007790F">
              <w:rPr>
                <w:color w:val="000000"/>
                <w:lang w:eastAsia="ru-RU"/>
              </w:rPr>
              <w:t>21.6</w:t>
            </w:r>
          </w:p>
        </w:tc>
        <w:tc>
          <w:tcPr>
            <w:tcW w:w="560" w:type="dxa"/>
            <w:tcBorders>
              <w:top w:val="nil"/>
              <w:left w:val="nil"/>
              <w:bottom w:val="single" w:sz="4" w:space="0" w:color="auto"/>
              <w:right w:val="single" w:sz="4" w:space="0" w:color="auto"/>
            </w:tcBorders>
            <w:shd w:val="clear" w:color="auto" w:fill="auto"/>
            <w:noWrap/>
            <w:vAlign w:val="bottom"/>
            <w:hideMark/>
          </w:tcPr>
          <w:p w14:paraId="02B9943C" w14:textId="77777777" w:rsidR="001358AF" w:rsidRPr="0007790F" w:rsidRDefault="001358AF" w:rsidP="007312B8">
            <w:pPr>
              <w:jc w:val="right"/>
              <w:rPr>
                <w:color w:val="000000"/>
                <w:lang w:eastAsia="ru-RU"/>
              </w:rPr>
            </w:pPr>
            <w:r w:rsidRPr="0007790F">
              <w:rPr>
                <w:color w:val="000000"/>
                <w:lang w:eastAsia="ru-RU"/>
              </w:rPr>
              <w:t>0.9</w:t>
            </w:r>
          </w:p>
        </w:tc>
        <w:tc>
          <w:tcPr>
            <w:tcW w:w="494" w:type="dxa"/>
            <w:tcBorders>
              <w:top w:val="nil"/>
              <w:left w:val="nil"/>
              <w:bottom w:val="single" w:sz="4" w:space="0" w:color="auto"/>
              <w:right w:val="single" w:sz="4" w:space="0" w:color="auto"/>
            </w:tcBorders>
            <w:shd w:val="clear" w:color="auto" w:fill="auto"/>
            <w:noWrap/>
            <w:vAlign w:val="bottom"/>
            <w:hideMark/>
          </w:tcPr>
          <w:p w14:paraId="24786E3B" w14:textId="77777777" w:rsidR="001358AF" w:rsidRPr="0007790F" w:rsidRDefault="001358AF" w:rsidP="007312B8">
            <w:pPr>
              <w:jc w:val="right"/>
              <w:rPr>
                <w:color w:val="000000"/>
                <w:lang w:eastAsia="ru-RU"/>
              </w:rPr>
            </w:pPr>
            <w:r w:rsidRPr="0007790F">
              <w:rPr>
                <w:color w:val="000000"/>
                <w:lang w:eastAsia="ru-RU"/>
              </w:rPr>
              <w:t>3.0</w:t>
            </w:r>
          </w:p>
        </w:tc>
        <w:tc>
          <w:tcPr>
            <w:tcW w:w="500" w:type="dxa"/>
            <w:tcBorders>
              <w:top w:val="nil"/>
              <w:left w:val="nil"/>
              <w:bottom w:val="single" w:sz="4" w:space="0" w:color="auto"/>
              <w:right w:val="single" w:sz="4" w:space="0" w:color="auto"/>
            </w:tcBorders>
            <w:shd w:val="clear" w:color="auto" w:fill="auto"/>
            <w:noWrap/>
            <w:vAlign w:val="bottom"/>
            <w:hideMark/>
          </w:tcPr>
          <w:p w14:paraId="3B299C43" w14:textId="77777777" w:rsidR="001358AF" w:rsidRPr="0007790F" w:rsidRDefault="001358AF" w:rsidP="007312B8">
            <w:pPr>
              <w:jc w:val="right"/>
              <w:rPr>
                <w:color w:val="000000"/>
                <w:lang w:eastAsia="ru-RU"/>
              </w:rPr>
            </w:pPr>
            <w:r w:rsidRPr="0007790F">
              <w:rPr>
                <w:color w:val="000000"/>
                <w:lang w:eastAsia="ru-RU"/>
              </w:rPr>
              <w:t>2.0</w:t>
            </w:r>
          </w:p>
        </w:tc>
        <w:tc>
          <w:tcPr>
            <w:tcW w:w="520" w:type="dxa"/>
            <w:tcBorders>
              <w:top w:val="nil"/>
              <w:left w:val="nil"/>
              <w:bottom w:val="single" w:sz="4" w:space="0" w:color="auto"/>
              <w:right w:val="single" w:sz="4" w:space="0" w:color="auto"/>
            </w:tcBorders>
            <w:shd w:val="clear" w:color="auto" w:fill="auto"/>
            <w:noWrap/>
            <w:vAlign w:val="bottom"/>
            <w:hideMark/>
          </w:tcPr>
          <w:p w14:paraId="465C841E" w14:textId="77777777" w:rsidR="001358AF" w:rsidRPr="0007790F" w:rsidRDefault="001358AF" w:rsidP="007312B8">
            <w:pPr>
              <w:jc w:val="right"/>
              <w:rPr>
                <w:color w:val="000000"/>
                <w:lang w:eastAsia="ru-RU"/>
              </w:rPr>
            </w:pPr>
            <w:r w:rsidRPr="0007790F">
              <w:rPr>
                <w:color w:val="000000"/>
                <w:lang w:eastAsia="ru-RU"/>
              </w:rPr>
              <w:t>5.1</w:t>
            </w:r>
          </w:p>
        </w:tc>
      </w:tr>
      <w:tr w:rsidR="001358AF" w:rsidRPr="0007790F" w14:paraId="6359503A" w14:textId="77777777" w:rsidTr="007312B8">
        <w:trPr>
          <w:trHeight w:val="300"/>
          <w:jc w:val="center"/>
        </w:trPr>
        <w:tc>
          <w:tcPr>
            <w:tcW w:w="2013" w:type="dxa"/>
            <w:tcBorders>
              <w:top w:val="nil"/>
              <w:left w:val="single" w:sz="4" w:space="0" w:color="auto"/>
              <w:bottom w:val="single" w:sz="4" w:space="0" w:color="auto"/>
              <w:right w:val="single" w:sz="4" w:space="0" w:color="auto"/>
            </w:tcBorders>
          </w:tcPr>
          <w:p w14:paraId="08FD1E99" w14:textId="77777777" w:rsidR="001358AF" w:rsidRPr="00461E06" w:rsidRDefault="001358AF" w:rsidP="007312B8">
            <w:pPr>
              <w:jc w:val="right"/>
              <w:rPr>
                <w:color w:val="000000"/>
                <w:lang w:eastAsia="ru-RU"/>
              </w:rPr>
            </w:pPr>
            <w:r>
              <w:rPr>
                <w:color w:val="000000"/>
                <w:lang w:eastAsia="ru-RU"/>
              </w:rPr>
              <w:t>5</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18B8BDA" w14:textId="77777777" w:rsidR="001358AF" w:rsidRPr="0007790F" w:rsidRDefault="001358AF" w:rsidP="007312B8">
            <w:pPr>
              <w:jc w:val="right"/>
              <w:rPr>
                <w:color w:val="000000"/>
                <w:lang w:eastAsia="ru-RU"/>
              </w:rPr>
            </w:pPr>
            <w:r w:rsidRPr="0007790F">
              <w:rPr>
                <w:color w:val="000000"/>
                <w:lang w:eastAsia="ru-RU"/>
              </w:rPr>
              <w:t>12.6</w:t>
            </w:r>
          </w:p>
        </w:tc>
        <w:tc>
          <w:tcPr>
            <w:tcW w:w="606" w:type="dxa"/>
            <w:tcBorders>
              <w:top w:val="nil"/>
              <w:left w:val="nil"/>
              <w:bottom w:val="single" w:sz="4" w:space="0" w:color="auto"/>
              <w:right w:val="single" w:sz="4" w:space="0" w:color="auto"/>
            </w:tcBorders>
            <w:shd w:val="clear" w:color="auto" w:fill="auto"/>
            <w:noWrap/>
            <w:vAlign w:val="bottom"/>
            <w:hideMark/>
          </w:tcPr>
          <w:p w14:paraId="118113D9" w14:textId="77777777" w:rsidR="001358AF" w:rsidRPr="0007790F" w:rsidRDefault="001358AF" w:rsidP="007312B8">
            <w:pPr>
              <w:jc w:val="right"/>
              <w:rPr>
                <w:color w:val="000000"/>
                <w:lang w:eastAsia="ru-RU"/>
              </w:rPr>
            </w:pPr>
            <w:r w:rsidRPr="0007790F">
              <w:rPr>
                <w:color w:val="000000"/>
                <w:lang w:eastAsia="ru-RU"/>
              </w:rPr>
              <w:t>37.9</w:t>
            </w:r>
          </w:p>
        </w:tc>
        <w:tc>
          <w:tcPr>
            <w:tcW w:w="606" w:type="dxa"/>
            <w:tcBorders>
              <w:top w:val="nil"/>
              <w:left w:val="nil"/>
              <w:bottom w:val="single" w:sz="4" w:space="0" w:color="auto"/>
              <w:right w:val="single" w:sz="4" w:space="0" w:color="auto"/>
            </w:tcBorders>
            <w:shd w:val="clear" w:color="auto" w:fill="auto"/>
            <w:noWrap/>
            <w:vAlign w:val="bottom"/>
            <w:hideMark/>
          </w:tcPr>
          <w:p w14:paraId="1FE323CE" w14:textId="77777777" w:rsidR="001358AF" w:rsidRPr="0007790F" w:rsidRDefault="001358AF" w:rsidP="007312B8">
            <w:pPr>
              <w:jc w:val="right"/>
              <w:rPr>
                <w:color w:val="000000"/>
                <w:lang w:eastAsia="ru-RU"/>
              </w:rPr>
            </w:pPr>
            <w:r w:rsidRPr="0007790F">
              <w:rPr>
                <w:color w:val="000000"/>
                <w:lang w:eastAsia="ru-RU"/>
              </w:rPr>
              <w:t>12.0</w:t>
            </w:r>
          </w:p>
        </w:tc>
        <w:tc>
          <w:tcPr>
            <w:tcW w:w="606" w:type="dxa"/>
            <w:tcBorders>
              <w:top w:val="nil"/>
              <w:left w:val="nil"/>
              <w:bottom w:val="single" w:sz="4" w:space="0" w:color="auto"/>
              <w:right w:val="single" w:sz="4" w:space="0" w:color="auto"/>
            </w:tcBorders>
            <w:shd w:val="clear" w:color="auto" w:fill="auto"/>
            <w:noWrap/>
            <w:vAlign w:val="bottom"/>
            <w:hideMark/>
          </w:tcPr>
          <w:p w14:paraId="67E1639C" w14:textId="77777777" w:rsidR="001358AF" w:rsidRPr="0007790F" w:rsidRDefault="001358AF" w:rsidP="007312B8">
            <w:pPr>
              <w:jc w:val="right"/>
              <w:rPr>
                <w:color w:val="000000"/>
                <w:lang w:eastAsia="ru-RU"/>
              </w:rPr>
            </w:pPr>
            <w:r w:rsidRPr="0007790F">
              <w:rPr>
                <w:color w:val="000000"/>
                <w:lang w:eastAsia="ru-RU"/>
              </w:rPr>
              <w:t>25.3</w:t>
            </w:r>
          </w:p>
        </w:tc>
        <w:tc>
          <w:tcPr>
            <w:tcW w:w="560" w:type="dxa"/>
            <w:tcBorders>
              <w:top w:val="nil"/>
              <w:left w:val="nil"/>
              <w:bottom w:val="single" w:sz="4" w:space="0" w:color="auto"/>
              <w:right w:val="single" w:sz="4" w:space="0" w:color="auto"/>
            </w:tcBorders>
            <w:shd w:val="clear" w:color="auto" w:fill="auto"/>
            <w:noWrap/>
            <w:vAlign w:val="bottom"/>
            <w:hideMark/>
          </w:tcPr>
          <w:p w14:paraId="4CB74657" w14:textId="77777777" w:rsidR="001358AF" w:rsidRPr="0007790F" w:rsidRDefault="001358AF" w:rsidP="007312B8">
            <w:pPr>
              <w:jc w:val="right"/>
              <w:rPr>
                <w:color w:val="000000"/>
                <w:lang w:eastAsia="ru-RU"/>
              </w:rPr>
            </w:pPr>
            <w:r w:rsidRPr="0007790F">
              <w:rPr>
                <w:color w:val="000000"/>
                <w:lang w:eastAsia="ru-RU"/>
              </w:rPr>
              <w:t>0.4</w:t>
            </w:r>
          </w:p>
        </w:tc>
        <w:tc>
          <w:tcPr>
            <w:tcW w:w="494" w:type="dxa"/>
            <w:tcBorders>
              <w:top w:val="nil"/>
              <w:left w:val="nil"/>
              <w:bottom w:val="single" w:sz="4" w:space="0" w:color="auto"/>
              <w:right w:val="single" w:sz="4" w:space="0" w:color="auto"/>
            </w:tcBorders>
            <w:shd w:val="clear" w:color="auto" w:fill="auto"/>
            <w:noWrap/>
            <w:vAlign w:val="bottom"/>
            <w:hideMark/>
          </w:tcPr>
          <w:p w14:paraId="2E125C4F" w14:textId="77777777" w:rsidR="001358AF" w:rsidRPr="0007790F" w:rsidRDefault="001358AF" w:rsidP="007312B8">
            <w:pPr>
              <w:jc w:val="right"/>
              <w:rPr>
                <w:color w:val="000000"/>
                <w:lang w:eastAsia="ru-RU"/>
              </w:rPr>
            </w:pPr>
            <w:r w:rsidRPr="0007790F">
              <w:rPr>
                <w:color w:val="000000"/>
                <w:lang w:eastAsia="ru-RU"/>
              </w:rPr>
              <w:t>4.9</w:t>
            </w:r>
          </w:p>
        </w:tc>
        <w:tc>
          <w:tcPr>
            <w:tcW w:w="500" w:type="dxa"/>
            <w:tcBorders>
              <w:top w:val="nil"/>
              <w:left w:val="nil"/>
              <w:bottom w:val="single" w:sz="4" w:space="0" w:color="auto"/>
              <w:right w:val="single" w:sz="4" w:space="0" w:color="auto"/>
            </w:tcBorders>
            <w:shd w:val="clear" w:color="auto" w:fill="auto"/>
            <w:noWrap/>
            <w:vAlign w:val="bottom"/>
            <w:hideMark/>
          </w:tcPr>
          <w:p w14:paraId="116C2156" w14:textId="77777777" w:rsidR="001358AF" w:rsidRPr="0007790F" w:rsidRDefault="001358AF" w:rsidP="007312B8">
            <w:pPr>
              <w:jc w:val="right"/>
              <w:rPr>
                <w:color w:val="000000"/>
                <w:lang w:eastAsia="ru-RU"/>
              </w:rPr>
            </w:pPr>
            <w:r w:rsidRPr="0007790F">
              <w:rPr>
                <w:color w:val="000000"/>
                <w:lang w:eastAsia="ru-RU"/>
              </w:rPr>
              <w:t>1.3</w:t>
            </w:r>
          </w:p>
        </w:tc>
        <w:tc>
          <w:tcPr>
            <w:tcW w:w="520" w:type="dxa"/>
            <w:tcBorders>
              <w:top w:val="nil"/>
              <w:left w:val="nil"/>
              <w:bottom w:val="single" w:sz="4" w:space="0" w:color="auto"/>
              <w:right w:val="single" w:sz="4" w:space="0" w:color="auto"/>
            </w:tcBorders>
            <w:shd w:val="clear" w:color="auto" w:fill="auto"/>
            <w:noWrap/>
            <w:vAlign w:val="bottom"/>
            <w:hideMark/>
          </w:tcPr>
          <w:p w14:paraId="7C47A386" w14:textId="77777777" w:rsidR="001358AF" w:rsidRPr="0007790F" w:rsidRDefault="001358AF" w:rsidP="007312B8">
            <w:pPr>
              <w:jc w:val="right"/>
              <w:rPr>
                <w:color w:val="000000"/>
                <w:lang w:eastAsia="ru-RU"/>
              </w:rPr>
            </w:pPr>
            <w:r w:rsidRPr="0007790F">
              <w:rPr>
                <w:color w:val="000000"/>
                <w:lang w:eastAsia="ru-RU"/>
              </w:rPr>
              <w:t>5.6</w:t>
            </w:r>
          </w:p>
        </w:tc>
      </w:tr>
    </w:tbl>
    <w:p w14:paraId="7467A758" w14:textId="77777777" w:rsidR="001358AF" w:rsidRDefault="001358AF" w:rsidP="001358AF">
      <w:pPr>
        <w:rPr>
          <w:rFonts w:ascii="Times New Roman" w:hAnsi="Times New Roman"/>
          <w:color w:val="17365D" w:themeColor="text2" w:themeShade="BF"/>
          <w:szCs w:val="24"/>
        </w:rPr>
      </w:pPr>
    </w:p>
    <w:p w14:paraId="478BD8D9" w14:textId="77777777" w:rsidR="001358AF" w:rsidRDefault="001358AF" w:rsidP="001358AF">
      <w:pPr>
        <w:rPr>
          <w:rFonts w:ascii="Times New Roman" w:hAnsi="Times New Roman"/>
          <w:color w:val="17365D" w:themeColor="text2" w:themeShade="BF"/>
          <w:szCs w:val="24"/>
        </w:rPr>
      </w:pPr>
    </w:p>
    <w:p w14:paraId="5B0ADCAA" w14:textId="77777777" w:rsidR="001358AF" w:rsidRDefault="001358AF" w:rsidP="001358AF">
      <w:pPr>
        <w:rPr>
          <w:rFonts w:ascii="Times New Roman" w:hAnsi="Times New Roman"/>
          <w:color w:val="17365D" w:themeColor="text2" w:themeShade="BF"/>
          <w:szCs w:val="24"/>
        </w:rPr>
      </w:pPr>
    </w:p>
    <w:p w14:paraId="4AC04BCF" w14:textId="77777777" w:rsidR="001358AF" w:rsidRDefault="001358AF" w:rsidP="001358AF">
      <w:pPr>
        <w:rPr>
          <w:rFonts w:ascii="Times New Roman" w:hAnsi="Times New Roman"/>
          <w:color w:val="17365D" w:themeColor="text2" w:themeShade="BF"/>
          <w:szCs w:val="24"/>
        </w:rPr>
      </w:pPr>
    </w:p>
    <w:p w14:paraId="4E292D2C"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The ratio of element concentrations excluding carbon and oxygen is presented in the table:</w:t>
      </w:r>
    </w:p>
    <w:tbl>
      <w:tblPr>
        <w:tblW w:w="4592" w:type="dxa"/>
        <w:jc w:val="center"/>
        <w:tblLook w:val="04A0" w:firstRow="1" w:lastRow="0" w:firstColumn="1" w:lastColumn="0" w:noHBand="0" w:noVBand="1"/>
      </w:tblPr>
      <w:tblGrid>
        <w:gridCol w:w="1608"/>
        <w:gridCol w:w="636"/>
        <w:gridCol w:w="636"/>
        <w:gridCol w:w="560"/>
        <w:gridCol w:w="516"/>
        <w:gridCol w:w="636"/>
      </w:tblGrid>
      <w:tr w:rsidR="001358AF" w:rsidRPr="0007790F" w14:paraId="4CF32CB2" w14:textId="77777777" w:rsidTr="007312B8">
        <w:trPr>
          <w:trHeight w:val="300"/>
          <w:jc w:val="center"/>
        </w:trPr>
        <w:tc>
          <w:tcPr>
            <w:tcW w:w="1714" w:type="dxa"/>
            <w:tcBorders>
              <w:top w:val="single" w:sz="4" w:space="0" w:color="auto"/>
              <w:left w:val="single" w:sz="4" w:space="0" w:color="auto"/>
              <w:bottom w:val="single" w:sz="4" w:space="0" w:color="auto"/>
              <w:right w:val="single" w:sz="4" w:space="0" w:color="auto"/>
            </w:tcBorders>
          </w:tcPr>
          <w:p w14:paraId="1CB6DD2F" w14:textId="77777777" w:rsidR="001358AF" w:rsidRPr="00461E06" w:rsidRDefault="001358AF" w:rsidP="007312B8">
            <w:pPr>
              <w:rPr>
                <w:color w:val="000000"/>
                <w:lang w:eastAsia="ru-RU"/>
              </w:rPr>
            </w:pPr>
            <w:r>
              <w:rPr>
                <w:color w:val="000000"/>
                <w:lang w:eastAsia="ru-RU"/>
              </w:rPr>
              <w:t>Etching, min .</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012A4" w14:textId="77777777" w:rsidR="001358AF" w:rsidRPr="0007790F" w:rsidRDefault="001358AF" w:rsidP="007312B8">
            <w:pPr>
              <w:rPr>
                <w:color w:val="000000"/>
                <w:lang w:eastAsia="ru-RU"/>
              </w:rPr>
            </w:pPr>
            <w:r w:rsidRPr="0007790F">
              <w:rPr>
                <w:color w:val="000000"/>
                <w:lang w:eastAsia="ru-RU"/>
              </w:rPr>
              <w:t>Mn</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50E7EAC1" w14:textId="77777777" w:rsidR="001358AF" w:rsidRPr="0007790F" w:rsidRDefault="001358AF" w:rsidP="007312B8">
            <w:pPr>
              <w:rPr>
                <w:color w:val="000000"/>
                <w:lang w:eastAsia="ru-RU"/>
              </w:rPr>
            </w:pPr>
            <w:r w:rsidRPr="0007790F">
              <w:rPr>
                <w:color w:val="000000"/>
                <w:lang w:eastAsia="ru-RU"/>
              </w:rPr>
              <w:t>Fe</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C25CB66" w14:textId="77777777" w:rsidR="001358AF" w:rsidRPr="0007790F" w:rsidRDefault="001358AF" w:rsidP="007312B8">
            <w:pPr>
              <w:rPr>
                <w:color w:val="000000"/>
                <w:lang w:eastAsia="ru-RU"/>
              </w:rPr>
            </w:pPr>
            <w:r w:rsidRPr="0007790F">
              <w:rPr>
                <w:color w:val="000000"/>
                <w:lang w:eastAsia="ru-RU"/>
              </w:rPr>
              <w:t>Zn</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00F8E75E" w14:textId="77777777" w:rsidR="001358AF" w:rsidRPr="0007790F" w:rsidRDefault="001358AF" w:rsidP="007312B8">
            <w:pPr>
              <w:rPr>
                <w:color w:val="000000"/>
                <w:lang w:eastAsia="ru-RU"/>
              </w:rPr>
            </w:pPr>
            <w:r w:rsidRPr="0007790F">
              <w:rPr>
                <w:color w:val="000000"/>
                <w:lang w:eastAsia="ru-RU"/>
              </w:rPr>
              <w:t>Ca</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67D0B66C" w14:textId="77777777" w:rsidR="001358AF" w:rsidRPr="0007790F" w:rsidRDefault="001358AF" w:rsidP="007312B8">
            <w:pPr>
              <w:rPr>
                <w:color w:val="000000"/>
                <w:lang w:eastAsia="ru-RU"/>
              </w:rPr>
            </w:pPr>
            <w:r w:rsidRPr="0007790F">
              <w:rPr>
                <w:color w:val="000000"/>
                <w:lang w:eastAsia="ru-RU"/>
              </w:rPr>
              <w:t>Cu</w:t>
            </w:r>
          </w:p>
        </w:tc>
      </w:tr>
      <w:tr w:rsidR="001358AF" w:rsidRPr="0007790F" w14:paraId="546FBFD4" w14:textId="77777777" w:rsidTr="007312B8">
        <w:trPr>
          <w:trHeight w:val="300"/>
          <w:jc w:val="center"/>
        </w:trPr>
        <w:tc>
          <w:tcPr>
            <w:tcW w:w="1714" w:type="dxa"/>
            <w:tcBorders>
              <w:top w:val="nil"/>
              <w:left w:val="single" w:sz="4" w:space="0" w:color="auto"/>
              <w:bottom w:val="single" w:sz="4" w:space="0" w:color="auto"/>
              <w:right w:val="single" w:sz="4" w:space="0" w:color="auto"/>
            </w:tcBorders>
          </w:tcPr>
          <w:p w14:paraId="28067757" w14:textId="77777777" w:rsidR="001358AF" w:rsidRPr="00461E06" w:rsidRDefault="001358AF" w:rsidP="007312B8">
            <w:pPr>
              <w:jc w:val="right"/>
              <w:rPr>
                <w:color w:val="000000"/>
                <w:lang w:eastAsia="ru-RU"/>
              </w:rPr>
            </w:pPr>
            <w:r>
              <w:rPr>
                <w:color w:val="000000"/>
                <w:lang w:eastAsia="ru-RU"/>
              </w:rPr>
              <w:t>0</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B1D13CF" w14:textId="77777777" w:rsidR="001358AF" w:rsidRPr="0007790F" w:rsidRDefault="001358AF" w:rsidP="007312B8">
            <w:pPr>
              <w:jc w:val="right"/>
              <w:rPr>
                <w:color w:val="000000"/>
                <w:lang w:eastAsia="ru-RU"/>
              </w:rPr>
            </w:pPr>
            <w:r w:rsidRPr="0007790F">
              <w:rPr>
                <w:color w:val="000000"/>
                <w:lang w:eastAsia="ru-RU"/>
              </w:rPr>
              <w:t>21.4</w:t>
            </w:r>
          </w:p>
        </w:tc>
        <w:tc>
          <w:tcPr>
            <w:tcW w:w="606" w:type="dxa"/>
            <w:tcBorders>
              <w:top w:val="nil"/>
              <w:left w:val="nil"/>
              <w:bottom w:val="single" w:sz="4" w:space="0" w:color="auto"/>
              <w:right w:val="single" w:sz="4" w:space="0" w:color="auto"/>
            </w:tcBorders>
            <w:shd w:val="clear" w:color="auto" w:fill="auto"/>
            <w:noWrap/>
            <w:vAlign w:val="bottom"/>
            <w:hideMark/>
          </w:tcPr>
          <w:p w14:paraId="458D9F73" w14:textId="77777777" w:rsidR="001358AF" w:rsidRPr="0007790F" w:rsidRDefault="001358AF" w:rsidP="007312B8">
            <w:pPr>
              <w:jc w:val="right"/>
              <w:rPr>
                <w:color w:val="000000"/>
                <w:lang w:eastAsia="ru-RU"/>
              </w:rPr>
            </w:pPr>
            <w:r w:rsidRPr="0007790F">
              <w:rPr>
                <w:color w:val="000000"/>
                <w:lang w:eastAsia="ru-RU"/>
              </w:rPr>
              <w:t>50.4</w:t>
            </w:r>
          </w:p>
        </w:tc>
        <w:tc>
          <w:tcPr>
            <w:tcW w:w="560" w:type="dxa"/>
            <w:tcBorders>
              <w:top w:val="nil"/>
              <w:left w:val="nil"/>
              <w:bottom w:val="single" w:sz="4" w:space="0" w:color="auto"/>
              <w:right w:val="single" w:sz="4" w:space="0" w:color="auto"/>
            </w:tcBorders>
            <w:shd w:val="clear" w:color="auto" w:fill="auto"/>
            <w:noWrap/>
            <w:vAlign w:val="bottom"/>
            <w:hideMark/>
          </w:tcPr>
          <w:p w14:paraId="652AE1E8" w14:textId="77777777" w:rsidR="001358AF" w:rsidRPr="0007790F" w:rsidRDefault="001358AF" w:rsidP="007312B8">
            <w:pPr>
              <w:jc w:val="right"/>
              <w:rPr>
                <w:color w:val="000000"/>
                <w:lang w:eastAsia="ru-RU"/>
              </w:rPr>
            </w:pPr>
            <w:r w:rsidRPr="0007790F">
              <w:rPr>
                <w:color w:val="000000"/>
                <w:lang w:eastAsia="ru-RU"/>
              </w:rPr>
              <w:t>7.8</w:t>
            </w:r>
          </w:p>
        </w:tc>
        <w:tc>
          <w:tcPr>
            <w:tcW w:w="500" w:type="dxa"/>
            <w:tcBorders>
              <w:top w:val="nil"/>
              <w:left w:val="nil"/>
              <w:bottom w:val="single" w:sz="4" w:space="0" w:color="auto"/>
              <w:right w:val="single" w:sz="4" w:space="0" w:color="auto"/>
            </w:tcBorders>
            <w:shd w:val="clear" w:color="auto" w:fill="auto"/>
            <w:noWrap/>
            <w:vAlign w:val="bottom"/>
            <w:hideMark/>
          </w:tcPr>
          <w:p w14:paraId="39296709" w14:textId="77777777" w:rsidR="001358AF" w:rsidRPr="0007790F" w:rsidRDefault="001358AF" w:rsidP="007312B8">
            <w:pPr>
              <w:jc w:val="right"/>
              <w:rPr>
                <w:color w:val="000000"/>
                <w:lang w:eastAsia="ru-RU"/>
              </w:rPr>
            </w:pPr>
            <w:r w:rsidRPr="0007790F">
              <w:rPr>
                <w:color w:val="000000"/>
                <w:lang w:eastAsia="ru-RU"/>
              </w:rPr>
              <w:t>9.2</w:t>
            </w:r>
          </w:p>
        </w:tc>
        <w:tc>
          <w:tcPr>
            <w:tcW w:w="606" w:type="dxa"/>
            <w:tcBorders>
              <w:top w:val="nil"/>
              <w:left w:val="nil"/>
              <w:bottom w:val="single" w:sz="4" w:space="0" w:color="auto"/>
              <w:right w:val="single" w:sz="4" w:space="0" w:color="auto"/>
            </w:tcBorders>
            <w:shd w:val="clear" w:color="auto" w:fill="auto"/>
            <w:noWrap/>
            <w:vAlign w:val="bottom"/>
            <w:hideMark/>
          </w:tcPr>
          <w:p w14:paraId="04629160" w14:textId="77777777" w:rsidR="001358AF" w:rsidRPr="0007790F" w:rsidRDefault="001358AF" w:rsidP="007312B8">
            <w:pPr>
              <w:jc w:val="right"/>
              <w:rPr>
                <w:color w:val="000000"/>
                <w:lang w:eastAsia="ru-RU"/>
              </w:rPr>
            </w:pPr>
            <w:r w:rsidRPr="0007790F">
              <w:rPr>
                <w:color w:val="000000"/>
                <w:lang w:eastAsia="ru-RU"/>
              </w:rPr>
              <w:t>11.2</w:t>
            </w:r>
          </w:p>
        </w:tc>
      </w:tr>
      <w:tr w:rsidR="001358AF" w:rsidRPr="0007790F" w14:paraId="13833A8E" w14:textId="77777777" w:rsidTr="007312B8">
        <w:trPr>
          <w:trHeight w:val="300"/>
          <w:jc w:val="center"/>
        </w:trPr>
        <w:tc>
          <w:tcPr>
            <w:tcW w:w="1714" w:type="dxa"/>
            <w:tcBorders>
              <w:top w:val="nil"/>
              <w:left w:val="single" w:sz="4" w:space="0" w:color="auto"/>
              <w:bottom w:val="single" w:sz="4" w:space="0" w:color="auto"/>
              <w:right w:val="single" w:sz="4" w:space="0" w:color="auto"/>
            </w:tcBorders>
          </w:tcPr>
          <w:p w14:paraId="5E1F0B72" w14:textId="77777777" w:rsidR="001358AF" w:rsidRPr="00461E06" w:rsidRDefault="001358AF" w:rsidP="007312B8">
            <w:pPr>
              <w:jc w:val="right"/>
              <w:rPr>
                <w:color w:val="000000"/>
                <w:lang w:eastAsia="ru-RU"/>
              </w:rPr>
            </w:pPr>
            <w:r>
              <w:rPr>
                <w:color w:val="000000"/>
                <w:lang w:eastAsia="ru-RU"/>
              </w:rPr>
              <w:t>2</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806EFAD" w14:textId="77777777" w:rsidR="001358AF" w:rsidRPr="0007790F" w:rsidRDefault="001358AF" w:rsidP="007312B8">
            <w:pPr>
              <w:jc w:val="right"/>
              <w:rPr>
                <w:color w:val="000000"/>
                <w:lang w:eastAsia="ru-RU"/>
              </w:rPr>
            </w:pPr>
            <w:r w:rsidRPr="0007790F">
              <w:rPr>
                <w:color w:val="000000"/>
                <w:lang w:eastAsia="ru-RU"/>
              </w:rPr>
              <w:t>25.9</w:t>
            </w:r>
          </w:p>
        </w:tc>
        <w:tc>
          <w:tcPr>
            <w:tcW w:w="606" w:type="dxa"/>
            <w:tcBorders>
              <w:top w:val="nil"/>
              <w:left w:val="nil"/>
              <w:bottom w:val="single" w:sz="4" w:space="0" w:color="auto"/>
              <w:right w:val="single" w:sz="4" w:space="0" w:color="auto"/>
            </w:tcBorders>
            <w:shd w:val="clear" w:color="auto" w:fill="auto"/>
            <w:noWrap/>
            <w:vAlign w:val="bottom"/>
            <w:hideMark/>
          </w:tcPr>
          <w:p w14:paraId="6D25A2D3" w14:textId="77777777" w:rsidR="001358AF" w:rsidRPr="0007790F" w:rsidRDefault="001358AF" w:rsidP="007312B8">
            <w:pPr>
              <w:jc w:val="right"/>
              <w:rPr>
                <w:color w:val="000000"/>
                <w:lang w:eastAsia="ru-RU"/>
              </w:rPr>
            </w:pPr>
            <w:r w:rsidRPr="0007790F">
              <w:rPr>
                <w:color w:val="000000"/>
                <w:lang w:eastAsia="ru-RU"/>
              </w:rPr>
              <w:t>54.2</w:t>
            </w:r>
          </w:p>
        </w:tc>
        <w:tc>
          <w:tcPr>
            <w:tcW w:w="560" w:type="dxa"/>
            <w:tcBorders>
              <w:top w:val="nil"/>
              <w:left w:val="nil"/>
              <w:bottom w:val="single" w:sz="4" w:space="0" w:color="auto"/>
              <w:right w:val="single" w:sz="4" w:space="0" w:color="auto"/>
            </w:tcBorders>
            <w:shd w:val="clear" w:color="auto" w:fill="auto"/>
            <w:noWrap/>
            <w:vAlign w:val="bottom"/>
            <w:hideMark/>
          </w:tcPr>
          <w:p w14:paraId="57E476D5" w14:textId="77777777" w:rsidR="001358AF" w:rsidRPr="0007790F" w:rsidRDefault="001358AF" w:rsidP="007312B8">
            <w:pPr>
              <w:jc w:val="right"/>
              <w:rPr>
                <w:color w:val="000000"/>
                <w:lang w:eastAsia="ru-RU"/>
              </w:rPr>
            </w:pPr>
            <w:r w:rsidRPr="0007790F">
              <w:rPr>
                <w:color w:val="000000"/>
                <w:lang w:eastAsia="ru-RU"/>
              </w:rPr>
              <w:t>2.2</w:t>
            </w:r>
          </w:p>
        </w:tc>
        <w:tc>
          <w:tcPr>
            <w:tcW w:w="500" w:type="dxa"/>
            <w:tcBorders>
              <w:top w:val="nil"/>
              <w:left w:val="nil"/>
              <w:bottom w:val="single" w:sz="4" w:space="0" w:color="auto"/>
              <w:right w:val="single" w:sz="4" w:space="0" w:color="auto"/>
            </w:tcBorders>
            <w:shd w:val="clear" w:color="auto" w:fill="auto"/>
            <w:noWrap/>
            <w:vAlign w:val="bottom"/>
            <w:hideMark/>
          </w:tcPr>
          <w:p w14:paraId="72AF9EB8" w14:textId="77777777" w:rsidR="001358AF" w:rsidRPr="0007790F" w:rsidRDefault="001358AF" w:rsidP="007312B8">
            <w:pPr>
              <w:jc w:val="right"/>
              <w:rPr>
                <w:color w:val="000000"/>
                <w:lang w:eastAsia="ru-RU"/>
              </w:rPr>
            </w:pPr>
            <w:r w:rsidRPr="0007790F">
              <w:rPr>
                <w:color w:val="000000"/>
                <w:lang w:eastAsia="ru-RU"/>
              </w:rPr>
              <w:t>5.0</w:t>
            </w:r>
          </w:p>
        </w:tc>
        <w:tc>
          <w:tcPr>
            <w:tcW w:w="606" w:type="dxa"/>
            <w:tcBorders>
              <w:top w:val="nil"/>
              <w:left w:val="nil"/>
              <w:bottom w:val="single" w:sz="4" w:space="0" w:color="auto"/>
              <w:right w:val="single" w:sz="4" w:space="0" w:color="auto"/>
            </w:tcBorders>
            <w:shd w:val="clear" w:color="auto" w:fill="auto"/>
            <w:noWrap/>
            <w:vAlign w:val="bottom"/>
            <w:hideMark/>
          </w:tcPr>
          <w:p w14:paraId="5668F4C6" w14:textId="77777777" w:rsidR="001358AF" w:rsidRPr="0007790F" w:rsidRDefault="001358AF" w:rsidP="007312B8">
            <w:pPr>
              <w:jc w:val="right"/>
              <w:rPr>
                <w:color w:val="000000"/>
                <w:lang w:eastAsia="ru-RU"/>
              </w:rPr>
            </w:pPr>
            <w:r w:rsidRPr="0007790F">
              <w:rPr>
                <w:color w:val="000000"/>
                <w:lang w:eastAsia="ru-RU"/>
              </w:rPr>
              <w:t>12.7</w:t>
            </w:r>
          </w:p>
        </w:tc>
      </w:tr>
      <w:tr w:rsidR="001358AF" w:rsidRPr="0007790F" w14:paraId="0ACDB459" w14:textId="77777777" w:rsidTr="007312B8">
        <w:trPr>
          <w:trHeight w:val="300"/>
          <w:jc w:val="center"/>
        </w:trPr>
        <w:tc>
          <w:tcPr>
            <w:tcW w:w="1714" w:type="dxa"/>
            <w:tcBorders>
              <w:top w:val="nil"/>
              <w:left w:val="single" w:sz="4" w:space="0" w:color="auto"/>
              <w:bottom w:val="single" w:sz="4" w:space="0" w:color="auto"/>
              <w:right w:val="single" w:sz="4" w:space="0" w:color="auto"/>
            </w:tcBorders>
          </w:tcPr>
          <w:p w14:paraId="2C6A1F45" w14:textId="77777777" w:rsidR="001358AF" w:rsidRPr="00461E06" w:rsidRDefault="001358AF" w:rsidP="007312B8">
            <w:pPr>
              <w:jc w:val="right"/>
              <w:rPr>
                <w:color w:val="000000"/>
                <w:lang w:eastAsia="ru-RU"/>
              </w:rPr>
            </w:pPr>
            <w:r>
              <w:rPr>
                <w:color w:val="000000"/>
                <w:lang w:eastAsia="ru-RU"/>
              </w:rPr>
              <w:t>5</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E3E710E" w14:textId="77777777" w:rsidR="001358AF" w:rsidRPr="0007790F" w:rsidRDefault="001358AF" w:rsidP="007312B8">
            <w:pPr>
              <w:jc w:val="right"/>
              <w:rPr>
                <w:color w:val="000000"/>
                <w:lang w:eastAsia="ru-RU"/>
              </w:rPr>
            </w:pPr>
            <w:r w:rsidRPr="0007790F">
              <w:rPr>
                <w:color w:val="000000"/>
                <w:lang w:eastAsia="ru-RU"/>
              </w:rPr>
              <w:t>27.0</w:t>
            </w:r>
          </w:p>
        </w:tc>
        <w:tc>
          <w:tcPr>
            <w:tcW w:w="606" w:type="dxa"/>
            <w:tcBorders>
              <w:top w:val="nil"/>
              <w:left w:val="nil"/>
              <w:bottom w:val="single" w:sz="4" w:space="0" w:color="auto"/>
              <w:right w:val="single" w:sz="4" w:space="0" w:color="auto"/>
            </w:tcBorders>
            <w:shd w:val="clear" w:color="auto" w:fill="auto"/>
            <w:noWrap/>
            <w:vAlign w:val="bottom"/>
            <w:hideMark/>
          </w:tcPr>
          <w:p w14:paraId="3C8421DE" w14:textId="77777777" w:rsidR="001358AF" w:rsidRPr="0007790F" w:rsidRDefault="001358AF" w:rsidP="007312B8">
            <w:pPr>
              <w:jc w:val="right"/>
              <w:rPr>
                <w:color w:val="000000"/>
                <w:lang w:eastAsia="ru-RU"/>
              </w:rPr>
            </w:pPr>
            <w:r w:rsidRPr="0007790F">
              <w:rPr>
                <w:color w:val="000000"/>
                <w:lang w:eastAsia="ru-RU"/>
              </w:rPr>
              <w:t>56.7</w:t>
            </w:r>
          </w:p>
        </w:tc>
        <w:tc>
          <w:tcPr>
            <w:tcW w:w="560" w:type="dxa"/>
            <w:tcBorders>
              <w:top w:val="nil"/>
              <w:left w:val="nil"/>
              <w:bottom w:val="single" w:sz="4" w:space="0" w:color="auto"/>
              <w:right w:val="single" w:sz="4" w:space="0" w:color="auto"/>
            </w:tcBorders>
            <w:shd w:val="clear" w:color="auto" w:fill="auto"/>
            <w:noWrap/>
            <w:vAlign w:val="bottom"/>
            <w:hideMark/>
          </w:tcPr>
          <w:p w14:paraId="34141E30" w14:textId="77777777" w:rsidR="001358AF" w:rsidRPr="0007790F" w:rsidRDefault="001358AF" w:rsidP="007312B8">
            <w:pPr>
              <w:jc w:val="right"/>
              <w:rPr>
                <w:color w:val="000000"/>
                <w:lang w:eastAsia="ru-RU"/>
              </w:rPr>
            </w:pPr>
            <w:r w:rsidRPr="0007790F">
              <w:rPr>
                <w:color w:val="000000"/>
                <w:lang w:eastAsia="ru-RU"/>
              </w:rPr>
              <w:t>0.8</w:t>
            </w:r>
          </w:p>
        </w:tc>
        <w:tc>
          <w:tcPr>
            <w:tcW w:w="500" w:type="dxa"/>
            <w:tcBorders>
              <w:top w:val="nil"/>
              <w:left w:val="nil"/>
              <w:bottom w:val="single" w:sz="4" w:space="0" w:color="auto"/>
              <w:right w:val="single" w:sz="4" w:space="0" w:color="auto"/>
            </w:tcBorders>
            <w:shd w:val="clear" w:color="auto" w:fill="auto"/>
            <w:noWrap/>
            <w:vAlign w:val="bottom"/>
            <w:hideMark/>
          </w:tcPr>
          <w:p w14:paraId="02D6D76E" w14:textId="77777777" w:rsidR="001358AF" w:rsidRPr="0007790F" w:rsidRDefault="001358AF" w:rsidP="007312B8">
            <w:pPr>
              <w:jc w:val="right"/>
              <w:rPr>
                <w:color w:val="000000"/>
                <w:lang w:eastAsia="ru-RU"/>
              </w:rPr>
            </w:pPr>
            <w:r w:rsidRPr="0007790F">
              <w:rPr>
                <w:color w:val="000000"/>
                <w:lang w:eastAsia="ru-RU"/>
              </w:rPr>
              <w:t>3.0</w:t>
            </w:r>
          </w:p>
        </w:tc>
        <w:tc>
          <w:tcPr>
            <w:tcW w:w="606" w:type="dxa"/>
            <w:tcBorders>
              <w:top w:val="nil"/>
              <w:left w:val="nil"/>
              <w:bottom w:val="single" w:sz="4" w:space="0" w:color="auto"/>
              <w:right w:val="single" w:sz="4" w:space="0" w:color="auto"/>
            </w:tcBorders>
            <w:shd w:val="clear" w:color="auto" w:fill="auto"/>
            <w:noWrap/>
            <w:vAlign w:val="bottom"/>
            <w:hideMark/>
          </w:tcPr>
          <w:p w14:paraId="07134F16" w14:textId="77777777" w:rsidR="001358AF" w:rsidRPr="0007790F" w:rsidRDefault="001358AF" w:rsidP="007312B8">
            <w:pPr>
              <w:jc w:val="right"/>
              <w:rPr>
                <w:color w:val="000000"/>
                <w:lang w:eastAsia="ru-RU"/>
              </w:rPr>
            </w:pPr>
            <w:r w:rsidRPr="0007790F">
              <w:rPr>
                <w:color w:val="000000"/>
                <w:lang w:eastAsia="ru-RU"/>
              </w:rPr>
              <w:t>12.5</w:t>
            </w:r>
          </w:p>
        </w:tc>
      </w:tr>
    </w:tbl>
    <w:p w14:paraId="108C6B07" w14:textId="77777777" w:rsidR="001358AF" w:rsidRDefault="001358AF" w:rsidP="001358AF">
      <w:pPr>
        <w:rPr>
          <w:rFonts w:ascii="Times New Roman" w:hAnsi="Times New Roman"/>
          <w:color w:val="17365D" w:themeColor="text2" w:themeShade="BF"/>
          <w:szCs w:val="24"/>
        </w:rPr>
      </w:pPr>
    </w:p>
    <w:p w14:paraId="75F2B8AB"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Impurities from the steel composition (for example, silicon) are observed in trace quantities.</w:t>
      </w:r>
    </w:p>
    <w:p w14:paraId="7BA37C37" w14:textId="77777777" w:rsidR="001358AF" w:rsidRDefault="001358AF" w:rsidP="001358AF">
      <w:pPr>
        <w:rPr>
          <w:rFonts w:ascii="Times New Roman" w:hAnsi="Times New Roman"/>
          <w:color w:val="17365D" w:themeColor="text2" w:themeShade="BF"/>
          <w:szCs w:val="24"/>
        </w:rPr>
      </w:pPr>
    </w:p>
    <w:p w14:paraId="49E1532D"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Detailed spectra of a steel sample from pair (package) 1:</w:t>
      </w:r>
    </w:p>
    <w:p w14:paraId="6440AF4D"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3D7ED277" wp14:editId="455CEFC7">
            <wp:extent cx="3590925" cy="3809979"/>
            <wp:effectExtent l="19050" t="0" r="9525" b="0"/>
            <wp:docPr id="10" name="Рисунок 9" descr="1st_c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_c1s.jpg"/>
                    <pic:cNvPicPr/>
                  </pic:nvPicPr>
                  <pic:blipFill>
                    <a:blip r:embed="rId18" cstate="print"/>
                    <a:stretch>
                      <a:fillRect/>
                    </a:stretch>
                  </pic:blipFill>
                  <pic:spPr>
                    <a:xfrm>
                      <a:off x="0" y="0"/>
                      <a:ext cx="3590925" cy="3809979"/>
                    </a:xfrm>
                    <a:prstGeom prst="rect">
                      <a:avLst/>
                    </a:prstGeom>
                  </pic:spPr>
                </pic:pic>
              </a:graphicData>
            </a:graphic>
          </wp:inline>
        </w:drawing>
      </w:r>
    </w:p>
    <w:p w14:paraId="20920187" w14:textId="77777777" w:rsidR="001358AF" w:rsidRPr="00523664"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 xml:space="preserve">Fig.1-2. </w:t>
      </w:r>
      <w:r>
        <w:rPr>
          <w:rFonts w:ascii="Times New Roman" w:hAnsi="Times New Roman"/>
          <w:color w:val="17365D" w:themeColor="text2" w:themeShade="BF"/>
          <w:szCs w:val="24"/>
          <w:lang w:val="en-US"/>
        </w:rPr>
        <w:t xml:space="preserve">C </w:t>
      </w:r>
      <w:r w:rsidRPr="00523664">
        <w:rPr>
          <w:rFonts w:ascii="Times New Roman" w:hAnsi="Times New Roman"/>
          <w:color w:val="17365D" w:themeColor="text2" w:themeShade="BF"/>
          <w:szCs w:val="24"/>
        </w:rPr>
        <w:t xml:space="preserve">1 </w:t>
      </w:r>
      <w:r>
        <w:rPr>
          <w:rFonts w:ascii="Times New Roman" w:hAnsi="Times New Roman"/>
          <w:color w:val="17365D" w:themeColor="text2" w:themeShade="BF"/>
          <w:szCs w:val="24"/>
          <w:lang w:val="en-US"/>
        </w:rPr>
        <w:t xml:space="preserve">s </w:t>
      </w:r>
      <w:r w:rsidRPr="00523664">
        <w:rPr>
          <w:rFonts w:ascii="Times New Roman" w:hAnsi="Times New Roman"/>
          <w:color w:val="17365D" w:themeColor="text2" w:themeShade="BF"/>
          <w:szCs w:val="24"/>
        </w:rPr>
        <w:t xml:space="preserve">spectra of the steel surface from pair 1. 1 (lower spectrum) – surface without etching, </w:t>
      </w:r>
      <w:r>
        <w:rPr>
          <w:rFonts w:ascii="Times New Roman" w:hAnsi="Times New Roman"/>
          <w:color w:val="17365D" w:themeColor="text2" w:themeShade="BF"/>
          <w:szCs w:val="24"/>
        </w:rPr>
        <w:t>2 ( upper spectrum) – surface after etching for 2 min.</w:t>
      </w:r>
    </w:p>
    <w:p w14:paraId="1C5168BE" w14:textId="77777777" w:rsidR="001358AF" w:rsidRPr="00556FE6"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In contrast to the spectra obtained earlier on the plate, here we observe the appearance and growth of a peak in the region of 283.5-283.9 eV, characteristic of the formation of C-Me/ bonds.</w:t>
      </w:r>
    </w:p>
    <w:p w14:paraId="7A2C0C8C" w14:textId="77777777" w:rsidR="001358AF" w:rsidRDefault="001358AF" w:rsidP="001358AF">
      <w:pPr>
        <w:jc w:val="center"/>
        <w:rPr>
          <w:rFonts w:ascii="Times New Roman" w:hAnsi="Times New Roman"/>
          <w:color w:val="17365D" w:themeColor="text2" w:themeShade="BF"/>
          <w:szCs w:val="24"/>
        </w:rPr>
      </w:pPr>
    </w:p>
    <w:p w14:paraId="06EA5AA9"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lastRenderedPageBreak/>
        <w:drawing>
          <wp:inline distT="0" distB="0" distL="0" distR="0" wp14:anchorId="19678940" wp14:editId="34091B91">
            <wp:extent cx="4075839" cy="4352925"/>
            <wp:effectExtent l="19050" t="0" r="861" b="0"/>
            <wp:docPr id="11" name="Рисунок 10" descr="1st-o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o1s.jpg"/>
                    <pic:cNvPicPr/>
                  </pic:nvPicPr>
                  <pic:blipFill>
                    <a:blip r:embed="rId19" cstate="print"/>
                    <a:stretch>
                      <a:fillRect/>
                    </a:stretch>
                  </pic:blipFill>
                  <pic:spPr>
                    <a:xfrm>
                      <a:off x="0" y="0"/>
                      <a:ext cx="4075839" cy="4352925"/>
                    </a:xfrm>
                    <a:prstGeom prst="rect">
                      <a:avLst/>
                    </a:prstGeom>
                  </pic:spPr>
                </pic:pic>
              </a:graphicData>
            </a:graphic>
          </wp:inline>
        </w:drawing>
      </w:r>
    </w:p>
    <w:p w14:paraId="67A4CC59" w14:textId="77777777" w:rsidR="001358AF" w:rsidRDefault="001358AF" w:rsidP="001358AF">
      <w:pPr>
        <w:jc w:val="center"/>
        <w:rPr>
          <w:rFonts w:ascii="Times New Roman" w:hAnsi="Times New Roman"/>
          <w:color w:val="17365D" w:themeColor="text2" w:themeShade="BF"/>
          <w:szCs w:val="24"/>
        </w:rPr>
      </w:pPr>
    </w:p>
    <w:p w14:paraId="3840730F" w14:textId="18565CB8"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1-3. O1 </w:t>
      </w:r>
      <w:r w:rsidR="001358AF">
        <w:rPr>
          <w:rFonts w:ascii="Times New Roman" w:hAnsi="Times New Roman"/>
          <w:color w:val="17365D" w:themeColor="text2" w:themeShade="BF"/>
          <w:szCs w:val="24"/>
          <w:lang w:val="en-US"/>
        </w:rPr>
        <w:t xml:space="preserve">s </w:t>
      </w:r>
      <w:r w:rsidR="001358AF">
        <w:rPr>
          <w:rFonts w:ascii="Times New Roman" w:hAnsi="Times New Roman"/>
          <w:color w:val="17365D" w:themeColor="text2" w:themeShade="BF"/>
          <w:szCs w:val="24"/>
        </w:rPr>
        <w:t>spectra of steel surface pair 1. Initial surface (1), after etching 2 min (2)</w:t>
      </w:r>
    </w:p>
    <w:p w14:paraId="1B8AE28A" w14:textId="77777777" w:rsidR="001358AF" w:rsidRPr="00556FE6"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The contribution to the 530 eV region can come from oxygen, which chemically interacts with all detected metal components ( </w:t>
      </w:r>
      <w:r>
        <w:rPr>
          <w:rFonts w:ascii="Times New Roman" w:hAnsi="Times New Roman"/>
          <w:color w:val="17365D" w:themeColor="text2" w:themeShade="BF"/>
          <w:szCs w:val="24"/>
          <w:lang w:val="en-US"/>
        </w:rPr>
        <w:t xml:space="preserve">Fe </w:t>
      </w:r>
      <w:r w:rsidRPr="00683915">
        <w:rPr>
          <w:rFonts w:ascii="Times New Roman" w:hAnsi="Times New Roman"/>
          <w:color w:val="17365D" w:themeColor="text2" w:themeShade="BF"/>
          <w:szCs w:val="24"/>
        </w:rPr>
        <w:t xml:space="preserve">, </w:t>
      </w:r>
      <w:r>
        <w:rPr>
          <w:rFonts w:ascii="Times New Roman" w:hAnsi="Times New Roman"/>
          <w:color w:val="17365D" w:themeColor="text2" w:themeShade="BF"/>
          <w:szCs w:val="24"/>
          <w:lang w:val="en-US"/>
        </w:rPr>
        <w:t xml:space="preserve">Mn </w:t>
      </w:r>
      <w:r w:rsidRPr="00683915">
        <w:rPr>
          <w:rFonts w:ascii="Times New Roman" w:hAnsi="Times New Roman"/>
          <w:color w:val="17365D" w:themeColor="text2" w:themeShade="BF"/>
          <w:szCs w:val="24"/>
        </w:rPr>
        <w:t xml:space="preserve">). An intense O=C peak is observed in the initial state and after etching for 2 and 5 minutes, in contrast to </w:t>
      </w:r>
      <w:r>
        <w:rPr>
          <w:rFonts w:ascii="Times New Roman" w:hAnsi="Times New Roman"/>
          <w:color w:val="17365D" w:themeColor="text2" w:themeShade="BF"/>
          <w:szCs w:val="24"/>
        </w:rPr>
        <w:t>the spectrum coating on the plate, where after 2 minutes of etching only the Me-O peak remains.</w:t>
      </w:r>
    </w:p>
    <w:p w14:paraId="3A2184AD"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lastRenderedPageBreak/>
        <w:drawing>
          <wp:inline distT="0" distB="0" distL="0" distR="0" wp14:anchorId="5C734FCF" wp14:editId="4EC992A3">
            <wp:extent cx="4191000" cy="4629150"/>
            <wp:effectExtent l="19050" t="0" r="0" b="0"/>
            <wp:docPr id="12" name="Рисунок 11" descr="1st-mn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mn2p.jpg"/>
                    <pic:cNvPicPr/>
                  </pic:nvPicPr>
                  <pic:blipFill>
                    <a:blip r:embed="rId20" cstate="print"/>
                    <a:stretch>
                      <a:fillRect/>
                    </a:stretch>
                  </pic:blipFill>
                  <pic:spPr>
                    <a:xfrm>
                      <a:off x="0" y="0"/>
                      <a:ext cx="4191000" cy="4629150"/>
                    </a:xfrm>
                    <a:prstGeom prst="rect">
                      <a:avLst/>
                    </a:prstGeom>
                  </pic:spPr>
                </pic:pic>
              </a:graphicData>
            </a:graphic>
          </wp:inline>
        </w:drawing>
      </w:r>
      <w:r>
        <w:rPr>
          <w:rFonts w:ascii="Times New Roman" w:hAnsi="Times New Roman"/>
          <w:color w:val="17365D" w:themeColor="text2" w:themeShade="BF"/>
          <w:szCs w:val="24"/>
        </w:rPr>
        <w:t xml:space="preserve"> </w:t>
      </w:r>
    </w:p>
    <w:p w14:paraId="32EBB1B2" w14:textId="7867FC76"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1-4. Spectra of manganese </w:t>
      </w:r>
      <w:r w:rsidR="001358AF">
        <w:rPr>
          <w:rFonts w:ascii="Times New Roman" w:hAnsi="Times New Roman"/>
          <w:color w:val="17365D" w:themeColor="text2" w:themeShade="BF"/>
          <w:szCs w:val="24"/>
          <w:lang w:val="en-US"/>
        </w:rPr>
        <w:t xml:space="preserve">Mn </w:t>
      </w:r>
      <w:r w:rsidR="001358AF" w:rsidRPr="00696C46">
        <w:rPr>
          <w:rFonts w:ascii="Times New Roman" w:hAnsi="Times New Roman"/>
          <w:color w:val="17365D" w:themeColor="text2" w:themeShade="BF"/>
          <w:szCs w:val="24"/>
        </w:rPr>
        <w:t xml:space="preserve">2 </w:t>
      </w:r>
      <w:r w:rsidR="001358AF">
        <w:rPr>
          <w:rFonts w:ascii="Times New Roman" w:hAnsi="Times New Roman"/>
          <w:color w:val="17365D" w:themeColor="text2" w:themeShade="BF"/>
          <w:szCs w:val="24"/>
          <w:lang w:val="en-US"/>
        </w:rPr>
        <w:t xml:space="preserve">p </w:t>
      </w:r>
      <w:r w:rsidR="001358AF">
        <w:rPr>
          <w:rFonts w:ascii="Times New Roman" w:hAnsi="Times New Roman"/>
          <w:color w:val="17365D" w:themeColor="text2" w:themeShade="BF"/>
          <w:szCs w:val="24"/>
        </w:rPr>
        <w:t>surface in the initial state (1) and after etching for 2 minutes (2).</w:t>
      </w:r>
    </w:p>
    <w:p w14:paraId="170CD322"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Intense satellites ~ +6 eV from the main peaks indicate a +2 charge state of manganese.</w:t>
      </w:r>
    </w:p>
    <w:p w14:paraId="620C6E2E"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260B5A46" wp14:editId="1C92E7DA">
            <wp:extent cx="3725116" cy="4238625"/>
            <wp:effectExtent l="19050" t="0" r="8684" b="0"/>
            <wp:docPr id="13" name="Рисунок 12" descr="1st-fe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fe2p.jpg"/>
                    <pic:cNvPicPr/>
                  </pic:nvPicPr>
                  <pic:blipFill>
                    <a:blip r:embed="rId21" cstate="print"/>
                    <a:stretch>
                      <a:fillRect/>
                    </a:stretch>
                  </pic:blipFill>
                  <pic:spPr>
                    <a:xfrm>
                      <a:off x="0" y="0"/>
                      <a:ext cx="3725116" cy="4238625"/>
                    </a:xfrm>
                    <a:prstGeom prst="rect">
                      <a:avLst/>
                    </a:prstGeom>
                  </pic:spPr>
                </pic:pic>
              </a:graphicData>
            </a:graphic>
          </wp:inline>
        </w:drawing>
      </w:r>
      <w:r>
        <w:rPr>
          <w:rFonts w:ascii="Times New Roman" w:hAnsi="Times New Roman"/>
          <w:color w:val="17365D" w:themeColor="text2" w:themeShade="BF"/>
          <w:szCs w:val="24"/>
        </w:rPr>
        <w:t xml:space="preserve"> </w:t>
      </w:r>
    </w:p>
    <w:p w14:paraId="11EBC8B5" w14:textId="558117A1" w:rsidR="001358AF" w:rsidRPr="00523664"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lastRenderedPageBreak/>
        <w:t>Fig</w:t>
      </w:r>
      <w:r w:rsidR="001358AF">
        <w:rPr>
          <w:rFonts w:ascii="Times New Roman" w:hAnsi="Times New Roman"/>
          <w:color w:val="17365D" w:themeColor="text2" w:themeShade="BF"/>
          <w:szCs w:val="24"/>
        </w:rPr>
        <w:t xml:space="preserve">. 1-5. Spectra of </w:t>
      </w:r>
      <w:r w:rsidR="001358AF">
        <w:rPr>
          <w:rFonts w:ascii="Times New Roman" w:hAnsi="Times New Roman"/>
          <w:color w:val="17365D" w:themeColor="text2" w:themeShade="BF"/>
          <w:szCs w:val="24"/>
          <w:lang w:val="en-US"/>
        </w:rPr>
        <w:t xml:space="preserve">Fe </w:t>
      </w:r>
      <w:r w:rsidR="001358AF" w:rsidRPr="00523664">
        <w:rPr>
          <w:rFonts w:ascii="Times New Roman" w:hAnsi="Times New Roman"/>
          <w:color w:val="17365D" w:themeColor="text2" w:themeShade="BF"/>
          <w:szCs w:val="24"/>
        </w:rPr>
        <w:t xml:space="preserve">2 </w:t>
      </w:r>
      <w:r w:rsidR="001358AF">
        <w:rPr>
          <w:rFonts w:ascii="Times New Roman" w:hAnsi="Times New Roman"/>
          <w:color w:val="17365D" w:themeColor="text2" w:themeShade="BF"/>
          <w:szCs w:val="24"/>
          <w:lang w:val="en-US"/>
        </w:rPr>
        <w:t xml:space="preserve">p </w:t>
      </w:r>
      <w:r w:rsidR="001358AF" w:rsidRPr="00523664">
        <w:rPr>
          <w:rFonts w:ascii="Times New Roman" w:hAnsi="Times New Roman"/>
          <w:color w:val="17365D" w:themeColor="text2" w:themeShade="BF"/>
          <w:szCs w:val="24"/>
        </w:rPr>
        <w:t xml:space="preserve">iron surface of steel in the initial state (1) and after etching the surface for 2 minutes (2). Clearly pronounced satellites after 2 min of etching suggest the predominance of </w:t>
      </w:r>
      <w:r w:rsidR="001358AF">
        <w:rPr>
          <w:rFonts w:ascii="Times New Roman" w:hAnsi="Times New Roman"/>
          <w:color w:val="17365D" w:themeColor="text2" w:themeShade="BF"/>
          <w:szCs w:val="24"/>
          <w:lang w:val="en-US"/>
        </w:rPr>
        <w:t xml:space="preserve">Fe </w:t>
      </w:r>
      <w:r w:rsidR="001358AF" w:rsidRPr="00523664">
        <w:rPr>
          <w:rFonts w:ascii="Times New Roman" w:hAnsi="Times New Roman"/>
          <w:color w:val="17365D" w:themeColor="text2" w:themeShade="BF"/>
          <w:szCs w:val="24"/>
        </w:rPr>
        <w:t>2+ in the coating.</w:t>
      </w:r>
    </w:p>
    <w:p w14:paraId="1D7F941C" w14:textId="77777777" w:rsidR="001358AF" w:rsidRDefault="001358AF" w:rsidP="001358AF">
      <w:pPr>
        <w:jc w:val="center"/>
        <w:rPr>
          <w:rFonts w:ascii="Times New Roman" w:hAnsi="Times New Roman"/>
          <w:color w:val="17365D" w:themeColor="text2" w:themeShade="BF"/>
          <w:szCs w:val="24"/>
        </w:rPr>
      </w:pPr>
    </w:p>
    <w:p w14:paraId="4261AD2B"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4AD5676B" wp14:editId="77ED49D0">
            <wp:extent cx="2967706" cy="3590925"/>
            <wp:effectExtent l="19050" t="0" r="4094" b="0"/>
            <wp:docPr id="14" name="Рисунок 13" descr="1st-cu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cu2p.jpg"/>
                    <pic:cNvPicPr/>
                  </pic:nvPicPr>
                  <pic:blipFill>
                    <a:blip r:embed="rId22" cstate="print"/>
                    <a:stretch>
                      <a:fillRect/>
                    </a:stretch>
                  </pic:blipFill>
                  <pic:spPr>
                    <a:xfrm>
                      <a:off x="0" y="0"/>
                      <a:ext cx="2967706" cy="3590925"/>
                    </a:xfrm>
                    <a:prstGeom prst="rect">
                      <a:avLst/>
                    </a:prstGeom>
                  </pic:spPr>
                </pic:pic>
              </a:graphicData>
            </a:graphic>
          </wp:inline>
        </w:drawing>
      </w:r>
      <w:r>
        <w:rPr>
          <w:rFonts w:ascii="Times New Roman" w:hAnsi="Times New Roman"/>
          <w:color w:val="17365D" w:themeColor="text2" w:themeShade="BF"/>
          <w:szCs w:val="24"/>
        </w:rPr>
        <w:t xml:space="preserve"> </w:t>
      </w:r>
    </w:p>
    <w:p w14:paraId="383D30E6" w14:textId="0D61F00C"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1-6. </w:t>
      </w:r>
      <w:r w:rsidR="001358AF">
        <w:rPr>
          <w:rFonts w:ascii="Times New Roman" w:hAnsi="Times New Roman"/>
          <w:color w:val="17365D" w:themeColor="text2" w:themeShade="BF"/>
          <w:szCs w:val="24"/>
          <w:lang w:val="en-US"/>
        </w:rPr>
        <w:t xml:space="preserve">Cu </w:t>
      </w:r>
      <w:r w:rsidR="001358AF" w:rsidRPr="00DF1652">
        <w:rPr>
          <w:rFonts w:ascii="Times New Roman" w:hAnsi="Times New Roman"/>
          <w:color w:val="17365D" w:themeColor="text2" w:themeShade="BF"/>
          <w:szCs w:val="24"/>
        </w:rPr>
        <w:t xml:space="preserve">2 </w:t>
      </w:r>
      <w:r w:rsidR="001358AF">
        <w:rPr>
          <w:rFonts w:ascii="Times New Roman" w:hAnsi="Times New Roman"/>
          <w:color w:val="17365D" w:themeColor="text2" w:themeShade="BF"/>
          <w:szCs w:val="24"/>
          <w:lang w:val="en-US"/>
        </w:rPr>
        <w:t xml:space="preserve">p </w:t>
      </w:r>
      <w:r w:rsidR="001358AF">
        <w:rPr>
          <w:rFonts w:ascii="Times New Roman" w:hAnsi="Times New Roman"/>
          <w:color w:val="17365D" w:themeColor="text2" w:themeShade="BF"/>
          <w:szCs w:val="24"/>
        </w:rPr>
        <w:t xml:space="preserve">spectra </w:t>
      </w:r>
      <w:r w:rsidR="001358AF" w:rsidRPr="00DF1652">
        <w:rPr>
          <w:rFonts w:ascii="Times New Roman" w:hAnsi="Times New Roman"/>
          <w:color w:val="17365D" w:themeColor="text2" w:themeShade="BF"/>
          <w:szCs w:val="24"/>
        </w:rPr>
        <w:t>of the initial steel surface (1) and after ion etching for 2 min (2).</w:t>
      </w:r>
    </w:p>
    <w:p w14:paraId="1E89BF13" w14:textId="77777777" w:rsidR="001358AF" w:rsidRDefault="001358AF" w:rsidP="001358AF">
      <w:pPr>
        <w:jc w:val="center"/>
        <w:rPr>
          <w:rFonts w:ascii="Times New Roman" w:hAnsi="Times New Roman"/>
          <w:color w:val="17365D" w:themeColor="text2" w:themeShade="BF"/>
          <w:szCs w:val="24"/>
        </w:rPr>
      </w:pPr>
    </w:p>
    <w:p w14:paraId="2573F560" w14:textId="77777777" w:rsidR="001358AF" w:rsidRPr="000A2DA2"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Eb ( </w:t>
      </w:r>
      <w:r>
        <w:rPr>
          <w:rFonts w:ascii="Times New Roman" w:hAnsi="Times New Roman"/>
          <w:color w:val="17365D" w:themeColor="text2" w:themeShade="BF"/>
          <w:szCs w:val="24"/>
          <w:lang w:val="en-US"/>
        </w:rPr>
        <w:t xml:space="preserve">Cu </w:t>
      </w:r>
      <w:r w:rsidRPr="00DF1652">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w:t>
      </w:r>
      <w:r w:rsidRPr="00C85043">
        <w:rPr>
          <w:rFonts w:ascii="Times New Roman" w:hAnsi="Times New Roman"/>
          <w:color w:val="17365D" w:themeColor="text2" w:themeShade="BF"/>
          <w:szCs w:val="24"/>
          <w:vertAlign w:val="subscript"/>
        </w:rPr>
        <w:t xml:space="preserve">3/2 </w:t>
      </w:r>
      <w:r>
        <w:rPr>
          <w:rFonts w:ascii="Times New Roman" w:hAnsi="Times New Roman"/>
          <w:color w:val="17365D" w:themeColor="text2" w:themeShade="BF"/>
          <w:szCs w:val="24"/>
        </w:rPr>
        <w:t xml:space="preserve">) of the steel surface before etching has a value of 933.5 eV, that is, copper is oxidized, presumably to </w:t>
      </w:r>
      <w:r w:rsidRPr="00C85043">
        <w:rPr>
          <w:rFonts w:ascii="Times New Roman" w:hAnsi="Times New Roman"/>
          <w:color w:val="17365D" w:themeColor="text2" w:themeShade="BF"/>
          <w:szCs w:val="24"/>
          <w:vertAlign w:val="subscript"/>
        </w:rPr>
        <w:t xml:space="preserve">Cu </w:t>
      </w:r>
      <w:r>
        <w:rPr>
          <w:rFonts w:ascii="Times New Roman" w:hAnsi="Times New Roman"/>
          <w:color w:val="17365D" w:themeColor="text2" w:themeShade="BF"/>
          <w:szCs w:val="24"/>
          <w:lang w:val="en-US"/>
        </w:rPr>
        <w:t xml:space="preserve">2+ </w:t>
      </w:r>
      <w:r w:rsidRPr="00C85043">
        <w:rPr>
          <w:rFonts w:ascii="Times New Roman" w:hAnsi="Times New Roman"/>
          <w:color w:val="17365D" w:themeColor="text2" w:themeShade="BF"/>
          <w:szCs w:val="24"/>
        </w:rPr>
        <w:t xml:space="preserve">. But at the same time, </w:t>
      </w:r>
      <w:r>
        <w:rPr>
          <w:rFonts w:ascii="Times New Roman" w:hAnsi="Times New Roman"/>
          <w:color w:val="17365D" w:themeColor="text2" w:themeShade="BF"/>
          <w:szCs w:val="24"/>
        </w:rPr>
        <w:t xml:space="preserve">these spectra do not contain an intense satellite in the region Eb ~ 942 eV, characteristic of </w:t>
      </w:r>
      <w:r>
        <w:rPr>
          <w:rFonts w:ascii="Times New Roman" w:hAnsi="Times New Roman"/>
          <w:color w:val="17365D" w:themeColor="text2" w:themeShade="BF"/>
          <w:szCs w:val="24"/>
          <w:lang w:val="en-US"/>
        </w:rPr>
        <w:t xml:space="preserve">Cu </w:t>
      </w:r>
      <w:r w:rsidRPr="00DF1652">
        <w:rPr>
          <w:rFonts w:ascii="Times New Roman" w:hAnsi="Times New Roman"/>
          <w:color w:val="17365D" w:themeColor="text2" w:themeShade="BF"/>
          <w:szCs w:val="24"/>
        </w:rPr>
        <w:t xml:space="preserve">2+ in pure copper monoxide. Further, as etching progresses, this peak ( </w:t>
      </w:r>
      <w:r>
        <w:rPr>
          <w:rFonts w:ascii="Times New Roman" w:hAnsi="Times New Roman"/>
          <w:color w:val="17365D" w:themeColor="text2" w:themeShade="BF"/>
          <w:szCs w:val="24"/>
          <w:lang w:val="en-US"/>
        </w:rPr>
        <w:t xml:space="preserve">Cu </w:t>
      </w:r>
      <w:r>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w:t>
      </w:r>
      <w:r>
        <w:rPr>
          <w:rFonts w:ascii="Times New Roman" w:hAnsi="Times New Roman"/>
          <w:color w:val="17365D" w:themeColor="text2" w:themeShade="BF"/>
          <w:szCs w:val="24"/>
        </w:rPr>
        <w:t xml:space="preserve">3/2) takes on the value Eb = </w:t>
      </w:r>
      <w:r w:rsidRPr="00957B0C">
        <w:rPr>
          <w:rFonts w:ascii="Times New Roman" w:hAnsi="Times New Roman"/>
          <w:color w:val="17365D" w:themeColor="text2" w:themeShade="BF"/>
          <w:szCs w:val="24"/>
          <w:vertAlign w:val="subscript"/>
        </w:rPr>
        <w:t xml:space="preserve">932.6 </w:t>
      </w:r>
      <w:r>
        <w:rPr>
          <w:rFonts w:ascii="Times New Roman" w:hAnsi="Times New Roman"/>
          <w:color w:val="17365D" w:themeColor="text2" w:themeShade="BF"/>
          <w:szCs w:val="24"/>
        </w:rPr>
        <w:t xml:space="preserve">eV, characteristic of metallic copper, however, the parameters of the Auger peak of </w:t>
      </w:r>
      <w:r>
        <w:rPr>
          <w:rFonts w:ascii="Times New Roman" w:hAnsi="Times New Roman"/>
          <w:color w:val="17365D" w:themeColor="text2" w:themeShade="BF"/>
          <w:szCs w:val="24"/>
          <w:lang w:val="en-US"/>
        </w:rPr>
        <w:t>Cu</w:t>
      </w:r>
      <w:r w:rsidRPr="00DF1652">
        <w:rPr>
          <w:rFonts w:ascii="Times New Roman" w:hAnsi="Times New Roman"/>
          <w:color w:val="17365D" w:themeColor="text2" w:themeShade="BF"/>
          <w:szCs w:val="24"/>
        </w:rPr>
        <w:t xml:space="preserve"> </w:t>
      </w:r>
      <w:r>
        <w:rPr>
          <w:rFonts w:ascii="Times New Roman" w:hAnsi="Times New Roman"/>
          <w:color w:val="17365D" w:themeColor="text2" w:themeShade="BF"/>
          <w:szCs w:val="24"/>
          <w:lang w:val="en-US"/>
        </w:rPr>
        <w:t xml:space="preserve">LVV </w:t>
      </w:r>
      <w:r w:rsidRPr="00DF1652">
        <w:rPr>
          <w:rFonts w:ascii="Times New Roman" w:hAnsi="Times New Roman"/>
          <w:color w:val="17365D" w:themeColor="text2" w:themeShade="BF"/>
          <w:szCs w:val="24"/>
        </w:rPr>
        <w:t xml:space="preserve">differs from the parameters characteristic of unoxidized (pure) copper. It is likely that </w:t>
      </w:r>
      <w:r>
        <w:rPr>
          <w:rFonts w:ascii="Times New Roman" w:hAnsi="Times New Roman"/>
          <w:color w:val="17365D" w:themeColor="text2" w:themeShade="BF"/>
          <w:szCs w:val="24"/>
          <w:lang w:val="en-US"/>
        </w:rPr>
        <w:t xml:space="preserve">Cu + </w:t>
      </w:r>
      <w:r w:rsidRPr="00DF1652">
        <w:rPr>
          <w:rFonts w:ascii="Times New Roman" w:hAnsi="Times New Roman"/>
          <w:color w:val="17365D" w:themeColor="text2" w:themeShade="BF"/>
          <w:szCs w:val="24"/>
        </w:rPr>
        <w:t xml:space="preserve">is present here </w:t>
      </w:r>
      <w:r w:rsidRPr="000A2DA2">
        <w:rPr>
          <w:rFonts w:ascii="Times New Roman" w:hAnsi="Times New Roman"/>
          <w:color w:val="17365D" w:themeColor="text2" w:themeShade="BF"/>
          <w:szCs w:val="24"/>
        </w:rPr>
        <w:t>.</w:t>
      </w:r>
    </w:p>
    <w:p w14:paraId="6C992390" w14:textId="77777777" w:rsidR="001358AF" w:rsidRDefault="001358AF" w:rsidP="001358AF">
      <w:pPr>
        <w:jc w:val="both"/>
        <w:rPr>
          <w:rFonts w:ascii="Times New Roman" w:hAnsi="Times New Roman"/>
          <w:color w:val="17365D" w:themeColor="text2" w:themeShade="BF"/>
          <w:szCs w:val="24"/>
        </w:rPr>
      </w:pPr>
    </w:p>
    <w:p w14:paraId="49F63449" w14:textId="77777777" w:rsidR="001358AF" w:rsidRDefault="001358AF" w:rsidP="001358AF">
      <w:pPr>
        <w:jc w:val="both"/>
        <w:rPr>
          <w:rFonts w:ascii="Times New Roman" w:hAnsi="Times New Roman"/>
          <w:color w:val="17365D" w:themeColor="text2" w:themeShade="BF"/>
          <w:szCs w:val="24"/>
        </w:rPr>
      </w:pPr>
      <w:r w:rsidRPr="000A2DA2">
        <w:rPr>
          <w:rFonts w:ascii="Times New Roman" w:hAnsi="Times New Roman"/>
          <w:b/>
          <w:color w:val="17365D" w:themeColor="text2" w:themeShade="BF"/>
          <w:szCs w:val="24"/>
        </w:rPr>
        <w:t xml:space="preserve">Bronze </w:t>
      </w:r>
      <w:r>
        <w:rPr>
          <w:rFonts w:ascii="Times New Roman" w:hAnsi="Times New Roman"/>
          <w:color w:val="17365D" w:themeColor="text2" w:themeShade="BF"/>
          <w:szCs w:val="24"/>
        </w:rPr>
        <w:t xml:space="preserve">. The friction surface (wear area) was studied on a bronze sample from package No. 1. The measurements were carried out in </w:t>
      </w:r>
      <w:r>
        <w:rPr>
          <w:rFonts w:ascii="Times New Roman" w:hAnsi="Times New Roman"/>
          <w:color w:val="17365D" w:themeColor="text2" w:themeShade="BF"/>
          <w:szCs w:val="24"/>
          <w:lang w:val="en-US"/>
        </w:rPr>
        <w:t xml:space="preserve">MgK α </w:t>
      </w:r>
      <w:r w:rsidRPr="009B44A7">
        <w:rPr>
          <w:rFonts w:ascii="Times New Roman" w:hAnsi="Times New Roman"/>
          <w:color w:val="17365D" w:themeColor="text2" w:themeShade="BF"/>
          <w:szCs w:val="24"/>
        </w:rPr>
        <w:t xml:space="preserve">excitation to avoid superposition of </w:t>
      </w:r>
      <w:r>
        <w:rPr>
          <w:rFonts w:ascii="Times New Roman" w:hAnsi="Times New Roman"/>
          <w:color w:val="17365D" w:themeColor="text2" w:themeShade="BF"/>
          <w:szCs w:val="24"/>
        </w:rPr>
        <w:t xml:space="preserve">the Auger series of copper ( </w:t>
      </w:r>
      <w:r>
        <w:rPr>
          <w:rFonts w:ascii="Times New Roman" w:hAnsi="Times New Roman"/>
          <w:color w:val="17365D" w:themeColor="text2" w:themeShade="BF"/>
          <w:szCs w:val="24"/>
          <w:lang w:val="en-US"/>
        </w:rPr>
        <w:t>Cu</w:t>
      </w:r>
      <w:r w:rsidRPr="009B44A7">
        <w:rPr>
          <w:rFonts w:ascii="Times New Roman" w:hAnsi="Times New Roman"/>
          <w:color w:val="17365D" w:themeColor="text2" w:themeShade="BF"/>
          <w:szCs w:val="24"/>
        </w:rPr>
        <w:t xml:space="preserve"> </w:t>
      </w:r>
      <w:r>
        <w:rPr>
          <w:rFonts w:ascii="Times New Roman" w:hAnsi="Times New Roman"/>
          <w:color w:val="17365D" w:themeColor="text2" w:themeShade="BF"/>
          <w:szCs w:val="24"/>
          <w:lang w:val="en-US"/>
        </w:rPr>
        <w:t xml:space="preserve">LMM </w:t>
      </w:r>
      <w:r>
        <w:rPr>
          <w:rFonts w:ascii="Times New Roman" w:hAnsi="Times New Roman"/>
          <w:color w:val="17365D" w:themeColor="text2" w:themeShade="BF"/>
          <w:szCs w:val="24"/>
        </w:rPr>
        <w:t xml:space="preserve">) to the region of </w:t>
      </w:r>
      <w:r>
        <w:rPr>
          <w:rFonts w:ascii="Times New Roman" w:hAnsi="Times New Roman"/>
          <w:color w:val="17365D" w:themeColor="text2" w:themeShade="BF"/>
          <w:szCs w:val="24"/>
          <w:lang w:val="en-US"/>
        </w:rPr>
        <w:t xml:space="preserve">the Fe </w:t>
      </w:r>
      <w:r w:rsidRPr="009B44A7">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w:t>
      </w:r>
      <w:r w:rsidRPr="009B44A7">
        <w:rPr>
          <w:rFonts w:ascii="Times New Roman" w:hAnsi="Times New Roman"/>
          <w:color w:val="17365D" w:themeColor="text2" w:themeShade="BF"/>
          <w:szCs w:val="24"/>
        </w:rPr>
        <w:t xml:space="preserve">and </w:t>
      </w:r>
      <w:r>
        <w:rPr>
          <w:rFonts w:ascii="Times New Roman" w:hAnsi="Times New Roman"/>
          <w:color w:val="17365D" w:themeColor="text2" w:themeShade="BF"/>
          <w:szCs w:val="24"/>
          <w:lang w:val="en-US"/>
        </w:rPr>
        <w:t xml:space="preserve">Mn </w:t>
      </w:r>
      <w:r w:rsidRPr="009B44A7">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spectra </w:t>
      </w:r>
      <w:r>
        <w:rPr>
          <w:rFonts w:ascii="Times New Roman" w:hAnsi="Times New Roman"/>
          <w:color w:val="17365D" w:themeColor="text2" w:themeShade="BF"/>
          <w:szCs w:val="24"/>
        </w:rPr>
        <w:t>. In Fig. 1-7 show the overview spectra of a bronze sample without ion etching (1) and after ion etching for 2 minutes (2).</w:t>
      </w:r>
    </w:p>
    <w:p w14:paraId="0540C0CB"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lastRenderedPageBreak/>
        <w:drawing>
          <wp:inline distT="0" distB="0" distL="0" distR="0" wp14:anchorId="65359783" wp14:editId="54026C9B">
            <wp:extent cx="5086350" cy="4667250"/>
            <wp:effectExtent l="19050" t="0" r="0" b="0"/>
            <wp:docPr id="5" name="Рисунок 4" descr="brnz1-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nz1-all.jpg"/>
                    <pic:cNvPicPr/>
                  </pic:nvPicPr>
                  <pic:blipFill>
                    <a:blip r:embed="rId23" cstate="print"/>
                    <a:stretch>
                      <a:fillRect/>
                    </a:stretch>
                  </pic:blipFill>
                  <pic:spPr>
                    <a:xfrm>
                      <a:off x="0" y="0"/>
                      <a:ext cx="5086350" cy="4667250"/>
                    </a:xfrm>
                    <a:prstGeom prst="rect">
                      <a:avLst/>
                    </a:prstGeom>
                  </pic:spPr>
                </pic:pic>
              </a:graphicData>
            </a:graphic>
          </wp:inline>
        </w:drawing>
      </w:r>
      <w:r>
        <w:rPr>
          <w:rFonts w:ascii="Times New Roman" w:hAnsi="Times New Roman"/>
          <w:color w:val="17365D" w:themeColor="text2" w:themeShade="BF"/>
          <w:szCs w:val="24"/>
        </w:rPr>
        <w:t xml:space="preserve"> </w:t>
      </w:r>
    </w:p>
    <w:p w14:paraId="2030F148" w14:textId="748BEB7E"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1-7. Survey spectra of the friction region of bronze from pair 1.</w:t>
      </w:r>
    </w:p>
    <w:p w14:paraId="10A52037"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Initial surface (1), etching 2 min (2)</w:t>
      </w:r>
    </w:p>
    <w:p w14:paraId="29D19547" w14:textId="77777777" w:rsidR="001358AF" w:rsidRPr="008E0B23" w:rsidRDefault="001358AF" w:rsidP="001358AF">
      <w:pPr>
        <w:ind w:firstLine="708"/>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A detailed analysis of areas characteristic of </w:t>
      </w:r>
      <w:r>
        <w:rPr>
          <w:rFonts w:ascii="Times New Roman" w:hAnsi="Times New Roman"/>
          <w:color w:val="17365D" w:themeColor="text2" w:themeShade="BF"/>
          <w:szCs w:val="24"/>
          <w:lang w:val="en-US"/>
        </w:rPr>
        <w:t xml:space="preserve">Fe </w:t>
      </w:r>
      <w:r>
        <w:rPr>
          <w:rFonts w:ascii="Times New Roman" w:hAnsi="Times New Roman"/>
          <w:color w:val="17365D" w:themeColor="text2" w:themeShade="BF"/>
          <w:szCs w:val="24"/>
        </w:rPr>
        <w:t xml:space="preserve">and </w:t>
      </w:r>
      <w:r>
        <w:rPr>
          <w:rFonts w:ascii="Times New Roman" w:hAnsi="Times New Roman"/>
          <w:color w:val="17365D" w:themeColor="text2" w:themeShade="BF"/>
          <w:szCs w:val="24"/>
          <w:lang w:val="en-US"/>
        </w:rPr>
        <w:t xml:space="preserve">Mn </w:t>
      </w:r>
      <w:r>
        <w:rPr>
          <w:rFonts w:ascii="Times New Roman" w:hAnsi="Times New Roman"/>
          <w:color w:val="17365D" w:themeColor="text2" w:themeShade="BF"/>
          <w:szCs w:val="24"/>
        </w:rPr>
        <w:t>showed that “spreading” of the coated steel material on bronze does not occur. From the bronze alloy, it is possible to determine the concentration of aluminum in an amount of ~ 3.3 at.%. Silicon is detected in trace amounts ~ 0.5 at.% and iron (no more than 1.5 at.%). The remaining impurities are not detected at the sensitivity level of the XPS method.</w:t>
      </w:r>
    </w:p>
    <w:p w14:paraId="6858A094" w14:textId="77777777" w:rsidR="001358AF" w:rsidRDefault="001358AF" w:rsidP="001358AF">
      <w:pPr>
        <w:jc w:val="both"/>
        <w:rPr>
          <w:rFonts w:ascii="Times New Roman" w:hAnsi="Times New Roman"/>
          <w:color w:val="17365D" w:themeColor="text2" w:themeShade="BF"/>
          <w:szCs w:val="24"/>
        </w:rPr>
      </w:pPr>
    </w:p>
    <w:p w14:paraId="2B153B2A"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br w:type="page"/>
      </w:r>
    </w:p>
    <w:p w14:paraId="688B7539"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lastRenderedPageBreak/>
        <w:t>Pair (packet ) No. 2.</w:t>
      </w:r>
    </w:p>
    <w:p w14:paraId="491D0A09" w14:textId="77777777" w:rsidR="001358AF" w:rsidRPr="000A2DA2" w:rsidRDefault="001358AF" w:rsidP="001358AF">
      <w:pPr>
        <w:jc w:val="both"/>
        <w:rPr>
          <w:rFonts w:ascii="Times New Roman" w:hAnsi="Times New Roman"/>
          <w:color w:val="17365D" w:themeColor="text2" w:themeShade="BF"/>
          <w:szCs w:val="24"/>
        </w:rPr>
      </w:pPr>
      <w:r w:rsidRPr="000A2DA2">
        <w:rPr>
          <w:rFonts w:ascii="Times New Roman" w:hAnsi="Times New Roman"/>
          <w:b/>
          <w:color w:val="17365D" w:themeColor="text2" w:themeShade="BF"/>
          <w:szCs w:val="24"/>
        </w:rPr>
        <w:t xml:space="preserve">Steel. </w:t>
      </w:r>
      <w:r>
        <w:rPr>
          <w:rFonts w:ascii="Times New Roman" w:hAnsi="Times New Roman"/>
          <w:color w:val="17365D" w:themeColor="text2" w:themeShade="BF"/>
          <w:szCs w:val="24"/>
        </w:rPr>
        <w:t xml:space="preserve">Shooting using </w:t>
      </w:r>
      <w:r>
        <w:rPr>
          <w:rFonts w:ascii="Times New Roman" w:hAnsi="Times New Roman"/>
          <w:color w:val="17365D" w:themeColor="text2" w:themeShade="BF"/>
          <w:szCs w:val="24"/>
          <w:lang w:val="en-US"/>
        </w:rPr>
        <w:t xml:space="preserve">AlKα anode </w:t>
      </w:r>
      <w:r>
        <w:rPr>
          <w:rFonts w:ascii="Times New Roman" w:hAnsi="Times New Roman"/>
          <w:color w:val="17365D" w:themeColor="text2" w:themeShade="BF"/>
          <w:szCs w:val="24"/>
        </w:rPr>
        <w:t>.</w:t>
      </w:r>
    </w:p>
    <w:p w14:paraId="7A16DE8C" w14:textId="77777777" w:rsidR="001358AF" w:rsidRDefault="001358AF" w:rsidP="001358AF">
      <w:pPr>
        <w:jc w:val="both"/>
        <w:rPr>
          <w:rFonts w:ascii="Times New Roman" w:hAnsi="Times New Roman"/>
          <w:color w:val="17365D" w:themeColor="text2" w:themeShade="BF"/>
          <w:szCs w:val="24"/>
        </w:rPr>
      </w:pPr>
    </w:p>
    <w:p w14:paraId="5A64948C" w14:textId="77777777" w:rsidR="001358AF" w:rsidRDefault="001358AF" w:rsidP="001358AF">
      <w:pPr>
        <w:jc w:val="center"/>
        <w:rPr>
          <w:rFonts w:ascii="Times New Roman" w:hAnsi="Times New Roman"/>
          <w:color w:val="17365D" w:themeColor="text2" w:themeShade="BF"/>
          <w:szCs w:val="24"/>
        </w:rPr>
      </w:pPr>
    </w:p>
    <w:p w14:paraId="5FA3AA15"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7C0D6559" wp14:editId="28F60EE1">
            <wp:extent cx="5581466" cy="5035550"/>
            <wp:effectExtent l="19050" t="0" r="184" b="0"/>
            <wp:docPr id="9" name="Рисунок 8" descr="obz-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z-st2.jpg"/>
                    <pic:cNvPicPr/>
                  </pic:nvPicPr>
                  <pic:blipFill>
                    <a:blip r:embed="rId24" cstate="print"/>
                    <a:stretch>
                      <a:fillRect/>
                    </a:stretch>
                  </pic:blipFill>
                  <pic:spPr>
                    <a:xfrm>
                      <a:off x="0" y="0"/>
                      <a:ext cx="5581466" cy="5035550"/>
                    </a:xfrm>
                    <a:prstGeom prst="rect">
                      <a:avLst/>
                    </a:prstGeom>
                  </pic:spPr>
                </pic:pic>
              </a:graphicData>
            </a:graphic>
          </wp:inline>
        </w:drawing>
      </w:r>
    </w:p>
    <w:p w14:paraId="24C0BEB3" w14:textId="51A4D544"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2-1. Survey spectra of a steel sample from a pair (package 2): 1 – initial surface, 2 – etching for 2 min., 3 – etching for 5 min.</w:t>
      </w:r>
    </w:p>
    <w:p w14:paraId="11608F0E" w14:textId="77777777" w:rsidR="001358AF" w:rsidRDefault="001358AF" w:rsidP="001358AF">
      <w:pPr>
        <w:jc w:val="both"/>
        <w:rPr>
          <w:rFonts w:ascii="Times New Roman" w:hAnsi="Times New Roman"/>
          <w:color w:val="17365D" w:themeColor="text2" w:themeShade="BF"/>
          <w:szCs w:val="24"/>
        </w:rPr>
      </w:pPr>
    </w:p>
    <w:p w14:paraId="405CBE23"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The concentrations of elements (at.%) in steel from package 2, determined from XPS data taking into account photoionization cross sections and when subtracting the background using the Shirley method , are presented in the table:</w:t>
      </w:r>
    </w:p>
    <w:tbl>
      <w:tblPr>
        <w:tblW w:w="7842" w:type="dxa"/>
        <w:jc w:val="center"/>
        <w:tblLook w:val="04A0" w:firstRow="1" w:lastRow="0" w:firstColumn="1" w:lastColumn="0" w:noHBand="0" w:noVBand="1"/>
      </w:tblPr>
      <w:tblGrid>
        <w:gridCol w:w="2312"/>
        <w:gridCol w:w="636"/>
        <w:gridCol w:w="636"/>
        <w:gridCol w:w="550"/>
        <w:gridCol w:w="636"/>
        <w:gridCol w:w="560"/>
        <w:gridCol w:w="516"/>
        <w:gridCol w:w="516"/>
        <w:gridCol w:w="520"/>
        <w:gridCol w:w="960"/>
      </w:tblGrid>
      <w:tr w:rsidR="001358AF" w:rsidRPr="0007790F" w14:paraId="215D6914" w14:textId="77777777" w:rsidTr="007312B8">
        <w:trPr>
          <w:trHeight w:val="300"/>
          <w:jc w:val="center"/>
        </w:trPr>
        <w:tc>
          <w:tcPr>
            <w:tcW w:w="2470" w:type="dxa"/>
            <w:tcBorders>
              <w:top w:val="single" w:sz="4" w:space="0" w:color="auto"/>
              <w:left w:val="single" w:sz="4" w:space="0" w:color="auto"/>
              <w:bottom w:val="single" w:sz="4" w:space="0" w:color="auto"/>
              <w:right w:val="single" w:sz="4" w:space="0" w:color="auto"/>
            </w:tcBorders>
          </w:tcPr>
          <w:p w14:paraId="40F72B71" w14:textId="77777777" w:rsidR="001358AF" w:rsidRPr="003216B6" w:rsidRDefault="001358AF" w:rsidP="007312B8">
            <w:pPr>
              <w:ind w:right="-1"/>
              <w:rPr>
                <w:color w:val="000000"/>
                <w:lang w:eastAsia="ru-RU"/>
              </w:rPr>
            </w:pPr>
            <w:r>
              <w:rPr>
                <w:color w:val="000000"/>
                <w:lang w:eastAsia="ru-RU"/>
              </w:rPr>
              <w:t>Etching time, min</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A6903" w14:textId="77777777" w:rsidR="001358AF" w:rsidRPr="0007790F" w:rsidRDefault="001358AF" w:rsidP="007312B8">
            <w:pPr>
              <w:rPr>
                <w:color w:val="000000"/>
                <w:lang w:eastAsia="ru-RU"/>
              </w:rPr>
            </w:pPr>
            <w:r w:rsidRPr="0007790F">
              <w:rPr>
                <w:color w:val="000000"/>
                <w:lang w:eastAsia="ru-RU"/>
              </w:rPr>
              <w:t>C</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72AB858F" w14:textId="77777777" w:rsidR="001358AF" w:rsidRPr="0007790F" w:rsidRDefault="001358AF" w:rsidP="007312B8">
            <w:pPr>
              <w:rPr>
                <w:color w:val="000000"/>
                <w:lang w:eastAsia="ru-RU"/>
              </w:rPr>
            </w:pPr>
            <w:r w:rsidRPr="0007790F">
              <w:rPr>
                <w:color w:val="000000"/>
                <w:lang w:eastAsia="ru-RU"/>
              </w:rPr>
              <w:t>O</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392FA740" w14:textId="77777777" w:rsidR="001358AF" w:rsidRPr="0007790F" w:rsidRDefault="001358AF" w:rsidP="007312B8">
            <w:pPr>
              <w:rPr>
                <w:color w:val="000000"/>
                <w:lang w:eastAsia="ru-RU"/>
              </w:rPr>
            </w:pPr>
            <w:r w:rsidRPr="0007790F">
              <w:rPr>
                <w:color w:val="000000"/>
                <w:lang w:eastAsia="ru-RU"/>
              </w:rPr>
              <w:t>Mn</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74301618" w14:textId="77777777" w:rsidR="001358AF" w:rsidRPr="0007790F" w:rsidRDefault="001358AF" w:rsidP="007312B8">
            <w:pPr>
              <w:rPr>
                <w:color w:val="000000"/>
                <w:lang w:eastAsia="ru-RU"/>
              </w:rPr>
            </w:pPr>
            <w:r w:rsidRPr="0007790F">
              <w:rPr>
                <w:color w:val="000000"/>
                <w:lang w:eastAsia="ru-RU"/>
              </w:rPr>
              <w:t>Fe</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73CC7A5F" w14:textId="77777777" w:rsidR="001358AF" w:rsidRPr="0007790F" w:rsidRDefault="001358AF" w:rsidP="007312B8">
            <w:pPr>
              <w:rPr>
                <w:color w:val="000000"/>
                <w:lang w:eastAsia="ru-RU"/>
              </w:rPr>
            </w:pPr>
            <w:r w:rsidRPr="0007790F">
              <w:rPr>
                <w:color w:val="000000"/>
                <w:lang w:eastAsia="ru-RU"/>
              </w:rPr>
              <w:t>Zn</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067F7ED5" w14:textId="77777777" w:rsidR="001358AF" w:rsidRPr="0007790F" w:rsidRDefault="001358AF" w:rsidP="007312B8">
            <w:pPr>
              <w:rPr>
                <w:color w:val="000000"/>
                <w:lang w:eastAsia="ru-RU"/>
              </w:rPr>
            </w:pPr>
            <w:r w:rsidRPr="0007790F">
              <w:rPr>
                <w:color w:val="000000"/>
                <w:lang w:eastAsia="ru-RU"/>
              </w:rPr>
              <w:t>Bi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64316FA4" w14:textId="77777777" w:rsidR="001358AF" w:rsidRPr="0007790F" w:rsidRDefault="001358AF" w:rsidP="007312B8">
            <w:pPr>
              <w:rPr>
                <w:color w:val="000000"/>
                <w:lang w:eastAsia="ru-RU"/>
              </w:rPr>
            </w:pPr>
            <w:r w:rsidRPr="0007790F">
              <w:rPr>
                <w:color w:val="000000"/>
                <w:lang w:eastAsia="ru-RU"/>
              </w:rPr>
              <w:t>Ca</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5794E49B" w14:textId="77777777" w:rsidR="001358AF" w:rsidRPr="0007790F" w:rsidRDefault="001358AF" w:rsidP="007312B8">
            <w:pPr>
              <w:rPr>
                <w:color w:val="000000"/>
                <w:lang w:eastAsia="ru-RU"/>
              </w:rPr>
            </w:pPr>
            <w:r w:rsidRPr="0007790F">
              <w:rPr>
                <w:color w:val="000000"/>
                <w:lang w:eastAsia="ru-RU"/>
              </w:rPr>
              <w:t>Cu</w:t>
            </w:r>
          </w:p>
        </w:tc>
        <w:tc>
          <w:tcPr>
            <w:tcW w:w="960" w:type="dxa"/>
            <w:tcBorders>
              <w:top w:val="nil"/>
              <w:left w:val="nil"/>
              <w:bottom w:val="nil"/>
              <w:right w:val="nil"/>
            </w:tcBorders>
            <w:shd w:val="clear" w:color="auto" w:fill="auto"/>
            <w:noWrap/>
            <w:vAlign w:val="bottom"/>
            <w:hideMark/>
          </w:tcPr>
          <w:p w14:paraId="0612FC15" w14:textId="77777777" w:rsidR="001358AF" w:rsidRPr="0007790F" w:rsidRDefault="001358AF" w:rsidP="007312B8">
            <w:pPr>
              <w:rPr>
                <w:color w:val="000000"/>
                <w:lang w:eastAsia="ru-RU"/>
              </w:rPr>
            </w:pPr>
          </w:p>
        </w:tc>
      </w:tr>
      <w:tr w:rsidR="001358AF" w:rsidRPr="0007790F" w14:paraId="32CED712" w14:textId="77777777" w:rsidTr="007312B8">
        <w:trPr>
          <w:trHeight w:val="300"/>
          <w:jc w:val="center"/>
        </w:trPr>
        <w:tc>
          <w:tcPr>
            <w:tcW w:w="2470" w:type="dxa"/>
            <w:tcBorders>
              <w:top w:val="nil"/>
              <w:left w:val="single" w:sz="4" w:space="0" w:color="auto"/>
              <w:bottom w:val="single" w:sz="4" w:space="0" w:color="auto"/>
              <w:right w:val="single" w:sz="4" w:space="0" w:color="auto"/>
            </w:tcBorders>
          </w:tcPr>
          <w:p w14:paraId="1794E7A1" w14:textId="77777777" w:rsidR="001358AF" w:rsidRPr="003216B6" w:rsidRDefault="001358AF" w:rsidP="007312B8">
            <w:pPr>
              <w:jc w:val="right"/>
              <w:rPr>
                <w:color w:val="000000"/>
                <w:lang w:eastAsia="ru-RU"/>
              </w:rPr>
            </w:pPr>
            <w:r>
              <w:rPr>
                <w:color w:val="000000"/>
                <w:lang w:eastAsia="ru-RU"/>
              </w:rPr>
              <w:t>0</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4686CA47" w14:textId="77777777" w:rsidR="001358AF" w:rsidRPr="0007790F" w:rsidRDefault="001358AF" w:rsidP="007312B8">
            <w:pPr>
              <w:jc w:val="right"/>
              <w:rPr>
                <w:color w:val="000000"/>
                <w:lang w:eastAsia="ru-RU"/>
              </w:rPr>
            </w:pPr>
            <w:r w:rsidRPr="0007790F">
              <w:rPr>
                <w:color w:val="000000"/>
                <w:lang w:eastAsia="ru-RU"/>
              </w:rPr>
              <w:t>39.8</w:t>
            </w:r>
          </w:p>
        </w:tc>
        <w:tc>
          <w:tcPr>
            <w:tcW w:w="606" w:type="dxa"/>
            <w:tcBorders>
              <w:top w:val="nil"/>
              <w:left w:val="nil"/>
              <w:bottom w:val="single" w:sz="4" w:space="0" w:color="auto"/>
              <w:right w:val="single" w:sz="4" w:space="0" w:color="auto"/>
            </w:tcBorders>
            <w:shd w:val="clear" w:color="auto" w:fill="auto"/>
            <w:noWrap/>
            <w:vAlign w:val="bottom"/>
            <w:hideMark/>
          </w:tcPr>
          <w:p w14:paraId="3C0AE7E0" w14:textId="77777777" w:rsidR="001358AF" w:rsidRPr="0007790F" w:rsidRDefault="001358AF" w:rsidP="007312B8">
            <w:pPr>
              <w:jc w:val="right"/>
              <w:rPr>
                <w:color w:val="000000"/>
                <w:lang w:eastAsia="ru-RU"/>
              </w:rPr>
            </w:pPr>
            <w:r w:rsidRPr="0007790F">
              <w:rPr>
                <w:color w:val="000000"/>
                <w:lang w:eastAsia="ru-RU"/>
              </w:rPr>
              <w:t>41.9</w:t>
            </w:r>
          </w:p>
        </w:tc>
        <w:tc>
          <w:tcPr>
            <w:tcW w:w="520" w:type="dxa"/>
            <w:tcBorders>
              <w:top w:val="nil"/>
              <w:left w:val="nil"/>
              <w:bottom w:val="single" w:sz="4" w:space="0" w:color="auto"/>
              <w:right w:val="single" w:sz="4" w:space="0" w:color="auto"/>
            </w:tcBorders>
            <w:shd w:val="clear" w:color="auto" w:fill="auto"/>
            <w:noWrap/>
            <w:vAlign w:val="bottom"/>
            <w:hideMark/>
          </w:tcPr>
          <w:p w14:paraId="096E4D4D" w14:textId="77777777" w:rsidR="001358AF" w:rsidRPr="0007790F" w:rsidRDefault="001358AF" w:rsidP="007312B8">
            <w:pPr>
              <w:jc w:val="right"/>
              <w:rPr>
                <w:color w:val="000000"/>
                <w:lang w:eastAsia="ru-RU"/>
              </w:rPr>
            </w:pPr>
            <w:r w:rsidRPr="0007790F">
              <w:rPr>
                <w:color w:val="000000"/>
                <w:lang w:eastAsia="ru-RU"/>
              </w:rPr>
              <w:t>1.3</w:t>
            </w:r>
          </w:p>
        </w:tc>
        <w:tc>
          <w:tcPr>
            <w:tcW w:w="606" w:type="dxa"/>
            <w:tcBorders>
              <w:top w:val="nil"/>
              <w:left w:val="nil"/>
              <w:bottom w:val="single" w:sz="4" w:space="0" w:color="auto"/>
              <w:right w:val="single" w:sz="4" w:space="0" w:color="auto"/>
            </w:tcBorders>
            <w:shd w:val="clear" w:color="auto" w:fill="auto"/>
            <w:noWrap/>
            <w:vAlign w:val="bottom"/>
            <w:hideMark/>
          </w:tcPr>
          <w:p w14:paraId="67983D0A" w14:textId="77777777" w:rsidR="001358AF" w:rsidRPr="0007790F" w:rsidRDefault="001358AF" w:rsidP="007312B8">
            <w:pPr>
              <w:jc w:val="right"/>
              <w:rPr>
                <w:color w:val="000000"/>
                <w:lang w:eastAsia="ru-RU"/>
              </w:rPr>
            </w:pPr>
            <w:r w:rsidRPr="0007790F">
              <w:rPr>
                <w:color w:val="000000"/>
                <w:lang w:eastAsia="ru-RU"/>
              </w:rPr>
              <w:t>12.9</w:t>
            </w:r>
          </w:p>
        </w:tc>
        <w:tc>
          <w:tcPr>
            <w:tcW w:w="560" w:type="dxa"/>
            <w:tcBorders>
              <w:top w:val="nil"/>
              <w:left w:val="nil"/>
              <w:bottom w:val="single" w:sz="4" w:space="0" w:color="auto"/>
              <w:right w:val="single" w:sz="4" w:space="0" w:color="auto"/>
            </w:tcBorders>
            <w:shd w:val="clear" w:color="auto" w:fill="auto"/>
            <w:noWrap/>
            <w:vAlign w:val="bottom"/>
            <w:hideMark/>
          </w:tcPr>
          <w:p w14:paraId="566AA011" w14:textId="77777777" w:rsidR="001358AF" w:rsidRPr="0007790F" w:rsidRDefault="001358AF" w:rsidP="007312B8">
            <w:pPr>
              <w:jc w:val="right"/>
              <w:rPr>
                <w:color w:val="000000"/>
                <w:lang w:eastAsia="ru-RU"/>
              </w:rPr>
            </w:pPr>
            <w:r w:rsidRPr="0007790F">
              <w:rPr>
                <w:color w:val="000000"/>
                <w:lang w:eastAsia="ru-RU"/>
              </w:rPr>
              <w:t>1.2</w:t>
            </w:r>
          </w:p>
        </w:tc>
        <w:tc>
          <w:tcPr>
            <w:tcW w:w="494" w:type="dxa"/>
            <w:tcBorders>
              <w:top w:val="nil"/>
              <w:left w:val="nil"/>
              <w:bottom w:val="single" w:sz="4" w:space="0" w:color="auto"/>
              <w:right w:val="single" w:sz="4" w:space="0" w:color="auto"/>
            </w:tcBorders>
            <w:shd w:val="clear" w:color="auto" w:fill="auto"/>
            <w:noWrap/>
            <w:vAlign w:val="bottom"/>
            <w:hideMark/>
          </w:tcPr>
          <w:p w14:paraId="538B9A8B" w14:textId="77777777" w:rsidR="001358AF" w:rsidRPr="0007790F" w:rsidRDefault="001358AF" w:rsidP="007312B8">
            <w:pPr>
              <w:jc w:val="right"/>
              <w:rPr>
                <w:color w:val="000000"/>
                <w:lang w:eastAsia="ru-RU"/>
              </w:rPr>
            </w:pPr>
            <w:r w:rsidRPr="0007790F">
              <w:rPr>
                <w:color w:val="000000"/>
                <w:lang w:eastAsia="ru-RU"/>
              </w:rPr>
              <w:t>0.4</w:t>
            </w:r>
          </w:p>
        </w:tc>
        <w:tc>
          <w:tcPr>
            <w:tcW w:w="500" w:type="dxa"/>
            <w:tcBorders>
              <w:top w:val="nil"/>
              <w:left w:val="nil"/>
              <w:bottom w:val="single" w:sz="4" w:space="0" w:color="auto"/>
              <w:right w:val="single" w:sz="4" w:space="0" w:color="auto"/>
            </w:tcBorders>
            <w:shd w:val="clear" w:color="auto" w:fill="auto"/>
            <w:noWrap/>
            <w:vAlign w:val="bottom"/>
            <w:hideMark/>
          </w:tcPr>
          <w:p w14:paraId="2DB4B5B1" w14:textId="77777777" w:rsidR="001358AF" w:rsidRPr="0007790F" w:rsidRDefault="001358AF" w:rsidP="007312B8">
            <w:pPr>
              <w:jc w:val="right"/>
              <w:rPr>
                <w:color w:val="000000"/>
                <w:lang w:eastAsia="ru-RU"/>
              </w:rPr>
            </w:pPr>
            <w:r w:rsidRPr="0007790F">
              <w:rPr>
                <w:color w:val="000000"/>
                <w:lang w:eastAsia="ru-RU"/>
              </w:rPr>
              <w:t>1.1</w:t>
            </w:r>
          </w:p>
        </w:tc>
        <w:tc>
          <w:tcPr>
            <w:tcW w:w="520" w:type="dxa"/>
            <w:tcBorders>
              <w:top w:val="nil"/>
              <w:left w:val="nil"/>
              <w:bottom w:val="single" w:sz="4" w:space="0" w:color="auto"/>
              <w:right w:val="single" w:sz="4" w:space="0" w:color="auto"/>
            </w:tcBorders>
            <w:shd w:val="clear" w:color="auto" w:fill="auto"/>
            <w:noWrap/>
            <w:vAlign w:val="bottom"/>
            <w:hideMark/>
          </w:tcPr>
          <w:p w14:paraId="08AB100F" w14:textId="77777777" w:rsidR="001358AF" w:rsidRPr="0007790F" w:rsidRDefault="001358AF" w:rsidP="007312B8">
            <w:pPr>
              <w:jc w:val="right"/>
              <w:rPr>
                <w:color w:val="000000"/>
                <w:lang w:eastAsia="ru-RU"/>
              </w:rPr>
            </w:pPr>
            <w:r w:rsidRPr="0007790F">
              <w:rPr>
                <w:color w:val="000000"/>
                <w:lang w:eastAsia="ru-RU"/>
              </w:rPr>
              <w:t>1.3</w:t>
            </w:r>
          </w:p>
        </w:tc>
        <w:tc>
          <w:tcPr>
            <w:tcW w:w="960" w:type="dxa"/>
            <w:tcBorders>
              <w:top w:val="nil"/>
              <w:left w:val="nil"/>
              <w:bottom w:val="nil"/>
              <w:right w:val="nil"/>
            </w:tcBorders>
            <w:shd w:val="clear" w:color="auto" w:fill="auto"/>
            <w:noWrap/>
            <w:vAlign w:val="bottom"/>
            <w:hideMark/>
          </w:tcPr>
          <w:p w14:paraId="2593D13D" w14:textId="77777777" w:rsidR="001358AF" w:rsidRPr="0007790F" w:rsidRDefault="001358AF" w:rsidP="007312B8">
            <w:pPr>
              <w:rPr>
                <w:color w:val="000000"/>
                <w:lang w:eastAsia="ru-RU"/>
              </w:rPr>
            </w:pPr>
          </w:p>
        </w:tc>
      </w:tr>
      <w:tr w:rsidR="001358AF" w:rsidRPr="0007790F" w14:paraId="32836C70" w14:textId="77777777" w:rsidTr="007312B8">
        <w:trPr>
          <w:trHeight w:val="300"/>
          <w:jc w:val="center"/>
        </w:trPr>
        <w:tc>
          <w:tcPr>
            <w:tcW w:w="2470" w:type="dxa"/>
            <w:tcBorders>
              <w:top w:val="nil"/>
              <w:left w:val="single" w:sz="4" w:space="0" w:color="auto"/>
              <w:bottom w:val="single" w:sz="4" w:space="0" w:color="auto"/>
              <w:right w:val="single" w:sz="4" w:space="0" w:color="auto"/>
            </w:tcBorders>
          </w:tcPr>
          <w:p w14:paraId="441D9313" w14:textId="77777777" w:rsidR="001358AF" w:rsidRPr="003216B6" w:rsidRDefault="001358AF" w:rsidP="007312B8">
            <w:pPr>
              <w:jc w:val="right"/>
              <w:rPr>
                <w:color w:val="000000"/>
                <w:lang w:eastAsia="ru-RU"/>
              </w:rPr>
            </w:pPr>
            <w:r>
              <w:rPr>
                <w:color w:val="000000"/>
                <w:lang w:eastAsia="ru-RU"/>
              </w:rPr>
              <w:t>2</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DA008F5" w14:textId="77777777" w:rsidR="001358AF" w:rsidRPr="0007790F" w:rsidRDefault="001358AF" w:rsidP="007312B8">
            <w:pPr>
              <w:jc w:val="right"/>
              <w:rPr>
                <w:color w:val="000000"/>
                <w:lang w:eastAsia="ru-RU"/>
              </w:rPr>
            </w:pPr>
            <w:r w:rsidRPr="0007790F">
              <w:rPr>
                <w:color w:val="000000"/>
                <w:lang w:eastAsia="ru-RU"/>
              </w:rPr>
              <w:t>10.1</w:t>
            </w:r>
          </w:p>
        </w:tc>
        <w:tc>
          <w:tcPr>
            <w:tcW w:w="606" w:type="dxa"/>
            <w:tcBorders>
              <w:top w:val="nil"/>
              <w:left w:val="nil"/>
              <w:bottom w:val="single" w:sz="4" w:space="0" w:color="auto"/>
              <w:right w:val="single" w:sz="4" w:space="0" w:color="auto"/>
            </w:tcBorders>
            <w:shd w:val="clear" w:color="auto" w:fill="auto"/>
            <w:noWrap/>
            <w:vAlign w:val="bottom"/>
            <w:hideMark/>
          </w:tcPr>
          <w:p w14:paraId="3F847CAA" w14:textId="77777777" w:rsidR="001358AF" w:rsidRPr="0007790F" w:rsidRDefault="001358AF" w:rsidP="007312B8">
            <w:pPr>
              <w:jc w:val="right"/>
              <w:rPr>
                <w:color w:val="000000"/>
                <w:lang w:eastAsia="ru-RU"/>
              </w:rPr>
            </w:pPr>
            <w:r w:rsidRPr="0007790F">
              <w:rPr>
                <w:color w:val="000000"/>
                <w:lang w:eastAsia="ru-RU"/>
              </w:rPr>
              <w:t>41.4</w:t>
            </w:r>
          </w:p>
        </w:tc>
        <w:tc>
          <w:tcPr>
            <w:tcW w:w="520" w:type="dxa"/>
            <w:tcBorders>
              <w:top w:val="nil"/>
              <w:left w:val="nil"/>
              <w:bottom w:val="single" w:sz="4" w:space="0" w:color="auto"/>
              <w:right w:val="single" w:sz="4" w:space="0" w:color="auto"/>
            </w:tcBorders>
            <w:shd w:val="clear" w:color="auto" w:fill="auto"/>
            <w:noWrap/>
            <w:vAlign w:val="bottom"/>
            <w:hideMark/>
          </w:tcPr>
          <w:p w14:paraId="58AF618B" w14:textId="77777777" w:rsidR="001358AF" w:rsidRPr="0007790F" w:rsidRDefault="001358AF" w:rsidP="007312B8">
            <w:pPr>
              <w:jc w:val="right"/>
              <w:rPr>
                <w:color w:val="000000"/>
                <w:lang w:eastAsia="ru-RU"/>
              </w:rPr>
            </w:pPr>
            <w:r w:rsidRPr="0007790F">
              <w:rPr>
                <w:color w:val="000000"/>
                <w:lang w:eastAsia="ru-RU"/>
              </w:rPr>
              <w:t>3.3</w:t>
            </w:r>
          </w:p>
        </w:tc>
        <w:tc>
          <w:tcPr>
            <w:tcW w:w="606" w:type="dxa"/>
            <w:tcBorders>
              <w:top w:val="nil"/>
              <w:left w:val="nil"/>
              <w:bottom w:val="single" w:sz="4" w:space="0" w:color="auto"/>
              <w:right w:val="single" w:sz="4" w:space="0" w:color="auto"/>
            </w:tcBorders>
            <w:shd w:val="clear" w:color="auto" w:fill="auto"/>
            <w:noWrap/>
            <w:vAlign w:val="bottom"/>
            <w:hideMark/>
          </w:tcPr>
          <w:p w14:paraId="5B3DFEE4" w14:textId="77777777" w:rsidR="001358AF" w:rsidRPr="0007790F" w:rsidRDefault="001358AF" w:rsidP="007312B8">
            <w:pPr>
              <w:jc w:val="right"/>
              <w:rPr>
                <w:color w:val="000000"/>
                <w:lang w:eastAsia="ru-RU"/>
              </w:rPr>
            </w:pPr>
            <w:r w:rsidRPr="0007790F">
              <w:rPr>
                <w:color w:val="000000"/>
                <w:lang w:eastAsia="ru-RU"/>
              </w:rPr>
              <w:t>41.7</w:t>
            </w:r>
          </w:p>
        </w:tc>
        <w:tc>
          <w:tcPr>
            <w:tcW w:w="560" w:type="dxa"/>
            <w:tcBorders>
              <w:top w:val="nil"/>
              <w:left w:val="nil"/>
              <w:bottom w:val="single" w:sz="4" w:space="0" w:color="auto"/>
              <w:right w:val="single" w:sz="4" w:space="0" w:color="auto"/>
            </w:tcBorders>
            <w:shd w:val="clear" w:color="auto" w:fill="auto"/>
            <w:noWrap/>
            <w:vAlign w:val="bottom"/>
            <w:hideMark/>
          </w:tcPr>
          <w:p w14:paraId="74685228" w14:textId="77777777" w:rsidR="001358AF" w:rsidRPr="0007790F" w:rsidRDefault="001358AF" w:rsidP="007312B8">
            <w:pPr>
              <w:jc w:val="right"/>
              <w:rPr>
                <w:color w:val="000000"/>
                <w:lang w:eastAsia="ru-RU"/>
              </w:rPr>
            </w:pPr>
            <w:r w:rsidRPr="0007790F">
              <w:rPr>
                <w:color w:val="000000"/>
                <w:lang w:eastAsia="ru-RU"/>
              </w:rPr>
              <w:t>0.5</w:t>
            </w:r>
          </w:p>
        </w:tc>
        <w:tc>
          <w:tcPr>
            <w:tcW w:w="494" w:type="dxa"/>
            <w:tcBorders>
              <w:top w:val="nil"/>
              <w:left w:val="nil"/>
              <w:bottom w:val="single" w:sz="4" w:space="0" w:color="auto"/>
              <w:right w:val="single" w:sz="4" w:space="0" w:color="auto"/>
            </w:tcBorders>
            <w:shd w:val="clear" w:color="auto" w:fill="auto"/>
            <w:noWrap/>
            <w:vAlign w:val="bottom"/>
            <w:hideMark/>
          </w:tcPr>
          <w:p w14:paraId="6124C6DC" w14:textId="77777777" w:rsidR="001358AF" w:rsidRPr="0007790F" w:rsidRDefault="001358AF" w:rsidP="007312B8">
            <w:pPr>
              <w:jc w:val="right"/>
              <w:rPr>
                <w:color w:val="000000"/>
                <w:lang w:eastAsia="ru-RU"/>
              </w:rPr>
            </w:pPr>
            <w:r w:rsidRPr="0007790F">
              <w:rPr>
                <w:color w:val="000000"/>
                <w:lang w:eastAsia="ru-RU"/>
              </w:rPr>
              <w:t>0.5</w:t>
            </w:r>
          </w:p>
        </w:tc>
        <w:tc>
          <w:tcPr>
            <w:tcW w:w="500" w:type="dxa"/>
            <w:tcBorders>
              <w:top w:val="nil"/>
              <w:left w:val="nil"/>
              <w:bottom w:val="single" w:sz="4" w:space="0" w:color="auto"/>
              <w:right w:val="single" w:sz="4" w:space="0" w:color="auto"/>
            </w:tcBorders>
            <w:shd w:val="clear" w:color="auto" w:fill="auto"/>
            <w:noWrap/>
            <w:vAlign w:val="bottom"/>
            <w:hideMark/>
          </w:tcPr>
          <w:p w14:paraId="5AEDC95A" w14:textId="77777777" w:rsidR="001358AF" w:rsidRPr="0007790F" w:rsidRDefault="001358AF" w:rsidP="007312B8">
            <w:pPr>
              <w:jc w:val="right"/>
              <w:rPr>
                <w:color w:val="000000"/>
                <w:lang w:eastAsia="ru-RU"/>
              </w:rPr>
            </w:pPr>
            <w:r w:rsidRPr="0007790F">
              <w:rPr>
                <w:color w:val="000000"/>
                <w:lang w:eastAsia="ru-RU"/>
              </w:rPr>
              <w:t>0.8</w:t>
            </w:r>
          </w:p>
        </w:tc>
        <w:tc>
          <w:tcPr>
            <w:tcW w:w="520" w:type="dxa"/>
            <w:tcBorders>
              <w:top w:val="nil"/>
              <w:left w:val="nil"/>
              <w:bottom w:val="single" w:sz="4" w:space="0" w:color="auto"/>
              <w:right w:val="single" w:sz="4" w:space="0" w:color="auto"/>
            </w:tcBorders>
            <w:shd w:val="clear" w:color="auto" w:fill="auto"/>
            <w:noWrap/>
            <w:vAlign w:val="bottom"/>
            <w:hideMark/>
          </w:tcPr>
          <w:p w14:paraId="6F525CF5" w14:textId="77777777" w:rsidR="001358AF" w:rsidRPr="0007790F" w:rsidRDefault="001358AF" w:rsidP="007312B8">
            <w:pPr>
              <w:jc w:val="right"/>
              <w:rPr>
                <w:color w:val="000000"/>
                <w:lang w:eastAsia="ru-RU"/>
              </w:rPr>
            </w:pPr>
            <w:r w:rsidRPr="0007790F">
              <w:rPr>
                <w:color w:val="000000"/>
                <w:lang w:eastAsia="ru-RU"/>
              </w:rPr>
              <w:t>1.7</w:t>
            </w:r>
          </w:p>
        </w:tc>
        <w:tc>
          <w:tcPr>
            <w:tcW w:w="960" w:type="dxa"/>
            <w:tcBorders>
              <w:top w:val="nil"/>
              <w:left w:val="nil"/>
              <w:bottom w:val="nil"/>
              <w:right w:val="nil"/>
            </w:tcBorders>
            <w:shd w:val="clear" w:color="auto" w:fill="auto"/>
            <w:noWrap/>
            <w:vAlign w:val="bottom"/>
            <w:hideMark/>
          </w:tcPr>
          <w:p w14:paraId="45C505FC" w14:textId="77777777" w:rsidR="001358AF" w:rsidRPr="0007790F" w:rsidRDefault="001358AF" w:rsidP="007312B8">
            <w:pPr>
              <w:rPr>
                <w:color w:val="000000"/>
                <w:lang w:eastAsia="ru-RU"/>
              </w:rPr>
            </w:pPr>
          </w:p>
        </w:tc>
      </w:tr>
      <w:tr w:rsidR="001358AF" w:rsidRPr="0007790F" w14:paraId="352EE06C" w14:textId="77777777" w:rsidTr="007312B8">
        <w:trPr>
          <w:trHeight w:val="300"/>
          <w:jc w:val="center"/>
        </w:trPr>
        <w:tc>
          <w:tcPr>
            <w:tcW w:w="2470" w:type="dxa"/>
            <w:tcBorders>
              <w:top w:val="nil"/>
              <w:left w:val="single" w:sz="4" w:space="0" w:color="auto"/>
              <w:bottom w:val="single" w:sz="4" w:space="0" w:color="auto"/>
              <w:right w:val="single" w:sz="4" w:space="0" w:color="auto"/>
            </w:tcBorders>
          </w:tcPr>
          <w:p w14:paraId="76E3E0FF" w14:textId="77777777" w:rsidR="001358AF" w:rsidRPr="003216B6" w:rsidRDefault="001358AF" w:rsidP="007312B8">
            <w:pPr>
              <w:jc w:val="right"/>
              <w:rPr>
                <w:color w:val="000000"/>
                <w:lang w:eastAsia="ru-RU"/>
              </w:rPr>
            </w:pPr>
            <w:r>
              <w:rPr>
                <w:color w:val="000000"/>
                <w:lang w:eastAsia="ru-RU"/>
              </w:rPr>
              <w:t>5</w:t>
            </w:r>
          </w:p>
        </w:tc>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F3B8E73" w14:textId="77777777" w:rsidR="001358AF" w:rsidRPr="0007790F" w:rsidRDefault="001358AF" w:rsidP="007312B8">
            <w:pPr>
              <w:jc w:val="right"/>
              <w:rPr>
                <w:color w:val="000000"/>
                <w:lang w:eastAsia="ru-RU"/>
              </w:rPr>
            </w:pPr>
            <w:r w:rsidRPr="0007790F">
              <w:rPr>
                <w:color w:val="000000"/>
                <w:lang w:eastAsia="ru-RU"/>
              </w:rPr>
              <w:t>9.7</w:t>
            </w:r>
          </w:p>
        </w:tc>
        <w:tc>
          <w:tcPr>
            <w:tcW w:w="606" w:type="dxa"/>
            <w:tcBorders>
              <w:top w:val="nil"/>
              <w:left w:val="nil"/>
              <w:bottom w:val="single" w:sz="4" w:space="0" w:color="auto"/>
              <w:right w:val="single" w:sz="4" w:space="0" w:color="auto"/>
            </w:tcBorders>
            <w:shd w:val="clear" w:color="auto" w:fill="auto"/>
            <w:noWrap/>
            <w:vAlign w:val="bottom"/>
            <w:hideMark/>
          </w:tcPr>
          <w:p w14:paraId="4AD49656" w14:textId="77777777" w:rsidR="001358AF" w:rsidRPr="0007790F" w:rsidRDefault="001358AF" w:rsidP="007312B8">
            <w:pPr>
              <w:jc w:val="right"/>
              <w:rPr>
                <w:color w:val="000000"/>
                <w:lang w:eastAsia="ru-RU"/>
              </w:rPr>
            </w:pPr>
            <w:r w:rsidRPr="0007790F">
              <w:rPr>
                <w:color w:val="000000"/>
                <w:lang w:eastAsia="ru-RU"/>
              </w:rPr>
              <w:t>28.9</w:t>
            </w:r>
          </w:p>
        </w:tc>
        <w:tc>
          <w:tcPr>
            <w:tcW w:w="520" w:type="dxa"/>
            <w:tcBorders>
              <w:top w:val="nil"/>
              <w:left w:val="nil"/>
              <w:bottom w:val="single" w:sz="4" w:space="0" w:color="auto"/>
              <w:right w:val="single" w:sz="4" w:space="0" w:color="auto"/>
            </w:tcBorders>
            <w:shd w:val="clear" w:color="auto" w:fill="auto"/>
            <w:noWrap/>
            <w:vAlign w:val="bottom"/>
            <w:hideMark/>
          </w:tcPr>
          <w:p w14:paraId="589842CC" w14:textId="77777777" w:rsidR="001358AF" w:rsidRPr="0007790F" w:rsidRDefault="001358AF" w:rsidP="007312B8">
            <w:pPr>
              <w:jc w:val="right"/>
              <w:rPr>
                <w:color w:val="000000"/>
                <w:lang w:eastAsia="ru-RU"/>
              </w:rPr>
            </w:pPr>
            <w:r w:rsidRPr="0007790F">
              <w:rPr>
                <w:color w:val="000000"/>
                <w:lang w:eastAsia="ru-RU"/>
              </w:rPr>
              <w:t>3.3</w:t>
            </w:r>
          </w:p>
        </w:tc>
        <w:tc>
          <w:tcPr>
            <w:tcW w:w="606" w:type="dxa"/>
            <w:tcBorders>
              <w:top w:val="nil"/>
              <w:left w:val="nil"/>
              <w:bottom w:val="single" w:sz="4" w:space="0" w:color="auto"/>
              <w:right w:val="single" w:sz="4" w:space="0" w:color="auto"/>
            </w:tcBorders>
            <w:shd w:val="clear" w:color="auto" w:fill="auto"/>
            <w:noWrap/>
            <w:vAlign w:val="bottom"/>
            <w:hideMark/>
          </w:tcPr>
          <w:p w14:paraId="644778FA" w14:textId="77777777" w:rsidR="001358AF" w:rsidRPr="0007790F" w:rsidRDefault="001358AF" w:rsidP="007312B8">
            <w:pPr>
              <w:jc w:val="right"/>
              <w:rPr>
                <w:color w:val="000000"/>
                <w:lang w:eastAsia="ru-RU"/>
              </w:rPr>
            </w:pPr>
            <w:r w:rsidRPr="0007790F">
              <w:rPr>
                <w:color w:val="000000"/>
                <w:lang w:eastAsia="ru-RU"/>
              </w:rPr>
              <w:t>54.5</w:t>
            </w:r>
          </w:p>
        </w:tc>
        <w:tc>
          <w:tcPr>
            <w:tcW w:w="560" w:type="dxa"/>
            <w:tcBorders>
              <w:top w:val="nil"/>
              <w:left w:val="nil"/>
              <w:bottom w:val="single" w:sz="4" w:space="0" w:color="auto"/>
              <w:right w:val="single" w:sz="4" w:space="0" w:color="auto"/>
            </w:tcBorders>
            <w:shd w:val="clear" w:color="auto" w:fill="auto"/>
            <w:noWrap/>
            <w:vAlign w:val="bottom"/>
            <w:hideMark/>
          </w:tcPr>
          <w:p w14:paraId="24F90C1A" w14:textId="77777777" w:rsidR="001358AF" w:rsidRPr="0007790F" w:rsidRDefault="001358AF" w:rsidP="007312B8">
            <w:pPr>
              <w:jc w:val="right"/>
              <w:rPr>
                <w:color w:val="000000"/>
                <w:lang w:eastAsia="ru-RU"/>
              </w:rPr>
            </w:pPr>
            <w:r w:rsidRPr="0007790F">
              <w:rPr>
                <w:color w:val="000000"/>
                <w:lang w:eastAsia="ru-RU"/>
              </w:rPr>
              <w:t>0.0</w:t>
            </w:r>
          </w:p>
        </w:tc>
        <w:tc>
          <w:tcPr>
            <w:tcW w:w="494" w:type="dxa"/>
            <w:tcBorders>
              <w:top w:val="nil"/>
              <w:left w:val="nil"/>
              <w:bottom w:val="single" w:sz="4" w:space="0" w:color="auto"/>
              <w:right w:val="single" w:sz="4" w:space="0" w:color="auto"/>
            </w:tcBorders>
            <w:shd w:val="clear" w:color="auto" w:fill="auto"/>
            <w:noWrap/>
            <w:vAlign w:val="bottom"/>
            <w:hideMark/>
          </w:tcPr>
          <w:p w14:paraId="01520FE6" w14:textId="77777777" w:rsidR="001358AF" w:rsidRPr="0007790F" w:rsidRDefault="001358AF" w:rsidP="007312B8">
            <w:pPr>
              <w:jc w:val="right"/>
              <w:rPr>
                <w:color w:val="000000"/>
                <w:lang w:eastAsia="ru-RU"/>
              </w:rPr>
            </w:pPr>
            <w:r w:rsidRPr="0007790F">
              <w:rPr>
                <w:color w:val="000000"/>
                <w:lang w:eastAsia="ru-RU"/>
              </w:rPr>
              <w:t>0.5</w:t>
            </w:r>
          </w:p>
        </w:tc>
        <w:tc>
          <w:tcPr>
            <w:tcW w:w="500" w:type="dxa"/>
            <w:tcBorders>
              <w:top w:val="nil"/>
              <w:left w:val="nil"/>
              <w:bottom w:val="single" w:sz="4" w:space="0" w:color="auto"/>
              <w:right w:val="single" w:sz="4" w:space="0" w:color="auto"/>
            </w:tcBorders>
            <w:shd w:val="clear" w:color="auto" w:fill="auto"/>
            <w:noWrap/>
            <w:vAlign w:val="bottom"/>
            <w:hideMark/>
          </w:tcPr>
          <w:p w14:paraId="4438A4D9" w14:textId="77777777" w:rsidR="001358AF" w:rsidRPr="0007790F" w:rsidRDefault="001358AF" w:rsidP="007312B8">
            <w:pPr>
              <w:jc w:val="right"/>
              <w:rPr>
                <w:color w:val="000000"/>
                <w:lang w:eastAsia="ru-RU"/>
              </w:rPr>
            </w:pPr>
            <w:r w:rsidRPr="0007790F">
              <w:rPr>
                <w:color w:val="000000"/>
                <w:lang w:eastAsia="ru-RU"/>
              </w:rPr>
              <w:t>0.8</w:t>
            </w:r>
          </w:p>
        </w:tc>
        <w:tc>
          <w:tcPr>
            <w:tcW w:w="520" w:type="dxa"/>
            <w:tcBorders>
              <w:top w:val="nil"/>
              <w:left w:val="nil"/>
              <w:bottom w:val="single" w:sz="4" w:space="0" w:color="auto"/>
              <w:right w:val="single" w:sz="4" w:space="0" w:color="auto"/>
            </w:tcBorders>
            <w:shd w:val="clear" w:color="auto" w:fill="auto"/>
            <w:noWrap/>
            <w:vAlign w:val="bottom"/>
            <w:hideMark/>
          </w:tcPr>
          <w:p w14:paraId="4C18FECF" w14:textId="77777777" w:rsidR="001358AF" w:rsidRPr="0007790F" w:rsidRDefault="001358AF" w:rsidP="007312B8">
            <w:pPr>
              <w:jc w:val="right"/>
              <w:rPr>
                <w:color w:val="000000"/>
                <w:lang w:eastAsia="ru-RU"/>
              </w:rPr>
            </w:pPr>
            <w:r w:rsidRPr="0007790F">
              <w:rPr>
                <w:color w:val="000000"/>
                <w:lang w:eastAsia="ru-RU"/>
              </w:rPr>
              <w:t>2.4</w:t>
            </w:r>
          </w:p>
        </w:tc>
        <w:tc>
          <w:tcPr>
            <w:tcW w:w="960" w:type="dxa"/>
            <w:tcBorders>
              <w:top w:val="nil"/>
              <w:left w:val="nil"/>
              <w:bottom w:val="nil"/>
              <w:right w:val="nil"/>
            </w:tcBorders>
            <w:shd w:val="clear" w:color="auto" w:fill="auto"/>
            <w:noWrap/>
            <w:vAlign w:val="bottom"/>
            <w:hideMark/>
          </w:tcPr>
          <w:p w14:paraId="75F438AB" w14:textId="77777777" w:rsidR="001358AF" w:rsidRPr="0007790F" w:rsidRDefault="001358AF" w:rsidP="007312B8">
            <w:pPr>
              <w:rPr>
                <w:color w:val="000000"/>
                <w:lang w:eastAsia="ru-RU"/>
              </w:rPr>
            </w:pPr>
          </w:p>
        </w:tc>
      </w:tr>
    </w:tbl>
    <w:p w14:paraId="62646314" w14:textId="77777777" w:rsidR="001358AF" w:rsidRDefault="001358AF" w:rsidP="001358AF">
      <w:pPr>
        <w:rPr>
          <w:rFonts w:ascii="Times New Roman" w:hAnsi="Times New Roman"/>
          <w:color w:val="17365D" w:themeColor="text2" w:themeShade="BF"/>
          <w:szCs w:val="24"/>
        </w:rPr>
      </w:pPr>
    </w:p>
    <w:p w14:paraId="4039D9EC" w14:textId="77777777" w:rsidR="001358AF" w:rsidRDefault="001358AF" w:rsidP="001358AF">
      <w:pPr>
        <w:rPr>
          <w:rFonts w:ascii="Times New Roman" w:hAnsi="Times New Roman"/>
          <w:color w:val="17365D" w:themeColor="text2" w:themeShade="BF"/>
          <w:szCs w:val="24"/>
        </w:rPr>
      </w:pPr>
      <w:r>
        <w:rPr>
          <w:rFonts w:ascii="Times New Roman" w:hAnsi="Times New Roman"/>
          <w:color w:val="17365D" w:themeColor="text2" w:themeShade="BF"/>
          <w:szCs w:val="24"/>
        </w:rPr>
        <w:t>The ratio of element concentrations excluding carbon and oxygen is presented in the table:</w:t>
      </w:r>
    </w:p>
    <w:tbl>
      <w:tblPr>
        <w:tblW w:w="5909" w:type="dxa"/>
        <w:jc w:val="center"/>
        <w:tblLook w:val="04A0" w:firstRow="1" w:lastRow="0" w:firstColumn="1" w:lastColumn="0" w:noHBand="0" w:noVBand="1"/>
      </w:tblPr>
      <w:tblGrid>
        <w:gridCol w:w="2611"/>
        <w:gridCol w:w="550"/>
        <w:gridCol w:w="636"/>
        <w:gridCol w:w="560"/>
        <w:gridCol w:w="516"/>
        <w:gridCol w:w="516"/>
        <w:gridCol w:w="520"/>
      </w:tblGrid>
      <w:tr w:rsidR="001358AF" w:rsidRPr="00957450" w14:paraId="2FEA04EC" w14:textId="77777777" w:rsidTr="007312B8">
        <w:trPr>
          <w:trHeight w:val="300"/>
          <w:jc w:val="center"/>
        </w:trPr>
        <w:tc>
          <w:tcPr>
            <w:tcW w:w="2709" w:type="dxa"/>
            <w:tcBorders>
              <w:top w:val="single" w:sz="4" w:space="0" w:color="auto"/>
              <w:left w:val="single" w:sz="4" w:space="0" w:color="auto"/>
              <w:bottom w:val="single" w:sz="4" w:space="0" w:color="auto"/>
              <w:right w:val="single" w:sz="4" w:space="0" w:color="auto"/>
            </w:tcBorders>
          </w:tcPr>
          <w:p w14:paraId="0669FC8B" w14:textId="77777777" w:rsidR="001358AF" w:rsidRPr="003216B6" w:rsidRDefault="001358AF" w:rsidP="007312B8">
            <w:pPr>
              <w:rPr>
                <w:color w:val="000000"/>
                <w:lang w:eastAsia="ru-RU"/>
              </w:rPr>
            </w:pPr>
            <w:r>
              <w:rPr>
                <w:color w:val="000000"/>
                <w:lang w:eastAsia="ru-RU"/>
              </w:rPr>
              <w:t>Etching time, min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A10C0" w14:textId="77777777" w:rsidR="001358AF" w:rsidRPr="00957450" w:rsidRDefault="001358AF" w:rsidP="007312B8">
            <w:pPr>
              <w:rPr>
                <w:color w:val="000000"/>
                <w:lang w:eastAsia="ru-RU"/>
              </w:rPr>
            </w:pPr>
            <w:r w:rsidRPr="00957450">
              <w:rPr>
                <w:color w:val="000000"/>
                <w:lang w:eastAsia="ru-RU"/>
              </w:rPr>
              <w:t>Mn</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3C316EB1" w14:textId="77777777" w:rsidR="001358AF" w:rsidRPr="00957450" w:rsidRDefault="001358AF" w:rsidP="007312B8">
            <w:pPr>
              <w:rPr>
                <w:color w:val="000000"/>
                <w:lang w:eastAsia="ru-RU"/>
              </w:rPr>
            </w:pPr>
            <w:r w:rsidRPr="00957450">
              <w:rPr>
                <w:color w:val="000000"/>
                <w:lang w:eastAsia="ru-RU"/>
              </w:rPr>
              <w:t>Fe</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4F704714" w14:textId="77777777" w:rsidR="001358AF" w:rsidRPr="00957450" w:rsidRDefault="001358AF" w:rsidP="007312B8">
            <w:pPr>
              <w:rPr>
                <w:color w:val="000000"/>
                <w:lang w:eastAsia="ru-RU"/>
              </w:rPr>
            </w:pPr>
            <w:r w:rsidRPr="00957450">
              <w:rPr>
                <w:color w:val="000000"/>
                <w:lang w:eastAsia="ru-RU"/>
              </w:rPr>
              <w:t>Zn</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2163AEBF" w14:textId="77777777" w:rsidR="001358AF" w:rsidRPr="00957450" w:rsidRDefault="001358AF" w:rsidP="007312B8">
            <w:pPr>
              <w:rPr>
                <w:color w:val="000000"/>
                <w:lang w:eastAsia="ru-RU"/>
              </w:rPr>
            </w:pPr>
            <w:r w:rsidRPr="00957450">
              <w:rPr>
                <w:color w:val="000000"/>
                <w:lang w:eastAsia="ru-RU"/>
              </w:rPr>
              <w:t>Bi</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08339F1F" w14:textId="77777777" w:rsidR="001358AF" w:rsidRPr="00957450" w:rsidRDefault="001358AF" w:rsidP="007312B8">
            <w:pPr>
              <w:rPr>
                <w:color w:val="000000"/>
                <w:lang w:eastAsia="ru-RU"/>
              </w:rPr>
            </w:pPr>
            <w:r w:rsidRPr="00957450">
              <w:rPr>
                <w:color w:val="000000"/>
                <w:lang w:eastAsia="ru-RU"/>
              </w:rPr>
              <w:t>Ca</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3F6C118C" w14:textId="77777777" w:rsidR="001358AF" w:rsidRPr="00957450" w:rsidRDefault="001358AF" w:rsidP="007312B8">
            <w:pPr>
              <w:rPr>
                <w:color w:val="000000"/>
                <w:lang w:eastAsia="ru-RU"/>
              </w:rPr>
            </w:pPr>
            <w:r w:rsidRPr="00957450">
              <w:rPr>
                <w:color w:val="000000"/>
                <w:lang w:eastAsia="ru-RU"/>
              </w:rPr>
              <w:t>Cu</w:t>
            </w:r>
          </w:p>
        </w:tc>
      </w:tr>
      <w:tr w:rsidR="001358AF" w:rsidRPr="00957450" w14:paraId="5962B688" w14:textId="77777777" w:rsidTr="007312B8">
        <w:trPr>
          <w:trHeight w:val="300"/>
          <w:jc w:val="center"/>
        </w:trPr>
        <w:tc>
          <w:tcPr>
            <w:tcW w:w="2709" w:type="dxa"/>
            <w:tcBorders>
              <w:top w:val="nil"/>
              <w:left w:val="single" w:sz="4" w:space="0" w:color="auto"/>
              <w:bottom w:val="single" w:sz="4" w:space="0" w:color="auto"/>
              <w:right w:val="single" w:sz="4" w:space="0" w:color="auto"/>
            </w:tcBorders>
          </w:tcPr>
          <w:p w14:paraId="3FCB9C23" w14:textId="77777777" w:rsidR="001358AF" w:rsidRPr="003216B6" w:rsidRDefault="001358AF" w:rsidP="007312B8">
            <w:pPr>
              <w:jc w:val="right"/>
              <w:rPr>
                <w:color w:val="000000"/>
                <w:lang w:eastAsia="ru-RU"/>
              </w:rPr>
            </w:pPr>
            <w:r>
              <w:rPr>
                <w:color w:val="000000"/>
                <w:lang w:eastAsia="ru-RU"/>
              </w:rPr>
              <w:t>0</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131D2B8" w14:textId="77777777" w:rsidR="001358AF" w:rsidRPr="00957450" w:rsidRDefault="001358AF" w:rsidP="007312B8">
            <w:pPr>
              <w:jc w:val="right"/>
              <w:rPr>
                <w:color w:val="000000"/>
                <w:lang w:eastAsia="ru-RU"/>
              </w:rPr>
            </w:pPr>
            <w:r w:rsidRPr="00957450">
              <w:rPr>
                <w:color w:val="000000"/>
                <w:lang w:eastAsia="ru-RU"/>
              </w:rPr>
              <w:t>7.1</w:t>
            </w:r>
          </w:p>
        </w:tc>
        <w:tc>
          <w:tcPr>
            <w:tcW w:w="606" w:type="dxa"/>
            <w:tcBorders>
              <w:top w:val="nil"/>
              <w:left w:val="nil"/>
              <w:bottom w:val="single" w:sz="4" w:space="0" w:color="auto"/>
              <w:right w:val="single" w:sz="4" w:space="0" w:color="auto"/>
            </w:tcBorders>
            <w:shd w:val="clear" w:color="auto" w:fill="auto"/>
            <w:noWrap/>
            <w:vAlign w:val="bottom"/>
            <w:hideMark/>
          </w:tcPr>
          <w:p w14:paraId="6F6D94D0" w14:textId="77777777" w:rsidR="001358AF" w:rsidRPr="00957450" w:rsidRDefault="001358AF" w:rsidP="007312B8">
            <w:pPr>
              <w:jc w:val="right"/>
              <w:rPr>
                <w:color w:val="000000"/>
                <w:lang w:eastAsia="ru-RU"/>
              </w:rPr>
            </w:pPr>
            <w:r w:rsidRPr="00957450">
              <w:rPr>
                <w:color w:val="000000"/>
                <w:lang w:eastAsia="ru-RU"/>
              </w:rPr>
              <w:t>70.7</w:t>
            </w:r>
          </w:p>
        </w:tc>
        <w:tc>
          <w:tcPr>
            <w:tcW w:w="560" w:type="dxa"/>
            <w:tcBorders>
              <w:top w:val="nil"/>
              <w:left w:val="nil"/>
              <w:bottom w:val="single" w:sz="4" w:space="0" w:color="auto"/>
              <w:right w:val="single" w:sz="4" w:space="0" w:color="auto"/>
            </w:tcBorders>
            <w:shd w:val="clear" w:color="auto" w:fill="auto"/>
            <w:noWrap/>
            <w:vAlign w:val="bottom"/>
            <w:hideMark/>
          </w:tcPr>
          <w:p w14:paraId="59F2E3B4" w14:textId="77777777" w:rsidR="001358AF" w:rsidRPr="00957450" w:rsidRDefault="001358AF" w:rsidP="007312B8">
            <w:pPr>
              <w:jc w:val="right"/>
              <w:rPr>
                <w:color w:val="000000"/>
                <w:lang w:eastAsia="ru-RU"/>
              </w:rPr>
            </w:pPr>
            <w:r w:rsidRPr="00957450">
              <w:rPr>
                <w:color w:val="000000"/>
                <w:lang w:eastAsia="ru-RU"/>
              </w:rPr>
              <w:t>6.8</w:t>
            </w:r>
          </w:p>
        </w:tc>
        <w:tc>
          <w:tcPr>
            <w:tcW w:w="494" w:type="dxa"/>
            <w:tcBorders>
              <w:top w:val="nil"/>
              <w:left w:val="nil"/>
              <w:bottom w:val="single" w:sz="4" w:space="0" w:color="auto"/>
              <w:right w:val="single" w:sz="4" w:space="0" w:color="auto"/>
            </w:tcBorders>
            <w:shd w:val="clear" w:color="auto" w:fill="auto"/>
            <w:noWrap/>
            <w:vAlign w:val="bottom"/>
            <w:hideMark/>
          </w:tcPr>
          <w:p w14:paraId="5616443C" w14:textId="77777777" w:rsidR="001358AF" w:rsidRPr="00957450" w:rsidRDefault="001358AF" w:rsidP="007312B8">
            <w:pPr>
              <w:jc w:val="right"/>
              <w:rPr>
                <w:color w:val="000000"/>
                <w:lang w:eastAsia="ru-RU"/>
              </w:rPr>
            </w:pPr>
            <w:r w:rsidRPr="00957450">
              <w:rPr>
                <w:color w:val="000000"/>
                <w:lang w:eastAsia="ru-RU"/>
              </w:rPr>
              <w:t>2.2</w:t>
            </w:r>
          </w:p>
        </w:tc>
        <w:tc>
          <w:tcPr>
            <w:tcW w:w="500" w:type="dxa"/>
            <w:tcBorders>
              <w:top w:val="nil"/>
              <w:left w:val="nil"/>
              <w:bottom w:val="single" w:sz="4" w:space="0" w:color="auto"/>
              <w:right w:val="single" w:sz="4" w:space="0" w:color="auto"/>
            </w:tcBorders>
            <w:shd w:val="clear" w:color="auto" w:fill="auto"/>
            <w:noWrap/>
            <w:vAlign w:val="bottom"/>
            <w:hideMark/>
          </w:tcPr>
          <w:p w14:paraId="2F449574" w14:textId="77777777" w:rsidR="001358AF" w:rsidRPr="00957450" w:rsidRDefault="001358AF" w:rsidP="007312B8">
            <w:pPr>
              <w:jc w:val="right"/>
              <w:rPr>
                <w:color w:val="000000"/>
                <w:lang w:eastAsia="ru-RU"/>
              </w:rPr>
            </w:pPr>
            <w:r w:rsidRPr="00957450">
              <w:rPr>
                <w:color w:val="000000"/>
                <w:lang w:eastAsia="ru-RU"/>
              </w:rPr>
              <w:t>6.0</w:t>
            </w:r>
          </w:p>
        </w:tc>
        <w:tc>
          <w:tcPr>
            <w:tcW w:w="520" w:type="dxa"/>
            <w:tcBorders>
              <w:top w:val="nil"/>
              <w:left w:val="nil"/>
              <w:bottom w:val="single" w:sz="4" w:space="0" w:color="auto"/>
              <w:right w:val="single" w:sz="4" w:space="0" w:color="auto"/>
            </w:tcBorders>
            <w:shd w:val="clear" w:color="auto" w:fill="auto"/>
            <w:noWrap/>
            <w:vAlign w:val="bottom"/>
            <w:hideMark/>
          </w:tcPr>
          <w:p w14:paraId="75264CF1" w14:textId="77777777" w:rsidR="001358AF" w:rsidRPr="00957450" w:rsidRDefault="001358AF" w:rsidP="007312B8">
            <w:pPr>
              <w:jc w:val="right"/>
              <w:rPr>
                <w:color w:val="000000"/>
                <w:lang w:eastAsia="ru-RU"/>
              </w:rPr>
            </w:pPr>
            <w:r w:rsidRPr="00957450">
              <w:rPr>
                <w:color w:val="000000"/>
                <w:lang w:eastAsia="ru-RU"/>
              </w:rPr>
              <w:t>7.2</w:t>
            </w:r>
          </w:p>
        </w:tc>
      </w:tr>
      <w:tr w:rsidR="001358AF" w:rsidRPr="00957450" w14:paraId="4D5AD57F" w14:textId="77777777" w:rsidTr="007312B8">
        <w:trPr>
          <w:trHeight w:val="300"/>
          <w:jc w:val="center"/>
        </w:trPr>
        <w:tc>
          <w:tcPr>
            <w:tcW w:w="2709" w:type="dxa"/>
            <w:tcBorders>
              <w:top w:val="nil"/>
              <w:left w:val="single" w:sz="4" w:space="0" w:color="auto"/>
              <w:bottom w:val="single" w:sz="4" w:space="0" w:color="auto"/>
              <w:right w:val="single" w:sz="4" w:space="0" w:color="auto"/>
            </w:tcBorders>
          </w:tcPr>
          <w:p w14:paraId="3B015859" w14:textId="77777777" w:rsidR="001358AF" w:rsidRPr="003216B6" w:rsidRDefault="001358AF" w:rsidP="007312B8">
            <w:pPr>
              <w:jc w:val="right"/>
              <w:rPr>
                <w:color w:val="000000"/>
                <w:lang w:eastAsia="ru-RU"/>
              </w:rPr>
            </w:pPr>
            <w:r>
              <w:rPr>
                <w:color w:val="000000"/>
                <w:lang w:eastAsia="ru-RU"/>
              </w:rPr>
              <w:t>2</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DA7191C" w14:textId="77777777" w:rsidR="001358AF" w:rsidRPr="00957450" w:rsidRDefault="001358AF" w:rsidP="007312B8">
            <w:pPr>
              <w:jc w:val="right"/>
              <w:rPr>
                <w:color w:val="000000"/>
                <w:lang w:eastAsia="ru-RU"/>
              </w:rPr>
            </w:pPr>
            <w:r w:rsidRPr="00957450">
              <w:rPr>
                <w:color w:val="000000"/>
                <w:lang w:eastAsia="ru-RU"/>
              </w:rPr>
              <w:t>6.7</w:t>
            </w:r>
          </w:p>
        </w:tc>
        <w:tc>
          <w:tcPr>
            <w:tcW w:w="606" w:type="dxa"/>
            <w:tcBorders>
              <w:top w:val="nil"/>
              <w:left w:val="nil"/>
              <w:bottom w:val="single" w:sz="4" w:space="0" w:color="auto"/>
              <w:right w:val="single" w:sz="4" w:space="0" w:color="auto"/>
            </w:tcBorders>
            <w:shd w:val="clear" w:color="auto" w:fill="auto"/>
            <w:noWrap/>
            <w:vAlign w:val="bottom"/>
            <w:hideMark/>
          </w:tcPr>
          <w:p w14:paraId="4E7B2BA6" w14:textId="77777777" w:rsidR="001358AF" w:rsidRPr="00957450" w:rsidRDefault="001358AF" w:rsidP="007312B8">
            <w:pPr>
              <w:jc w:val="right"/>
              <w:rPr>
                <w:color w:val="000000"/>
                <w:lang w:eastAsia="ru-RU"/>
              </w:rPr>
            </w:pPr>
            <w:r w:rsidRPr="00957450">
              <w:rPr>
                <w:color w:val="000000"/>
                <w:lang w:eastAsia="ru-RU"/>
              </w:rPr>
              <w:t>86.0</w:t>
            </w:r>
          </w:p>
        </w:tc>
        <w:tc>
          <w:tcPr>
            <w:tcW w:w="560" w:type="dxa"/>
            <w:tcBorders>
              <w:top w:val="nil"/>
              <w:left w:val="nil"/>
              <w:bottom w:val="single" w:sz="4" w:space="0" w:color="auto"/>
              <w:right w:val="single" w:sz="4" w:space="0" w:color="auto"/>
            </w:tcBorders>
            <w:shd w:val="clear" w:color="auto" w:fill="auto"/>
            <w:noWrap/>
            <w:vAlign w:val="bottom"/>
            <w:hideMark/>
          </w:tcPr>
          <w:p w14:paraId="66466F65" w14:textId="77777777" w:rsidR="001358AF" w:rsidRPr="00957450" w:rsidRDefault="001358AF" w:rsidP="007312B8">
            <w:pPr>
              <w:jc w:val="right"/>
              <w:rPr>
                <w:color w:val="000000"/>
                <w:lang w:eastAsia="ru-RU"/>
              </w:rPr>
            </w:pPr>
            <w:r w:rsidRPr="00957450">
              <w:rPr>
                <w:color w:val="000000"/>
                <w:lang w:eastAsia="ru-RU"/>
              </w:rPr>
              <w:t>1.1</w:t>
            </w:r>
          </w:p>
        </w:tc>
        <w:tc>
          <w:tcPr>
            <w:tcW w:w="494" w:type="dxa"/>
            <w:tcBorders>
              <w:top w:val="nil"/>
              <w:left w:val="nil"/>
              <w:bottom w:val="single" w:sz="4" w:space="0" w:color="auto"/>
              <w:right w:val="single" w:sz="4" w:space="0" w:color="auto"/>
            </w:tcBorders>
            <w:shd w:val="clear" w:color="auto" w:fill="auto"/>
            <w:noWrap/>
            <w:vAlign w:val="bottom"/>
            <w:hideMark/>
          </w:tcPr>
          <w:p w14:paraId="372C6BB4" w14:textId="77777777" w:rsidR="001358AF" w:rsidRPr="00957450" w:rsidRDefault="001358AF" w:rsidP="007312B8">
            <w:pPr>
              <w:jc w:val="right"/>
              <w:rPr>
                <w:color w:val="000000"/>
                <w:lang w:eastAsia="ru-RU"/>
              </w:rPr>
            </w:pPr>
            <w:r w:rsidRPr="00957450">
              <w:rPr>
                <w:color w:val="000000"/>
                <w:lang w:eastAsia="ru-RU"/>
              </w:rPr>
              <w:t>1.1</w:t>
            </w:r>
          </w:p>
        </w:tc>
        <w:tc>
          <w:tcPr>
            <w:tcW w:w="500" w:type="dxa"/>
            <w:tcBorders>
              <w:top w:val="nil"/>
              <w:left w:val="nil"/>
              <w:bottom w:val="single" w:sz="4" w:space="0" w:color="auto"/>
              <w:right w:val="single" w:sz="4" w:space="0" w:color="auto"/>
            </w:tcBorders>
            <w:shd w:val="clear" w:color="auto" w:fill="auto"/>
            <w:noWrap/>
            <w:vAlign w:val="bottom"/>
            <w:hideMark/>
          </w:tcPr>
          <w:p w14:paraId="3E2CB574" w14:textId="77777777" w:rsidR="001358AF" w:rsidRPr="00957450" w:rsidRDefault="001358AF" w:rsidP="007312B8">
            <w:pPr>
              <w:jc w:val="right"/>
              <w:rPr>
                <w:color w:val="000000"/>
                <w:lang w:eastAsia="ru-RU"/>
              </w:rPr>
            </w:pPr>
            <w:r w:rsidRPr="00957450">
              <w:rPr>
                <w:color w:val="000000"/>
                <w:lang w:eastAsia="ru-RU"/>
              </w:rPr>
              <w:t>1.5</w:t>
            </w:r>
          </w:p>
        </w:tc>
        <w:tc>
          <w:tcPr>
            <w:tcW w:w="520" w:type="dxa"/>
            <w:tcBorders>
              <w:top w:val="nil"/>
              <w:left w:val="nil"/>
              <w:bottom w:val="single" w:sz="4" w:space="0" w:color="auto"/>
              <w:right w:val="single" w:sz="4" w:space="0" w:color="auto"/>
            </w:tcBorders>
            <w:shd w:val="clear" w:color="auto" w:fill="auto"/>
            <w:noWrap/>
            <w:vAlign w:val="bottom"/>
            <w:hideMark/>
          </w:tcPr>
          <w:p w14:paraId="5439ED8B" w14:textId="77777777" w:rsidR="001358AF" w:rsidRPr="00957450" w:rsidRDefault="001358AF" w:rsidP="007312B8">
            <w:pPr>
              <w:jc w:val="right"/>
              <w:rPr>
                <w:color w:val="000000"/>
                <w:lang w:eastAsia="ru-RU"/>
              </w:rPr>
            </w:pPr>
            <w:r w:rsidRPr="00957450">
              <w:rPr>
                <w:color w:val="000000"/>
                <w:lang w:eastAsia="ru-RU"/>
              </w:rPr>
              <w:t>3.6</w:t>
            </w:r>
          </w:p>
        </w:tc>
      </w:tr>
      <w:tr w:rsidR="001358AF" w:rsidRPr="00957450" w14:paraId="5FCE5960" w14:textId="77777777" w:rsidTr="007312B8">
        <w:trPr>
          <w:trHeight w:val="300"/>
          <w:jc w:val="center"/>
        </w:trPr>
        <w:tc>
          <w:tcPr>
            <w:tcW w:w="2709" w:type="dxa"/>
            <w:tcBorders>
              <w:top w:val="nil"/>
              <w:left w:val="single" w:sz="4" w:space="0" w:color="auto"/>
              <w:bottom w:val="single" w:sz="4" w:space="0" w:color="auto"/>
              <w:right w:val="single" w:sz="4" w:space="0" w:color="auto"/>
            </w:tcBorders>
          </w:tcPr>
          <w:p w14:paraId="30BD4779" w14:textId="77777777" w:rsidR="001358AF" w:rsidRPr="003216B6" w:rsidRDefault="001358AF" w:rsidP="007312B8">
            <w:pPr>
              <w:jc w:val="right"/>
              <w:rPr>
                <w:color w:val="000000"/>
                <w:lang w:eastAsia="ru-RU"/>
              </w:rPr>
            </w:pPr>
            <w:r>
              <w:rPr>
                <w:color w:val="000000"/>
                <w:lang w:eastAsia="ru-RU"/>
              </w:rPr>
              <w:t>5</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86BBABB" w14:textId="77777777" w:rsidR="001358AF" w:rsidRPr="00957450" w:rsidRDefault="001358AF" w:rsidP="007312B8">
            <w:pPr>
              <w:jc w:val="right"/>
              <w:rPr>
                <w:color w:val="000000"/>
                <w:lang w:eastAsia="ru-RU"/>
              </w:rPr>
            </w:pPr>
            <w:r w:rsidRPr="00957450">
              <w:rPr>
                <w:color w:val="000000"/>
                <w:lang w:eastAsia="ru-RU"/>
              </w:rPr>
              <w:t>5.3</w:t>
            </w:r>
          </w:p>
        </w:tc>
        <w:tc>
          <w:tcPr>
            <w:tcW w:w="606" w:type="dxa"/>
            <w:tcBorders>
              <w:top w:val="nil"/>
              <w:left w:val="nil"/>
              <w:bottom w:val="single" w:sz="4" w:space="0" w:color="auto"/>
              <w:right w:val="single" w:sz="4" w:space="0" w:color="auto"/>
            </w:tcBorders>
            <w:shd w:val="clear" w:color="auto" w:fill="auto"/>
            <w:noWrap/>
            <w:vAlign w:val="bottom"/>
            <w:hideMark/>
          </w:tcPr>
          <w:p w14:paraId="07E7869B" w14:textId="77777777" w:rsidR="001358AF" w:rsidRPr="00957450" w:rsidRDefault="001358AF" w:rsidP="007312B8">
            <w:pPr>
              <w:jc w:val="right"/>
              <w:rPr>
                <w:color w:val="000000"/>
                <w:lang w:eastAsia="ru-RU"/>
              </w:rPr>
            </w:pPr>
            <w:r w:rsidRPr="00957450">
              <w:rPr>
                <w:color w:val="000000"/>
                <w:lang w:eastAsia="ru-RU"/>
              </w:rPr>
              <w:t>88.6</w:t>
            </w:r>
          </w:p>
        </w:tc>
        <w:tc>
          <w:tcPr>
            <w:tcW w:w="560" w:type="dxa"/>
            <w:tcBorders>
              <w:top w:val="nil"/>
              <w:left w:val="nil"/>
              <w:bottom w:val="single" w:sz="4" w:space="0" w:color="auto"/>
              <w:right w:val="single" w:sz="4" w:space="0" w:color="auto"/>
            </w:tcBorders>
            <w:shd w:val="clear" w:color="auto" w:fill="auto"/>
            <w:noWrap/>
            <w:vAlign w:val="bottom"/>
            <w:hideMark/>
          </w:tcPr>
          <w:p w14:paraId="5823A6A6" w14:textId="77777777" w:rsidR="001358AF" w:rsidRPr="00957450" w:rsidRDefault="001358AF" w:rsidP="007312B8">
            <w:pPr>
              <w:jc w:val="right"/>
              <w:rPr>
                <w:color w:val="000000"/>
                <w:lang w:eastAsia="ru-RU"/>
              </w:rPr>
            </w:pPr>
            <w:r w:rsidRPr="00957450">
              <w:rPr>
                <w:color w:val="000000"/>
                <w:lang w:eastAsia="ru-RU"/>
              </w:rPr>
              <w:t>0.0</w:t>
            </w:r>
          </w:p>
        </w:tc>
        <w:tc>
          <w:tcPr>
            <w:tcW w:w="494" w:type="dxa"/>
            <w:tcBorders>
              <w:top w:val="nil"/>
              <w:left w:val="nil"/>
              <w:bottom w:val="single" w:sz="4" w:space="0" w:color="auto"/>
              <w:right w:val="single" w:sz="4" w:space="0" w:color="auto"/>
            </w:tcBorders>
            <w:shd w:val="clear" w:color="auto" w:fill="auto"/>
            <w:noWrap/>
            <w:vAlign w:val="bottom"/>
            <w:hideMark/>
          </w:tcPr>
          <w:p w14:paraId="6ABD0CF0" w14:textId="77777777" w:rsidR="001358AF" w:rsidRPr="00957450" w:rsidRDefault="001358AF" w:rsidP="007312B8">
            <w:pPr>
              <w:jc w:val="right"/>
              <w:rPr>
                <w:color w:val="000000"/>
                <w:lang w:eastAsia="ru-RU"/>
              </w:rPr>
            </w:pPr>
            <w:r w:rsidRPr="00957450">
              <w:rPr>
                <w:color w:val="000000"/>
                <w:lang w:eastAsia="ru-RU"/>
              </w:rPr>
              <w:t>0.8</w:t>
            </w:r>
          </w:p>
        </w:tc>
        <w:tc>
          <w:tcPr>
            <w:tcW w:w="500" w:type="dxa"/>
            <w:tcBorders>
              <w:top w:val="nil"/>
              <w:left w:val="nil"/>
              <w:bottom w:val="single" w:sz="4" w:space="0" w:color="auto"/>
              <w:right w:val="single" w:sz="4" w:space="0" w:color="auto"/>
            </w:tcBorders>
            <w:shd w:val="clear" w:color="auto" w:fill="auto"/>
            <w:noWrap/>
            <w:vAlign w:val="bottom"/>
            <w:hideMark/>
          </w:tcPr>
          <w:p w14:paraId="71A63CD5" w14:textId="77777777" w:rsidR="001358AF" w:rsidRPr="00957450" w:rsidRDefault="001358AF" w:rsidP="007312B8">
            <w:pPr>
              <w:jc w:val="right"/>
              <w:rPr>
                <w:color w:val="000000"/>
                <w:lang w:eastAsia="ru-RU"/>
              </w:rPr>
            </w:pPr>
            <w:r w:rsidRPr="00957450">
              <w:rPr>
                <w:color w:val="000000"/>
                <w:lang w:eastAsia="ru-RU"/>
              </w:rPr>
              <w:t>1.3</w:t>
            </w:r>
          </w:p>
        </w:tc>
        <w:tc>
          <w:tcPr>
            <w:tcW w:w="520" w:type="dxa"/>
            <w:tcBorders>
              <w:top w:val="nil"/>
              <w:left w:val="nil"/>
              <w:bottom w:val="single" w:sz="4" w:space="0" w:color="auto"/>
              <w:right w:val="single" w:sz="4" w:space="0" w:color="auto"/>
            </w:tcBorders>
            <w:shd w:val="clear" w:color="auto" w:fill="auto"/>
            <w:noWrap/>
            <w:vAlign w:val="bottom"/>
            <w:hideMark/>
          </w:tcPr>
          <w:p w14:paraId="1178BBEE" w14:textId="77777777" w:rsidR="001358AF" w:rsidRPr="00957450" w:rsidRDefault="001358AF" w:rsidP="007312B8">
            <w:pPr>
              <w:jc w:val="right"/>
              <w:rPr>
                <w:color w:val="000000"/>
                <w:lang w:eastAsia="ru-RU"/>
              </w:rPr>
            </w:pPr>
            <w:r w:rsidRPr="00957450">
              <w:rPr>
                <w:color w:val="000000"/>
                <w:lang w:eastAsia="ru-RU"/>
              </w:rPr>
              <w:t>4.0</w:t>
            </w:r>
          </w:p>
        </w:tc>
      </w:tr>
    </w:tbl>
    <w:p w14:paraId="0A478F65" w14:textId="77777777" w:rsidR="001358AF" w:rsidRDefault="001358AF" w:rsidP="001358AF">
      <w:pPr>
        <w:rPr>
          <w:rFonts w:ascii="Times New Roman" w:hAnsi="Times New Roman"/>
          <w:color w:val="17365D" w:themeColor="text2" w:themeShade="BF"/>
          <w:szCs w:val="24"/>
        </w:rPr>
      </w:pPr>
    </w:p>
    <w:p w14:paraId="7654CF29"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As can be seen from the survey spectra and assessment of the quantitative composition of the surface layers, the basis of the coating on steel from package No. 2 consists of iron-based oxides with dissolved manganese cations and a minimal degree of bismuth. Calcium and silicon impurities are found in the composition of the surface layers. As a result of contact </w:t>
      </w:r>
      <w:r>
        <w:rPr>
          <w:rFonts w:ascii="Times New Roman" w:hAnsi="Times New Roman"/>
          <w:color w:val="17365D" w:themeColor="text2" w:themeShade="BF"/>
          <w:szCs w:val="24"/>
        </w:rPr>
        <w:lastRenderedPageBreak/>
        <w:t>with the rubbing mating part, a small amount of copper penetrates into the surface layer of the steel.</w:t>
      </w:r>
    </w:p>
    <w:p w14:paraId="2E9C3DF3"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02A597D9" wp14:editId="25BF0599">
            <wp:extent cx="3484008" cy="4305300"/>
            <wp:effectExtent l="19050" t="0" r="2142" b="0"/>
            <wp:docPr id="16" name="Рисунок 15" descr="st2bi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bi4f.jpg"/>
                    <pic:cNvPicPr/>
                  </pic:nvPicPr>
                  <pic:blipFill>
                    <a:blip r:embed="rId25" cstate="print"/>
                    <a:stretch>
                      <a:fillRect/>
                    </a:stretch>
                  </pic:blipFill>
                  <pic:spPr>
                    <a:xfrm>
                      <a:off x="0" y="0"/>
                      <a:ext cx="3484804" cy="4306283"/>
                    </a:xfrm>
                    <a:prstGeom prst="rect">
                      <a:avLst/>
                    </a:prstGeom>
                  </pic:spPr>
                </pic:pic>
              </a:graphicData>
            </a:graphic>
          </wp:inline>
        </w:drawing>
      </w:r>
      <w:r>
        <w:rPr>
          <w:rFonts w:ascii="Times New Roman" w:hAnsi="Times New Roman"/>
          <w:color w:val="17365D" w:themeColor="text2" w:themeShade="BF"/>
          <w:szCs w:val="24"/>
        </w:rPr>
        <w:t xml:space="preserve"> </w:t>
      </w:r>
    </w:p>
    <w:p w14:paraId="3B01560A" w14:textId="77777777" w:rsidR="001358AF" w:rsidRDefault="001358AF" w:rsidP="001358AF">
      <w:pPr>
        <w:jc w:val="center"/>
        <w:rPr>
          <w:rFonts w:ascii="Times New Roman" w:hAnsi="Times New Roman"/>
          <w:color w:val="17365D" w:themeColor="text2" w:themeShade="BF"/>
          <w:szCs w:val="24"/>
        </w:rPr>
      </w:pPr>
    </w:p>
    <w:p w14:paraId="3D4E9167" w14:textId="17ECFF89"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2-2. 4 </w:t>
      </w:r>
      <w:r w:rsidR="001358AF">
        <w:rPr>
          <w:rFonts w:ascii="Times New Roman" w:hAnsi="Times New Roman"/>
          <w:color w:val="17365D" w:themeColor="text2" w:themeShade="BF"/>
          <w:szCs w:val="24"/>
          <w:lang w:val="en-US"/>
        </w:rPr>
        <w:t xml:space="preserve">f </w:t>
      </w:r>
      <w:r w:rsidR="001358AF" w:rsidRPr="00B41816">
        <w:rPr>
          <w:rFonts w:ascii="Times New Roman" w:hAnsi="Times New Roman"/>
          <w:color w:val="17365D" w:themeColor="text2" w:themeShade="BF"/>
          <w:szCs w:val="24"/>
        </w:rPr>
        <w:t>spectra of bismuth.</w:t>
      </w:r>
    </w:p>
    <w:p w14:paraId="0A2CF91C"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1 – initial surface, 2 – etching 2 min, 3 – etching 5 min.</w:t>
      </w:r>
    </w:p>
    <w:p w14:paraId="7A5D4EBB" w14:textId="77777777" w:rsidR="001358AF" w:rsidRPr="00FC0849"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Feature (difference between the spectra of steel from pair 2 and the spectra of the plate ): already on the initial surface before ion etching, along with the 4 </w:t>
      </w:r>
      <w:r>
        <w:rPr>
          <w:rFonts w:ascii="Times New Roman" w:hAnsi="Times New Roman"/>
          <w:color w:val="17365D" w:themeColor="text2" w:themeShade="BF"/>
          <w:szCs w:val="24"/>
          <w:lang w:val="en-US"/>
        </w:rPr>
        <w:t xml:space="preserve">f </w:t>
      </w:r>
      <w:r>
        <w:rPr>
          <w:rFonts w:ascii="Times New Roman" w:hAnsi="Times New Roman"/>
          <w:color w:val="17365D" w:themeColor="text2" w:themeShade="BF"/>
          <w:szCs w:val="24"/>
        </w:rPr>
        <w:t xml:space="preserve">spin doublet </w:t>
      </w:r>
      <w:r w:rsidRPr="00FC0849">
        <w:rPr>
          <w:rFonts w:ascii="Times New Roman" w:hAnsi="Times New Roman"/>
          <w:color w:val="17365D" w:themeColor="text2" w:themeShade="BF"/>
          <w:szCs w:val="24"/>
        </w:rPr>
        <w:t xml:space="preserve">from </w:t>
      </w:r>
      <w:r>
        <w:rPr>
          <w:rFonts w:ascii="Times New Roman" w:hAnsi="Times New Roman"/>
          <w:color w:val="17365D" w:themeColor="text2" w:themeShade="BF"/>
          <w:szCs w:val="24"/>
          <w:lang w:val="en-US"/>
        </w:rPr>
        <w:t xml:space="preserve">Bi </w:t>
      </w:r>
      <w:r w:rsidRPr="00EE0BDE">
        <w:rPr>
          <w:rFonts w:ascii="Times New Roman" w:hAnsi="Times New Roman"/>
          <w:color w:val="17365D" w:themeColor="text2" w:themeShade="BF"/>
          <w:szCs w:val="24"/>
        </w:rPr>
        <w:t xml:space="preserve">3+ (158.8 - 164.1 eV), a spin doublet with E </w:t>
      </w:r>
      <w:r>
        <w:rPr>
          <w:rFonts w:ascii="Times New Roman" w:hAnsi="Times New Roman"/>
          <w:color w:val="17365D" w:themeColor="text2" w:themeShade="BF"/>
          <w:szCs w:val="24"/>
        </w:rPr>
        <w:t xml:space="preserve">st 156 is observed, 6 – 161.9 eV (±0.2 eV), related to photoemission from bismuth in the “metallic” ( </w:t>
      </w:r>
      <w:r>
        <w:rPr>
          <w:rFonts w:ascii="Times New Roman" w:hAnsi="Times New Roman"/>
          <w:color w:val="17365D" w:themeColor="text2" w:themeShade="BF"/>
          <w:szCs w:val="24"/>
          <w:lang w:val="en-US"/>
        </w:rPr>
        <w:t xml:space="preserve">Bi </w:t>
      </w:r>
      <w:r w:rsidRPr="00FC0849">
        <w:rPr>
          <w:rFonts w:ascii="Times New Roman" w:hAnsi="Times New Roman"/>
          <w:color w:val="17365D" w:themeColor="text2" w:themeShade="BF"/>
          <w:szCs w:val="24"/>
          <w:vertAlign w:val="superscript"/>
        </w:rPr>
        <w:t xml:space="preserve">0 </w:t>
      </w:r>
      <w:r w:rsidRPr="00FC0849">
        <w:rPr>
          <w:rFonts w:ascii="Times New Roman" w:hAnsi="Times New Roman"/>
          <w:color w:val="17365D" w:themeColor="text2" w:themeShade="BF"/>
          <w:szCs w:val="24"/>
        </w:rPr>
        <w:t>) state.</w:t>
      </w:r>
    </w:p>
    <w:p w14:paraId="68A2588A"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2C46870B" wp14:editId="28B76DEA">
            <wp:extent cx="3100092" cy="3838575"/>
            <wp:effectExtent l="19050" t="0" r="5058" b="0"/>
            <wp:docPr id="17" name="Рисунок 16" descr="st2fe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fe2p.jpg"/>
                    <pic:cNvPicPr/>
                  </pic:nvPicPr>
                  <pic:blipFill>
                    <a:blip r:embed="rId26" cstate="print"/>
                    <a:stretch>
                      <a:fillRect/>
                    </a:stretch>
                  </pic:blipFill>
                  <pic:spPr>
                    <a:xfrm>
                      <a:off x="0" y="0"/>
                      <a:ext cx="3100092" cy="3838575"/>
                    </a:xfrm>
                    <a:prstGeom prst="rect">
                      <a:avLst/>
                    </a:prstGeom>
                  </pic:spPr>
                </pic:pic>
              </a:graphicData>
            </a:graphic>
          </wp:inline>
        </w:drawing>
      </w:r>
    </w:p>
    <w:p w14:paraId="372B82AC" w14:textId="6B721851"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lastRenderedPageBreak/>
        <w:t>Fig</w:t>
      </w:r>
      <w:r w:rsidR="001358AF">
        <w:rPr>
          <w:rFonts w:ascii="Times New Roman" w:hAnsi="Times New Roman"/>
          <w:color w:val="17365D" w:themeColor="text2" w:themeShade="BF"/>
          <w:szCs w:val="24"/>
        </w:rPr>
        <w:t>. 2-3. 2p spectra of iron.</w:t>
      </w:r>
    </w:p>
    <w:p w14:paraId="1B40C07A"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1 – initial surface, 2 – etching 2 min, 3 – etching 5 min.</w:t>
      </w:r>
    </w:p>
    <w:p w14:paraId="1E24C072" w14:textId="77777777" w:rsidR="001358AF" w:rsidRPr="00A4248B"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Before ion etching, the spectrum is characteristic of defective spinel based on </w:t>
      </w:r>
      <w:r>
        <w:rPr>
          <w:rFonts w:ascii="Times New Roman" w:hAnsi="Times New Roman"/>
          <w:color w:val="17365D" w:themeColor="text2" w:themeShade="BF"/>
          <w:szCs w:val="24"/>
          <w:lang w:val="en-US"/>
        </w:rPr>
        <w:t xml:space="preserve">Fe </w:t>
      </w:r>
      <w:r w:rsidRPr="00A4248B">
        <w:rPr>
          <w:rFonts w:ascii="Times New Roman" w:hAnsi="Times New Roman"/>
          <w:color w:val="17365D" w:themeColor="text2" w:themeShade="BF"/>
          <w:szCs w:val="24"/>
        </w:rPr>
        <w:t xml:space="preserve">(3+,2+) </w:t>
      </w:r>
      <w:r w:rsidRPr="00A4248B">
        <w:rPr>
          <w:rFonts w:ascii="Times New Roman" w:hAnsi="Times New Roman"/>
          <w:color w:val="17365D" w:themeColor="text2" w:themeShade="BF"/>
          <w:szCs w:val="24"/>
          <w:vertAlign w:val="subscript"/>
        </w:rPr>
        <w:t xml:space="preserve">3 </w:t>
      </w:r>
      <w:r>
        <w:rPr>
          <w:rFonts w:ascii="Times New Roman" w:hAnsi="Times New Roman"/>
          <w:color w:val="17365D" w:themeColor="text2" w:themeShade="BF"/>
          <w:szCs w:val="24"/>
          <w:lang w:val="en-US"/>
        </w:rPr>
        <w:t xml:space="preserve">O </w:t>
      </w:r>
      <w:r w:rsidRPr="00A4248B">
        <w:rPr>
          <w:rFonts w:ascii="Times New Roman" w:hAnsi="Times New Roman"/>
          <w:color w:val="17365D" w:themeColor="text2" w:themeShade="BF"/>
          <w:szCs w:val="24"/>
          <w:vertAlign w:val="subscript"/>
        </w:rPr>
        <w:t xml:space="preserve">4 </w:t>
      </w:r>
      <w:r>
        <w:rPr>
          <w:rFonts w:ascii="Times New Roman" w:hAnsi="Times New Roman"/>
          <w:color w:val="17365D" w:themeColor="text2" w:themeShade="BF"/>
          <w:szCs w:val="24"/>
        </w:rPr>
        <w:t xml:space="preserve">of variable composition with the introduction of </w:t>
      </w:r>
      <w:r>
        <w:rPr>
          <w:rFonts w:ascii="Times New Roman" w:hAnsi="Times New Roman"/>
          <w:color w:val="17365D" w:themeColor="text2" w:themeShade="BF"/>
          <w:szCs w:val="24"/>
          <w:lang w:val="en-US"/>
        </w:rPr>
        <w:t xml:space="preserve">Mn </w:t>
      </w:r>
      <w:r w:rsidRPr="00A4248B">
        <w:rPr>
          <w:rFonts w:ascii="Times New Roman" w:hAnsi="Times New Roman"/>
          <w:color w:val="17365D" w:themeColor="text2" w:themeShade="BF"/>
          <w:szCs w:val="24"/>
        </w:rPr>
        <w:t xml:space="preserve">2+ and </w:t>
      </w:r>
      <w:r>
        <w:rPr>
          <w:rFonts w:ascii="Times New Roman" w:hAnsi="Times New Roman"/>
          <w:color w:val="17365D" w:themeColor="text2" w:themeShade="BF"/>
          <w:szCs w:val="24"/>
          <w:lang w:val="en-US"/>
        </w:rPr>
        <w:t xml:space="preserve">Mn </w:t>
      </w:r>
      <w:r w:rsidRPr="00A4248B">
        <w:rPr>
          <w:rFonts w:ascii="Times New Roman" w:hAnsi="Times New Roman"/>
          <w:color w:val="17365D" w:themeColor="text2" w:themeShade="BF"/>
          <w:szCs w:val="24"/>
        </w:rPr>
        <w:t xml:space="preserve">3+ cations. After etching for 2 min, </w:t>
      </w:r>
      <w:r>
        <w:rPr>
          <w:rFonts w:ascii="Times New Roman" w:hAnsi="Times New Roman"/>
          <w:color w:val="17365D" w:themeColor="text2" w:themeShade="BF"/>
          <w:szCs w:val="24"/>
          <w:lang w:val="en-US"/>
        </w:rPr>
        <w:t xml:space="preserve">Fe 2+ </w:t>
      </w:r>
      <w:r w:rsidRPr="00A4248B">
        <w:rPr>
          <w:rFonts w:ascii="Times New Roman" w:hAnsi="Times New Roman"/>
          <w:color w:val="17365D" w:themeColor="text2" w:themeShade="BF"/>
          <w:szCs w:val="24"/>
        </w:rPr>
        <w:t>predominates .</w:t>
      </w:r>
    </w:p>
    <w:p w14:paraId="02F78AC4"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20007756" wp14:editId="4CEEE31A">
            <wp:extent cx="3114675" cy="4175636"/>
            <wp:effectExtent l="19050" t="0" r="9525" b="0"/>
            <wp:docPr id="18" name="Рисунок 17" descr="st2mn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mn2p.jpg"/>
                    <pic:cNvPicPr/>
                  </pic:nvPicPr>
                  <pic:blipFill>
                    <a:blip r:embed="rId27" cstate="print"/>
                    <a:stretch>
                      <a:fillRect/>
                    </a:stretch>
                  </pic:blipFill>
                  <pic:spPr>
                    <a:xfrm>
                      <a:off x="0" y="0"/>
                      <a:ext cx="3115916" cy="4177299"/>
                    </a:xfrm>
                    <a:prstGeom prst="rect">
                      <a:avLst/>
                    </a:prstGeom>
                  </pic:spPr>
                </pic:pic>
              </a:graphicData>
            </a:graphic>
          </wp:inline>
        </w:drawing>
      </w:r>
      <w:r>
        <w:rPr>
          <w:rFonts w:ascii="Times New Roman" w:hAnsi="Times New Roman"/>
          <w:color w:val="17365D" w:themeColor="text2" w:themeShade="BF"/>
          <w:szCs w:val="24"/>
        </w:rPr>
        <w:t xml:space="preserve"> </w:t>
      </w:r>
    </w:p>
    <w:p w14:paraId="6D934144" w14:textId="2E528669"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2-4. 2p spectra of manganese.</w:t>
      </w:r>
    </w:p>
    <w:p w14:paraId="453BB329"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1 – initial surface, 2 – etching 2 min, 3 – etching 5 min.</w:t>
      </w:r>
    </w:p>
    <w:p w14:paraId="1E54F434"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038B3384" wp14:editId="0E4404FB">
            <wp:extent cx="3199367" cy="4170903"/>
            <wp:effectExtent l="19050" t="0" r="1033" b="0"/>
            <wp:docPr id="19" name="Рисунок 18" descr="st2cu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cu2p.jpg"/>
                    <pic:cNvPicPr/>
                  </pic:nvPicPr>
                  <pic:blipFill>
                    <a:blip r:embed="rId28" cstate="print"/>
                    <a:stretch>
                      <a:fillRect/>
                    </a:stretch>
                  </pic:blipFill>
                  <pic:spPr>
                    <a:xfrm>
                      <a:off x="0" y="0"/>
                      <a:ext cx="3200133" cy="4171902"/>
                    </a:xfrm>
                    <a:prstGeom prst="rect">
                      <a:avLst/>
                    </a:prstGeom>
                  </pic:spPr>
                </pic:pic>
              </a:graphicData>
            </a:graphic>
          </wp:inline>
        </w:drawing>
      </w:r>
      <w:r>
        <w:rPr>
          <w:rFonts w:ascii="Times New Roman" w:hAnsi="Times New Roman"/>
          <w:color w:val="17365D" w:themeColor="text2" w:themeShade="BF"/>
          <w:szCs w:val="24"/>
        </w:rPr>
        <w:t xml:space="preserve"> </w:t>
      </w:r>
    </w:p>
    <w:p w14:paraId="3C292D3B" w14:textId="755B2F86"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lastRenderedPageBreak/>
        <w:t>Fig</w:t>
      </w:r>
      <w:r w:rsidR="001358AF">
        <w:rPr>
          <w:rFonts w:ascii="Times New Roman" w:hAnsi="Times New Roman"/>
          <w:color w:val="17365D" w:themeColor="text2" w:themeShade="BF"/>
          <w:szCs w:val="24"/>
        </w:rPr>
        <w:t xml:space="preserve">. 2-5. </w:t>
      </w:r>
      <w:r w:rsidR="001358AF">
        <w:rPr>
          <w:rFonts w:ascii="Times New Roman" w:hAnsi="Times New Roman"/>
          <w:color w:val="17365D" w:themeColor="text2" w:themeShade="BF"/>
          <w:szCs w:val="24"/>
          <w:lang w:val="en-US"/>
        </w:rPr>
        <w:t xml:space="preserve">Cu </w:t>
      </w:r>
      <w:r w:rsidR="001358AF">
        <w:rPr>
          <w:rFonts w:ascii="Times New Roman" w:hAnsi="Times New Roman"/>
          <w:color w:val="17365D" w:themeColor="text2" w:themeShade="BF"/>
          <w:szCs w:val="24"/>
        </w:rPr>
        <w:t xml:space="preserve">2p spectra of copper superimposed on the background from the Auger spectrum </w:t>
      </w:r>
      <w:r w:rsidR="001358AF">
        <w:rPr>
          <w:rFonts w:ascii="Times New Roman" w:hAnsi="Times New Roman"/>
          <w:color w:val="17365D" w:themeColor="text2" w:themeShade="BF"/>
          <w:szCs w:val="24"/>
          <w:lang w:val="en-US"/>
        </w:rPr>
        <w:t>of Mn</w:t>
      </w:r>
      <w:r w:rsidR="001358AF" w:rsidRPr="00A4248B">
        <w:rPr>
          <w:rFonts w:ascii="Times New Roman" w:hAnsi="Times New Roman"/>
          <w:color w:val="17365D" w:themeColor="text2" w:themeShade="BF"/>
          <w:szCs w:val="24"/>
        </w:rPr>
        <w:t xml:space="preserve"> </w:t>
      </w:r>
      <w:r w:rsidR="001358AF">
        <w:rPr>
          <w:rFonts w:ascii="Times New Roman" w:hAnsi="Times New Roman"/>
          <w:color w:val="17365D" w:themeColor="text2" w:themeShade="BF"/>
          <w:szCs w:val="24"/>
          <w:lang w:val="en-US"/>
        </w:rPr>
        <w:t xml:space="preserve">LMM </w:t>
      </w:r>
      <w:r w:rsidR="001358AF">
        <w:rPr>
          <w:rFonts w:ascii="Times New Roman" w:hAnsi="Times New Roman"/>
          <w:color w:val="17365D" w:themeColor="text2" w:themeShade="BF"/>
          <w:szCs w:val="24"/>
        </w:rPr>
        <w:t xml:space="preserve">. The energy distance between the 2p </w:t>
      </w:r>
      <w:r w:rsidR="001358AF" w:rsidRPr="00BA02F6">
        <w:rPr>
          <w:rFonts w:ascii="Times New Roman" w:hAnsi="Times New Roman"/>
          <w:color w:val="17365D" w:themeColor="text2" w:themeShade="BF"/>
          <w:szCs w:val="24"/>
          <w:vertAlign w:val="subscript"/>
        </w:rPr>
        <w:t xml:space="preserve">3/2 </w:t>
      </w:r>
      <w:r w:rsidR="001358AF">
        <w:rPr>
          <w:rFonts w:ascii="Times New Roman" w:hAnsi="Times New Roman"/>
          <w:color w:val="17365D" w:themeColor="text2" w:themeShade="BF"/>
          <w:szCs w:val="24"/>
        </w:rPr>
        <w:t xml:space="preserve">and 2p </w:t>
      </w:r>
      <w:r w:rsidR="001358AF" w:rsidRPr="00BA02F6">
        <w:rPr>
          <w:rFonts w:ascii="Times New Roman" w:hAnsi="Times New Roman"/>
          <w:color w:val="17365D" w:themeColor="text2" w:themeShade="BF"/>
          <w:szCs w:val="24"/>
          <w:vertAlign w:val="subscript"/>
        </w:rPr>
        <w:t xml:space="preserve">1/2 </w:t>
      </w:r>
      <w:r w:rsidR="001358AF">
        <w:rPr>
          <w:rFonts w:ascii="Times New Roman" w:hAnsi="Times New Roman"/>
          <w:color w:val="17365D" w:themeColor="text2" w:themeShade="BF"/>
          <w:szCs w:val="24"/>
        </w:rPr>
        <w:t>peaks is ~19.8 eV.</w:t>
      </w:r>
    </w:p>
    <w:p w14:paraId="12B90F12" w14:textId="77777777" w:rsidR="001358AF" w:rsidRDefault="001358AF" w:rsidP="001358AF">
      <w:pPr>
        <w:jc w:val="center"/>
        <w:rPr>
          <w:rFonts w:ascii="Times New Roman" w:hAnsi="Times New Roman"/>
          <w:color w:val="17365D" w:themeColor="text2" w:themeShade="BF"/>
          <w:szCs w:val="24"/>
        </w:rPr>
      </w:pPr>
    </w:p>
    <w:p w14:paraId="6083E8D3"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drawing>
          <wp:inline distT="0" distB="0" distL="0" distR="0" wp14:anchorId="627FC33C" wp14:editId="5A71BB86">
            <wp:extent cx="3285490" cy="4175647"/>
            <wp:effectExtent l="19050" t="0" r="0" b="0"/>
            <wp:docPr id="22" name="Рисунок 21" descr="st2-c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c1s.jpg"/>
                    <pic:cNvPicPr/>
                  </pic:nvPicPr>
                  <pic:blipFill>
                    <a:blip r:embed="rId29" cstate="print"/>
                    <a:stretch>
                      <a:fillRect/>
                    </a:stretch>
                  </pic:blipFill>
                  <pic:spPr>
                    <a:xfrm>
                      <a:off x="0" y="0"/>
                      <a:ext cx="3285490" cy="4175647"/>
                    </a:xfrm>
                    <a:prstGeom prst="rect">
                      <a:avLst/>
                    </a:prstGeom>
                  </pic:spPr>
                </pic:pic>
              </a:graphicData>
            </a:graphic>
          </wp:inline>
        </w:drawing>
      </w:r>
      <w:r>
        <w:rPr>
          <w:rFonts w:ascii="Times New Roman" w:hAnsi="Times New Roman"/>
          <w:color w:val="17365D" w:themeColor="text2" w:themeShade="BF"/>
          <w:szCs w:val="24"/>
        </w:rPr>
        <w:t xml:space="preserve"> </w:t>
      </w:r>
    </w:p>
    <w:p w14:paraId="3F87C4D6" w14:textId="6284E82A"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2-6. C1 </w:t>
      </w:r>
      <w:r w:rsidR="001358AF">
        <w:rPr>
          <w:rFonts w:ascii="Times New Roman" w:hAnsi="Times New Roman"/>
          <w:color w:val="17365D" w:themeColor="text2" w:themeShade="BF"/>
          <w:szCs w:val="24"/>
          <w:lang w:val="en-US"/>
        </w:rPr>
        <w:t xml:space="preserve">s </w:t>
      </w:r>
      <w:r w:rsidR="001358AF" w:rsidRPr="00CA41E8">
        <w:rPr>
          <w:rFonts w:ascii="Times New Roman" w:hAnsi="Times New Roman"/>
          <w:color w:val="17365D" w:themeColor="text2" w:themeShade="BF"/>
          <w:szCs w:val="24"/>
        </w:rPr>
        <w:t>spectra of steel from package 2.</w:t>
      </w:r>
    </w:p>
    <w:p w14:paraId="56972BF1"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1 – initial surface, 2 – surface after etching 2 min.</w:t>
      </w:r>
    </w:p>
    <w:p w14:paraId="007DB377"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In contrast to the spectra obtained </w:t>
      </w:r>
      <w:r w:rsidRPr="00556FE6">
        <w:rPr>
          <w:rFonts w:ascii="Times New Roman" w:hAnsi="Times New Roman"/>
          <w:color w:val="17365D" w:themeColor="text2" w:themeShade="BF"/>
          <w:szCs w:val="24"/>
        </w:rPr>
        <w:t>earlier on the plate, here, as on steel from pair 1, the appearance and growth of a peak in the region of 283.5-283.9 eV, characteristic of the formation of C-Me bonds, is observed.</w:t>
      </w:r>
    </w:p>
    <w:p w14:paraId="715A99D2" w14:textId="77777777" w:rsidR="001358AF" w:rsidRPr="00556FE6" w:rsidRDefault="001358AF" w:rsidP="001358AF">
      <w:pPr>
        <w:jc w:val="center"/>
        <w:rPr>
          <w:rFonts w:ascii="Times New Roman" w:hAnsi="Times New Roman"/>
          <w:color w:val="17365D" w:themeColor="text2" w:themeShade="BF"/>
          <w:szCs w:val="24"/>
        </w:rPr>
      </w:pPr>
      <w:r>
        <w:rPr>
          <w:rFonts w:ascii="Times New Roman" w:hAnsi="Times New Roman"/>
          <w:noProof/>
          <w:color w:val="17365D" w:themeColor="text2" w:themeShade="BF"/>
          <w:szCs w:val="24"/>
          <w:lang w:eastAsia="ru-RU"/>
        </w:rPr>
        <w:lastRenderedPageBreak/>
        <w:drawing>
          <wp:inline distT="0" distB="0" distL="0" distR="0" wp14:anchorId="5833DEA4" wp14:editId="58F1270C">
            <wp:extent cx="4094366" cy="4543425"/>
            <wp:effectExtent l="19050" t="0" r="1384" b="0"/>
            <wp:docPr id="23" name="Рисунок 22" descr="st2-o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2-o1s.jpg"/>
                    <pic:cNvPicPr/>
                  </pic:nvPicPr>
                  <pic:blipFill>
                    <a:blip r:embed="rId30" cstate="print"/>
                    <a:stretch>
                      <a:fillRect/>
                    </a:stretch>
                  </pic:blipFill>
                  <pic:spPr>
                    <a:xfrm>
                      <a:off x="0" y="0"/>
                      <a:ext cx="4094366" cy="4543425"/>
                    </a:xfrm>
                    <a:prstGeom prst="rect">
                      <a:avLst/>
                    </a:prstGeom>
                  </pic:spPr>
                </pic:pic>
              </a:graphicData>
            </a:graphic>
          </wp:inline>
        </w:drawing>
      </w:r>
    </w:p>
    <w:p w14:paraId="3BCBF2F8" w14:textId="5E219BD7"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Pr>
          <w:rFonts w:ascii="Times New Roman" w:hAnsi="Times New Roman"/>
          <w:color w:val="17365D" w:themeColor="text2" w:themeShade="BF"/>
          <w:szCs w:val="24"/>
        </w:rPr>
        <w:t xml:space="preserve">. 2-7. </w:t>
      </w:r>
      <w:r w:rsidR="001358AF">
        <w:rPr>
          <w:rFonts w:ascii="Times New Roman" w:hAnsi="Times New Roman"/>
          <w:color w:val="17365D" w:themeColor="text2" w:themeShade="BF"/>
          <w:szCs w:val="24"/>
          <w:lang w:val="en-US"/>
        </w:rPr>
        <w:t xml:space="preserve">O </w:t>
      </w:r>
      <w:r w:rsidR="001358AF" w:rsidRPr="00CA41E8">
        <w:rPr>
          <w:rFonts w:ascii="Times New Roman" w:hAnsi="Times New Roman"/>
          <w:color w:val="17365D" w:themeColor="text2" w:themeShade="BF"/>
          <w:szCs w:val="24"/>
        </w:rPr>
        <w:t xml:space="preserve">1 </w:t>
      </w:r>
      <w:r w:rsidR="001358AF">
        <w:rPr>
          <w:rFonts w:ascii="Times New Roman" w:hAnsi="Times New Roman"/>
          <w:color w:val="17365D" w:themeColor="text2" w:themeShade="BF"/>
          <w:szCs w:val="24"/>
          <w:lang w:val="en-US"/>
        </w:rPr>
        <w:t xml:space="preserve">s </w:t>
      </w:r>
      <w:r w:rsidR="001358AF" w:rsidRPr="00CA41E8">
        <w:rPr>
          <w:rFonts w:ascii="Times New Roman" w:hAnsi="Times New Roman"/>
          <w:color w:val="17365D" w:themeColor="text2" w:themeShade="BF"/>
          <w:szCs w:val="24"/>
        </w:rPr>
        <w:t>spectra of the steel surface from package 2.</w:t>
      </w:r>
    </w:p>
    <w:p w14:paraId="1A34E5D8" w14:textId="77777777" w:rsidR="001358AF" w:rsidRDefault="001358AF"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1 – surface without ion etching, 2 – surface after etching for 2 min.</w:t>
      </w:r>
    </w:p>
    <w:p w14:paraId="7A624976" w14:textId="77777777" w:rsidR="001358AF" w:rsidRDefault="001358AF" w:rsidP="001358AF">
      <w:pPr>
        <w:jc w:val="center"/>
        <w:rPr>
          <w:rFonts w:ascii="Times New Roman" w:hAnsi="Times New Roman"/>
          <w:color w:val="17365D" w:themeColor="text2" w:themeShade="BF"/>
          <w:szCs w:val="24"/>
        </w:rPr>
      </w:pPr>
    </w:p>
    <w:p w14:paraId="27A92456" w14:textId="77777777" w:rsidR="001358AF" w:rsidRPr="00CA41E8"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lang w:eastAsia="ru-RU"/>
        </w:rPr>
        <w:t xml:space="preserve">The O1 </w:t>
      </w:r>
      <w:r>
        <w:rPr>
          <w:rFonts w:ascii="Times New Roman" w:hAnsi="Times New Roman"/>
          <w:color w:val="17365D" w:themeColor="text2" w:themeShade="BF"/>
          <w:szCs w:val="24"/>
          <w:lang w:val="en-US" w:eastAsia="ru-RU"/>
        </w:rPr>
        <w:t xml:space="preserve">s spectrum </w:t>
      </w:r>
      <w:r>
        <w:rPr>
          <w:rFonts w:ascii="Times New Roman" w:hAnsi="Times New Roman"/>
          <w:color w:val="17365D" w:themeColor="text2" w:themeShade="BF"/>
          <w:szCs w:val="24"/>
          <w:lang w:eastAsia="ru-RU"/>
        </w:rPr>
        <w:t xml:space="preserve">before and after etching has a pronounced multicomponent nature. The main intense peak has an Eb value near 530.0 eV and corresponds to oxygen entering directly into the structures of metal oxides. The peak at 531.0 eV should be attributed to oxygen in the O–H groups, the peaks at 532 and 533 eV are attributed to oxygen in the C–O and </w:t>
      </w:r>
      <w:r>
        <w:rPr>
          <w:rFonts w:ascii="Times New Roman" w:hAnsi="Times New Roman"/>
          <w:color w:val="17365D" w:themeColor="text2" w:themeShade="BF"/>
          <w:szCs w:val="24"/>
          <w:lang w:val="en-US" w:eastAsia="ru-RU"/>
        </w:rPr>
        <w:t xml:space="preserve">C </w:t>
      </w:r>
      <w:r w:rsidRPr="00050E0C">
        <w:rPr>
          <w:rFonts w:ascii="Times New Roman" w:hAnsi="Times New Roman"/>
          <w:color w:val="17365D" w:themeColor="text2" w:themeShade="BF"/>
          <w:szCs w:val="24"/>
          <w:lang w:eastAsia="ru-RU"/>
        </w:rPr>
        <w:t xml:space="preserve">– </w:t>
      </w:r>
      <w:r>
        <w:rPr>
          <w:rFonts w:ascii="Times New Roman" w:hAnsi="Times New Roman"/>
          <w:color w:val="17365D" w:themeColor="text2" w:themeShade="BF"/>
          <w:szCs w:val="24"/>
          <w:lang w:val="en-US" w:eastAsia="ru-RU"/>
        </w:rPr>
        <w:t xml:space="preserve">O </w:t>
      </w:r>
      <w:r w:rsidRPr="00050E0C">
        <w:rPr>
          <w:rFonts w:ascii="Times New Roman" w:hAnsi="Times New Roman"/>
          <w:color w:val="17365D" w:themeColor="text2" w:themeShade="BF"/>
          <w:szCs w:val="24"/>
          <w:lang w:eastAsia="ru-RU"/>
        </w:rPr>
        <w:t xml:space="preserve">– </w:t>
      </w:r>
      <w:r>
        <w:rPr>
          <w:rFonts w:ascii="Times New Roman" w:hAnsi="Times New Roman"/>
          <w:color w:val="17365D" w:themeColor="text2" w:themeShade="BF"/>
          <w:szCs w:val="24"/>
          <w:lang w:val="en-US" w:eastAsia="ru-RU"/>
        </w:rPr>
        <w:t xml:space="preserve">H bonds </w:t>
      </w:r>
      <w:r>
        <w:rPr>
          <w:rFonts w:ascii="Times New Roman" w:hAnsi="Times New Roman"/>
          <w:color w:val="17365D" w:themeColor="text2" w:themeShade="BF"/>
          <w:szCs w:val="24"/>
          <w:lang w:eastAsia="ru-RU"/>
        </w:rPr>
        <w:t xml:space="preserve">, respectively. In a number of publications, the peak near 533 eV is attributed to structural water, which is always present on the surface of oxides. Note that the oxygen spectrum of pair 2 steel differs from the </w:t>
      </w:r>
      <w:r>
        <w:rPr>
          <w:rFonts w:ascii="Times New Roman" w:hAnsi="Times New Roman"/>
          <w:color w:val="17365D" w:themeColor="text2" w:themeShade="BF"/>
          <w:szCs w:val="24"/>
          <w:lang w:val="en-US" w:eastAsia="ru-RU"/>
        </w:rPr>
        <w:t xml:space="preserve">O </w:t>
      </w:r>
      <w:r w:rsidRPr="0087615F">
        <w:rPr>
          <w:rFonts w:ascii="Times New Roman" w:hAnsi="Times New Roman"/>
          <w:color w:val="17365D" w:themeColor="text2" w:themeShade="BF"/>
          <w:szCs w:val="24"/>
          <w:lang w:eastAsia="ru-RU"/>
        </w:rPr>
        <w:t xml:space="preserve">1 </w:t>
      </w:r>
      <w:r>
        <w:rPr>
          <w:rFonts w:ascii="Times New Roman" w:hAnsi="Times New Roman"/>
          <w:color w:val="17365D" w:themeColor="text2" w:themeShade="BF"/>
          <w:szCs w:val="24"/>
          <w:lang w:val="en-US" w:eastAsia="ru-RU"/>
        </w:rPr>
        <w:t xml:space="preserve">s spectrum </w:t>
      </w:r>
      <w:r>
        <w:rPr>
          <w:rFonts w:ascii="Times New Roman" w:hAnsi="Times New Roman"/>
          <w:color w:val="17365D" w:themeColor="text2" w:themeShade="BF"/>
          <w:szCs w:val="24"/>
          <w:lang w:eastAsia="ru-RU"/>
        </w:rPr>
        <w:t xml:space="preserve">of pair 1 steel, and has common parameters with the spectrum of a thin plate. But after etching for 2 minutes, only the peak at 530 eV remained on the plate, while here the multicomponent nature of the </w:t>
      </w:r>
      <w:r>
        <w:rPr>
          <w:rFonts w:ascii="Times New Roman" w:hAnsi="Times New Roman"/>
          <w:color w:val="17365D" w:themeColor="text2" w:themeShade="BF"/>
          <w:szCs w:val="24"/>
          <w:lang w:val="en-US" w:eastAsia="ru-RU"/>
        </w:rPr>
        <w:t xml:space="preserve">O </w:t>
      </w:r>
      <w:r w:rsidRPr="0087615F">
        <w:rPr>
          <w:rFonts w:ascii="Times New Roman" w:hAnsi="Times New Roman"/>
          <w:color w:val="17365D" w:themeColor="text2" w:themeShade="BF"/>
          <w:szCs w:val="24"/>
          <w:lang w:eastAsia="ru-RU"/>
        </w:rPr>
        <w:t xml:space="preserve">1 </w:t>
      </w:r>
      <w:r>
        <w:rPr>
          <w:rFonts w:ascii="Times New Roman" w:hAnsi="Times New Roman"/>
          <w:color w:val="17365D" w:themeColor="text2" w:themeShade="BF"/>
          <w:szCs w:val="24"/>
          <w:lang w:val="en-US" w:eastAsia="ru-RU"/>
        </w:rPr>
        <w:t xml:space="preserve">s spectrum </w:t>
      </w:r>
      <w:r w:rsidRPr="0087615F">
        <w:rPr>
          <w:rFonts w:ascii="Times New Roman" w:hAnsi="Times New Roman"/>
          <w:color w:val="17365D" w:themeColor="text2" w:themeShade="BF"/>
          <w:szCs w:val="24"/>
          <w:lang w:eastAsia="ru-RU"/>
        </w:rPr>
        <w:t>is preserved.</w:t>
      </w:r>
    </w:p>
    <w:p w14:paraId="1EE3C372" w14:textId="77777777" w:rsidR="001358AF" w:rsidRDefault="001358AF" w:rsidP="001358AF">
      <w:pPr>
        <w:jc w:val="center"/>
        <w:rPr>
          <w:rFonts w:ascii="Times New Roman" w:hAnsi="Times New Roman"/>
          <w:color w:val="17365D" w:themeColor="text2" w:themeShade="BF"/>
          <w:szCs w:val="24"/>
        </w:rPr>
      </w:pPr>
    </w:p>
    <w:p w14:paraId="22CDBBD7" w14:textId="77777777" w:rsidR="001358AF" w:rsidRDefault="001358AF" w:rsidP="001358AF">
      <w:pPr>
        <w:jc w:val="center"/>
        <w:rPr>
          <w:rFonts w:ascii="Times New Roman" w:hAnsi="Times New Roman"/>
          <w:color w:val="17365D" w:themeColor="text2" w:themeShade="BF"/>
          <w:szCs w:val="24"/>
        </w:rPr>
      </w:pPr>
    </w:p>
    <w:p w14:paraId="49ABEF43" w14:textId="77777777" w:rsidR="001358AF" w:rsidRPr="00AB64E3" w:rsidRDefault="001358AF" w:rsidP="001358AF">
      <w:pPr>
        <w:jc w:val="both"/>
        <w:rPr>
          <w:rFonts w:ascii="Times New Roman" w:hAnsi="Times New Roman"/>
          <w:b/>
          <w:color w:val="17365D" w:themeColor="text2" w:themeShade="BF"/>
          <w:szCs w:val="24"/>
        </w:rPr>
      </w:pPr>
      <w:r w:rsidRPr="00AB64E3">
        <w:rPr>
          <w:rFonts w:ascii="Times New Roman" w:hAnsi="Times New Roman"/>
          <w:b/>
          <w:color w:val="17365D" w:themeColor="text2" w:themeShade="BF"/>
          <w:szCs w:val="24"/>
        </w:rPr>
        <w:t>Conclusion on the surface of steel from pair (package) 2:</w:t>
      </w:r>
    </w:p>
    <w:p w14:paraId="6406B41B"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The surface friction layer consists predominantly of iron oxides 2+ and 3+ of variable composition, into the structure of which manganese cations and (on the surface itself) </w:t>
      </w:r>
      <w:r>
        <w:rPr>
          <w:rFonts w:ascii="Times New Roman" w:hAnsi="Times New Roman"/>
          <w:color w:val="17365D" w:themeColor="text2" w:themeShade="BF"/>
          <w:szCs w:val="24"/>
          <w:lang w:val="en-US"/>
        </w:rPr>
        <w:t xml:space="preserve">Bi </w:t>
      </w:r>
      <w:r w:rsidRPr="00BA02F6">
        <w:rPr>
          <w:rFonts w:ascii="Times New Roman" w:hAnsi="Times New Roman"/>
          <w:color w:val="17365D" w:themeColor="text2" w:themeShade="BF"/>
          <w:szCs w:val="24"/>
        </w:rPr>
        <w:t xml:space="preserve">3+ cations are embedded. The depth of bismuth oxidation is less than the depth of XPS analysis. During friction, copper ( </w:t>
      </w:r>
      <w:r>
        <w:rPr>
          <w:rFonts w:ascii="Times New Roman" w:hAnsi="Times New Roman"/>
          <w:color w:val="17365D" w:themeColor="text2" w:themeShade="BF"/>
          <w:szCs w:val="24"/>
          <w:lang w:val="en-US"/>
        </w:rPr>
        <w:t xml:space="preserve">Cu </w:t>
      </w:r>
      <w:r w:rsidRPr="0087615F">
        <w:rPr>
          <w:rFonts w:ascii="Times New Roman" w:hAnsi="Times New Roman"/>
          <w:color w:val="17365D" w:themeColor="text2" w:themeShade="BF"/>
          <w:szCs w:val="24"/>
        </w:rPr>
        <w:t xml:space="preserve">1+ impurities) is introduced into the composition of the surface layer. In general, the depth of oxidation of the surface layer of steel pair 2 is insignificant (i.e., comparable to the ultrathin oxide film naturally formed during low-temperature oxidation under normal conditions) and during short-term </w:t>
      </w:r>
      <w:r>
        <w:rPr>
          <w:rFonts w:ascii="Times New Roman" w:hAnsi="Times New Roman"/>
          <w:color w:val="17365D" w:themeColor="text2" w:themeShade="BF"/>
          <w:szCs w:val="24"/>
        </w:rPr>
        <w:t xml:space="preserve">etching in the spectrum </w:t>
      </w:r>
      <w:r>
        <w:rPr>
          <w:rFonts w:ascii="Times New Roman" w:hAnsi="Times New Roman"/>
          <w:color w:val="17365D" w:themeColor="text2" w:themeShade="BF"/>
          <w:szCs w:val="24"/>
          <w:lang w:val="en-US"/>
        </w:rPr>
        <w:t xml:space="preserve">of Fe </w:t>
      </w:r>
      <w:r w:rsidRPr="00896E14">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 </w:t>
      </w:r>
      <w:r>
        <w:rPr>
          <w:rFonts w:ascii="Times New Roman" w:hAnsi="Times New Roman"/>
          <w:color w:val="17365D" w:themeColor="text2" w:themeShade="BF"/>
          <w:szCs w:val="24"/>
        </w:rPr>
        <w:t xml:space="preserve">signs of </w:t>
      </w:r>
      <w:r>
        <w:rPr>
          <w:rFonts w:ascii="Times New Roman" w:hAnsi="Times New Roman"/>
          <w:color w:val="17365D" w:themeColor="text2" w:themeShade="BF"/>
          <w:szCs w:val="24"/>
          <w:lang w:val="en-US"/>
        </w:rPr>
        <w:t xml:space="preserve">Fe </w:t>
      </w:r>
      <w:r w:rsidRPr="00896E14">
        <w:rPr>
          <w:rFonts w:ascii="Times New Roman" w:hAnsi="Times New Roman"/>
          <w:color w:val="17365D" w:themeColor="text2" w:themeShade="BF"/>
          <w:szCs w:val="24"/>
        </w:rPr>
        <w:t xml:space="preserve">2+ predominate, and also appear signs </w:t>
      </w:r>
      <w:r>
        <w:rPr>
          <w:rFonts w:ascii="Times New Roman" w:hAnsi="Times New Roman"/>
          <w:color w:val="17365D" w:themeColor="text2" w:themeShade="BF"/>
          <w:szCs w:val="24"/>
        </w:rPr>
        <w:t xml:space="preserve">of metallic ( </w:t>
      </w:r>
      <w:r>
        <w:rPr>
          <w:rFonts w:ascii="Times New Roman" w:hAnsi="Times New Roman"/>
          <w:color w:val="17365D" w:themeColor="text2" w:themeShade="BF"/>
          <w:szCs w:val="24"/>
          <w:lang w:val="en-US"/>
        </w:rPr>
        <w:t xml:space="preserve">Fe </w:t>
      </w:r>
      <w:r w:rsidRPr="00896E14">
        <w:rPr>
          <w:rFonts w:ascii="Times New Roman" w:hAnsi="Times New Roman"/>
          <w:color w:val="17365D" w:themeColor="text2" w:themeShade="BF"/>
          <w:szCs w:val="24"/>
          <w:vertAlign w:val="superscript"/>
        </w:rPr>
        <w:t xml:space="preserve">0 </w:t>
      </w:r>
      <w:r w:rsidRPr="00896E14">
        <w:rPr>
          <w:rFonts w:ascii="Times New Roman" w:hAnsi="Times New Roman"/>
          <w:color w:val="17365D" w:themeColor="text2" w:themeShade="BF"/>
          <w:szCs w:val="24"/>
        </w:rPr>
        <w:t>) iron.</w:t>
      </w:r>
    </w:p>
    <w:p w14:paraId="703856AF" w14:textId="77777777" w:rsidR="001358AF" w:rsidRDefault="001358AF" w:rsidP="001358AF">
      <w:pPr>
        <w:jc w:val="both"/>
        <w:rPr>
          <w:rFonts w:ascii="Times New Roman" w:hAnsi="Times New Roman"/>
          <w:color w:val="17365D" w:themeColor="text2" w:themeShade="BF"/>
          <w:szCs w:val="24"/>
        </w:rPr>
      </w:pPr>
    </w:p>
    <w:p w14:paraId="3C626079" w14:textId="77777777" w:rsidR="001358AF" w:rsidRDefault="001358AF" w:rsidP="001358AF">
      <w:pPr>
        <w:jc w:val="both"/>
        <w:rPr>
          <w:rFonts w:ascii="Times New Roman" w:hAnsi="Times New Roman"/>
          <w:b/>
          <w:color w:val="17365D" w:themeColor="text2" w:themeShade="BF"/>
          <w:szCs w:val="24"/>
        </w:rPr>
      </w:pPr>
      <w:r w:rsidRPr="00414515">
        <w:rPr>
          <w:rFonts w:ascii="Times New Roman" w:hAnsi="Times New Roman"/>
          <w:b/>
          <w:color w:val="17365D" w:themeColor="text2" w:themeShade="BF"/>
          <w:szCs w:val="24"/>
        </w:rPr>
        <w:t>Bronze friction surface from pair 2.</w:t>
      </w:r>
    </w:p>
    <w:p w14:paraId="251BE730" w14:textId="77777777" w:rsidR="001358AF" w:rsidRPr="001D7D46"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The friction surface (wear area) was studied on a bronze sample from a package (pair)</w:t>
      </w:r>
    </w:p>
    <w:p w14:paraId="3A80DF20" w14:textId="77777777" w:rsidR="001358AF" w:rsidRDefault="001358AF" w:rsidP="001358AF">
      <w:pPr>
        <w:jc w:val="both"/>
        <w:rPr>
          <w:rFonts w:ascii="Times New Roman" w:hAnsi="Times New Roman"/>
          <w:b/>
          <w:color w:val="17365D" w:themeColor="text2" w:themeShade="BF"/>
          <w:szCs w:val="24"/>
        </w:rPr>
      </w:pPr>
      <w:r>
        <w:rPr>
          <w:rFonts w:ascii="Times New Roman" w:hAnsi="Times New Roman"/>
          <w:color w:val="17365D" w:themeColor="text2" w:themeShade="BF"/>
          <w:szCs w:val="24"/>
        </w:rPr>
        <w:t xml:space="preserve">No. 2. The measurements were carried out in </w:t>
      </w:r>
      <w:r>
        <w:rPr>
          <w:rFonts w:ascii="Times New Roman" w:hAnsi="Times New Roman"/>
          <w:color w:val="17365D" w:themeColor="text2" w:themeShade="BF"/>
          <w:szCs w:val="24"/>
          <w:lang w:val="en-US"/>
        </w:rPr>
        <w:t xml:space="preserve">MgK α </w:t>
      </w:r>
      <w:r w:rsidRPr="009B44A7">
        <w:rPr>
          <w:rFonts w:ascii="Times New Roman" w:hAnsi="Times New Roman"/>
          <w:color w:val="17365D" w:themeColor="text2" w:themeShade="BF"/>
          <w:szCs w:val="24"/>
        </w:rPr>
        <w:t xml:space="preserve">excitation to avoid superposition of </w:t>
      </w:r>
      <w:r>
        <w:rPr>
          <w:rFonts w:ascii="Times New Roman" w:hAnsi="Times New Roman"/>
          <w:color w:val="17365D" w:themeColor="text2" w:themeShade="BF"/>
          <w:szCs w:val="24"/>
        </w:rPr>
        <w:t xml:space="preserve">the Auger series of copper ( </w:t>
      </w:r>
      <w:r>
        <w:rPr>
          <w:rFonts w:ascii="Times New Roman" w:hAnsi="Times New Roman"/>
          <w:color w:val="17365D" w:themeColor="text2" w:themeShade="BF"/>
          <w:szCs w:val="24"/>
          <w:lang w:val="en-US"/>
        </w:rPr>
        <w:t>Cu</w:t>
      </w:r>
      <w:r w:rsidRPr="009B44A7">
        <w:rPr>
          <w:rFonts w:ascii="Times New Roman" w:hAnsi="Times New Roman"/>
          <w:color w:val="17365D" w:themeColor="text2" w:themeShade="BF"/>
          <w:szCs w:val="24"/>
        </w:rPr>
        <w:t xml:space="preserve"> </w:t>
      </w:r>
      <w:r>
        <w:rPr>
          <w:rFonts w:ascii="Times New Roman" w:hAnsi="Times New Roman"/>
          <w:color w:val="17365D" w:themeColor="text2" w:themeShade="BF"/>
          <w:szCs w:val="24"/>
          <w:lang w:val="en-US"/>
        </w:rPr>
        <w:t xml:space="preserve">LMM </w:t>
      </w:r>
      <w:r>
        <w:rPr>
          <w:rFonts w:ascii="Times New Roman" w:hAnsi="Times New Roman"/>
          <w:color w:val="17365D" w:themeColor="text2" w:themeShade="BF"/>
          <w:szCs w:val="24"/>
        </w:rPr>
        <w:t xml:space="preserve">) to the region of </w:t>
      </w:r>
      <w:r>
        <w:rPr>
          <w:rFonts w:ascii="Times New Roman" w:hAnsi="Times New Roman"/>
          <w:color w:val="17365D" w:themeColor="text2" w:themeShade="BF"/>
          <w:szCs w:val="24"/>
          <w:lang w:val="en-US"/>
        </w:rPr>
        <w:t xml:space="preserve">the Fe </w:t>
      </w:r>
      <w:r w:rsidRPr="009B44A7">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w:t>
      </w:r>
      <w:r w:rsidRPr="009B44A7">
        <w:rPr>
          <w:rFonts w:ascii="Times New Roman" w:hAnsi="Times New Roman"/>
          <w:color w:val="17365D" w:themeColor="text2" w:themeShade="BF"/>
          <w:szCs w:val="24"/>
        </w:rPr>
        <w:t xml:space="preserve">and </w:t>
      </w:r>
      <w:r>
        <w:rPr>
          <w:rFonts w:ascii="Times New Roman" w:hAnsi="Times New Roman"/>
          <w:color w:val="17365D" w:themeColor="text2" w:themeShade="BF"/>
          <w:szCs w:val="24"/>
          <w:lang w:val="en-US"/>
        </w:rPr>
        <w:t xml:space="preserve">Mn </w:t>
      </w:r>
      <w:r w:rsidRPr="009B44A7">
        <w:rPr>
          <w:rFonts w:ascii="Times New Roman" w:hAnsi="Times New Roman"/>
          <w:color w:val="17365D" w:themeColor="text2" w:themeShade="BF"/>
          <w:szCs w:val="24"/>
        </w:rPr>
        <w:t xml:space="preserve">2 </w:t>
      </w:r>
      <w:r>
        <w:rPr>
          <w:rFonts w:ascii="Times New Roman" w:hAnsi="Times New Roman"/>
          <w:color w:val="17365D" w:themeColor="text2" w:themeShade="BF"/>
          <w:szCs w:val="24"/>
          <w:lang w:val="en-US"/>
        </w:rPr>
        <w:t xml:space="preserve">p spectra </w:t>
      </w:r>
      <w:r>
        <w:rPr>
          <w:rFonts w:ascii="Times New Roman" w:hAnsi="Times New Roman"/>
          <w:color w:val="17365D" w:themeColor="text2" w:themeShade="BF"/>
          <w:szCs w:val="24"/>
        </w:rPr>
        <w:t>.</w:t>
      </w:r>
    </w:p>
    <w:p w14:paraId="7CFC9B6C" w14:textId="77777777" w:rsidR="001358AF" w:rsidRDefault="001358AF" w:rsidP="001358AF">
      <w:pPr>
        <w:jc w:val="both"/>
        <w:rPr>
          <w:rFonts w:ascii="Times New Roman" w:hAnsi="Times New Roman"/>
          <w:b/>
          <w:color w:val="17365D" w:themeColor="text2" w:themeShade="BF"/>
          <w:szCs w:val="24"/>
        </w:rPr>
      </w:pPr>
    </w:p>
    <w:p w14:paraId="01E38569" w14:textId="77777777" w:rsidR="001358AF" w:rsidRDefault="001358AF" w:rsidP="001358AF">
      <w:pPr>
        <w:jc w:val="both"/>
        <w:rPr>
          <w:rFonts w:ascii="Times New Roman" w:hAnsi="Times New Roman"/>
          <w:b/>
          <w:color w:val="17365D" w:themeColor="text2" w:themeShade="BF"/>
          <w:szCs w:val="24"/>
        </w:rPr>
      </w:pPr>
    </w:p>
    <w:p w14:paraId="1081B456" w14:textId="77777777" w:rsidR="001358AF" w:rsidRDefault="001358AF" w:rsidP="001358AF">
      <w:pPr>
        <w:jc w:val="both"/>
        <w:rPr>
          <w:rFonts w:ascii="Times New Roman" w:hAnsi="Times New Roman"/>
          <w:b/>
          <w:color w:val="17365D" w:themeColor="text2" w:themeShade="BF"/>
          <w:szCs w:val="24"/>
        </w:rPr>
      </w:pPr>
      <w:r>
        <w:rPr>
          <w:rFonts w:ascii="Times New Roman" w:hAnsi="Times New Roman"/>
          <w:b/>
          <w:noProof/>
          <w:color w:val="17365D" w:themeColor="text2" w:themeShade="BF"/>
          <w:szCs w:val="24"/>
          <w:lang w:eastAsia="ru-RU"/>
        </w:rPr>
        <w:drawing>
          <wp:inline distT="0" distB="0" distL="0" distR="0" wp14:anchorId="3673DFA9" wp14:editId="16582A3E">
            <wp:extent cx="5940425" cy="4845050"/>
            <wp:effectExtent l="19050" t="0" r="3175" b="0"/>
            <wp:docPr id="21" name="Рисунок 20" descr="rew-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w-br.jpg"/>
                    <pic:cNvPicPr/>
                  </pic:nvPicPr>
                  <pic:blipFill>
                    <a:blip r:embed="rId31" cstate="print"/>
                    <a:stretch>
                      <a:fillRect/>
                    </a:stretch>
                  </pic:blipFill>
                  <pic:spPr>
                    <a:xfrm>
                      <a:off x="0" y="0"/>
                      <a:ext cx="5940425" cy="4845050"/>
                    </a:xfrm>
                    <a:prstGeom prst="rect">
                      <a:avLst/>
                    </a:prstGeom>
                  </pic:spPr>
                </pic:pic>
              </a:graphicData>
            </a:graphic>
          </wp:inline>
        </w:drawing>
      </w:r>
    </w:p>
    <w:p w14:paraId="5AEFFAA5" w14:textId="0CD01D13" w:rsidR="001358AF" w:rsidRDefault="00E8014C" w:rsidP="001358AF">
      <w:pPr>
        <w:jc w:val="center"/>
        <w:rPr>
          <w:rFonts w:ascii="Times New Roman" w:hAnsi="Times New Roman"/>
          <w:color w:val="17365D" w:themeColor="text2" w:themeShade="BF"/>
          <w:szCs w:val="24"/>
        </w:rPr>
      </w:pPr>
      <w:r>
        <w:rPr>
          <w:rFonts w:ascii="Times New Roman" w:hAnsi="Times New Roman"/>
          <w:color w:val="17365D" w:themeColor="text2" w:themeShade="BF"/>
          <w:szCs w:val="24"/>
        </w:rPr>
        <w:t>Fig</w:t>
      </w:r>
      <w:r w:rsidR="001358AF" w:rsidRPr="00917137">
        <w:rPr>
          <w:rFonts w:ascii="Times New Roman" w:hAnsi="Times New Roman"/>
          <w:color w:val="17365D" w:themeColor="text2" w:themeShade="BF"/>
          <w:szCs w:val="24"/>
        </w:rPr>
        <w:t>. 2-6. Survey spectra of the bronze friction section from package 2.</w:t>
      </w:r>
    </w:p>
    <w:p w14:paraId="436F6DA6" w14:textId="77777777" w:rsidR="001358AF" w:rsidRDefault="001358AF" w:rsidP="001358AF">
      <w:pPr>
        <w:pStyle w:val="af1"/>
        <w:numPr>
          <w:ilvl w:val="0"/>
          <w:numId w:val="9"/>
        </w:numPr>
        <w:jc w:val="center"/>
        <w:rPr>
          <w:rFonts w:ascii="Times New Roman" w:hAnsi="Times New Roman"/>
          <w:color w:val="17365D" w:themeColor="text2" w:themeShade="BF"/>
          <w:szCs w:val="24"/>
        </w:rPr>
      </w:pPr>
      <w:r w:rsidRPr="00035F3B">
        <w:rPr>
          <w:rFonts w:ascii="Times New Roman" w:hAnsi="Times New Roman"/>
          <w:color w:val="17365D" w:themeColor="text2" w:themeShade="BF"/>
          <w:szCs w:val="24"/>
        </w:rPr>
        <w:t>initial surface, 2 – etching 2 min, 3 – etching 5 min.</w:t>
      </w:r>
    </w:p>
    <w:p w14:paraId="24CE4DC0" w14:textId="77777777" w:rsidR="001358AF" w:rsidRPr="00035F3B" w:rsidRDefault="001358AF" w:rsidP="001358AF">
      <w:pPr>
        <w:pStyle w:val="af1"/>
        <w:numPr>
          <w:ilvl w:val="0"/>
          <w:numId w:val="9"/>
        </w:numPr>
        <w:jc w:val="center"/>
        <w:rPr>
          <w:rFonts w:ascii="Times New Roman" w:hAnsi="Times New Roman"/>
          <w:color w:val="17365D" w:themeColor="text2" w:themeShade="BF"/>
          <w:szCs w:val="24"/>
        </w:rPr>
      </w:pPr>
    </w:p>
    <w:p w14:paraId="19898D6D" w14:textId="77777777" w:rsidR="001358AF" w:rsidRDefault="001358AF" w:rsidP="001358AF">
      <w:pPr>
        <w:jc w:val="both"/>
        <w:rPr>
          <w:rFonts w:ascii="Times New Roman" w:hAnsi="Times New Roman"/>
          <w:color w:val="17365D" w:themeColor="text2" w:themeShade="BF"/>
          <w:szCs w:val="24"/>
        </w:rPr>
      </w:pPr>
      <w:r>
        <w:rPr>
          <w:rFonts w:ascii="Times New Roman" w:hAnsi="Times New Roman"/>
          <w:color w:val="17365D" w:themeColor="text2" w:themeShade="BF"/>
          <w:szCs w:val="24"/>
        </w:rPr>
        <w:t>The elemental composition of the friction surface on bronze was assessed (see table).</w:t>
      </w:r>
    </w:p>
    <w:p w14:paraId="4D035DCC" w14:textId="77777777" w:rsidR="001358AF" w:rsidRPr="00035F3B" w:rsidRDefault="001358AF" w:rsidP="001358AF">
      <w:pPr>
        <w:ind w:left="360"/>
        <w:jc w:val="both"/>
        <w:rPr>
          <w:rFonts w:ascii="Times New Roman" w:hAnsi="Times New Roman"/>
          <w:color w:val="17365D" w:themeColor="text2" w:themeShade="BF"/>
          <w:szCs w:val="24"/>
        </w:rPr>
      </w:pPr>
    </w:p>
    <w:p w14:paraId="153234BA" w14:textId="77777777" w:rsidR="001358AF" w:rsidRPr="002471B6" w:rsidRDefault="001358AF" w:rsidP="001358AF">
      <w:pPr>
        <w:jc w:val="center"/>
        <w:rPr>
          <w:rFonts w:ascii="Times New Roman" w:hAnsi="Times New Roman"/>
          <w:color w:val="17365D" w:themeColor="text2" w:themeShade="BF"/>
          <w:szCs w:val="24"/>
        </w:rPr>
      </w:pPr>
      <w:r w:rsidRPr="002471B6">
        <w:rPr>
          <w:rFonts w:ascii="Times New Roman" w:hAnsi="Times New Roman"/>
          <w:color w:val="17365D" w:themeColor="text2" w:themeShade="BF"/>
          <w:szCs w:val="24"/>
        </w:rPr>
        <w:t>Table. Elemental composition (at.%) of the friction area on bronze from package No. 2.</w:t>
      </w:r>
    </w:p>
    <w:p w14:paraId="421D8056" w14:textId="77777777" w:rsidR="001358AF" w:rsidRDefault="001358AF" w:rsidP="001358AF">
      <w:pPr>
        <w:jc w:val="both"/>
        <w:rPr>
          <w:rFonts w:ascii="Times New Roman" w:hAnsi="Times New Roman"/>
          <w:b/>
          <w:color w:val="17365D" w:themeColor="text2" w:themeShade="BF"/>
          <w:szCs w:val="24"/>
        </w:rPr>
      </w:pPr>
    </w:p>
    <w:tbl>
      <w:tblPr>
        <w:tblW w:w="7639" w:type="dxa"/>
        <w:jc w:val="center"/>
        <w:tblLook w:val="04A0" w:firstRow="1" w:lastRow="0" w:firstColumn="1" w:lastColumn="0" w:noHBand="0" w:noVBand="1"/>
      </w:tblPr>
      <w:tblGrid>
        <w:gridCol w:w="2480"/>
        <w:gridCol w:w="560"/>
        <w:gridCol w:w="600"/>
        <w:gridCol w:w="540"/>
        <w:gridCol w:w="636"/>
        <w:gridCol w:w="636"/>
        <w:gridCol w:w="640"/>
        <w:gridCol w:w="480"/>
        <w:gridCol w:w="550"/>
        <w:gridCol w:w="517"/>
      </w:tblGrid>
      <w:tr w:rsidR="001358AF" w:rsidRPr="00414515" w14:paraId="159BBCF3" w14:textId="77777777" w:rsidTr="007312B8">
        <w:trPr>
          <w:trHeight w:val="300"/>
          <w:jc w:val="center"/>
        </w:trPr>
        <w:tc>
          <w:tcPr>
            <w:tcW w:w="2567" w:type="dxa"/>
            <w:tcBorders>
              <w:top w:val="single" w:sz="4" w:space="0" w:color="auto"/>
              <w:left w:val="single" w:sz="4" w:space="0" w:color="auto"/>
              <w:bottom w:val="single" w:sz="4" w:space="0" w:color="auto"/>
              <w:right w:val="single" w:sz="4" w:space="0" w:color="auto"/>
            </w:tcBorders>
          </w:tcPr>
          <w:p w14:paraId="00D14900" w14:textId="77777777" w:rsidR="001358AF" w:rsidRPr="00414515" w:rsidRDefault="001358AF" w:rsidP="007312B8">
            <w:pPr>
              <w:rPr>
                <w:color w:val="000000"/>
                <w:lang w:eastAsia="ru-RU"/>
              </w:rPr>
            </w:pPr>
            <w:r>
              <w:rPr>
                <w:color w:val="000000"/>
                <w:lang w:eastAsia="ru-RU"/>
              </w:rPr>
              <w:t>Etching time, min</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A2BBC" w14:textId="77777777" w:rsidR="001358AF" w:rsidRPr="00414515" w:rsidRDefault="001358AF" w:rsidP="007312B8">
            <w:pPr>
              <w:rPr>
                <w:color w:val="000000"/>
                <w:lang w:eastAsia="ru-RU"/>
              </w:rPr>
            </w:pPr>
            <w:r w:rsidRPr="00414515">
              <w:rPr>
                <w:color w:val="000000"/>
                <w:lang w:eastAsia="ru-RU"/>
              </w:rPr>
              <w:t>Al</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6D9CC7FA" w14:textId="77777777" w:rsidR="001358AF" w:rsidRPr="00414515" w:rsidRDefault="001358AF" w:rsidP="007312B8">
            <w:pPr>
              <w:rPr>
                <w:color w:val="000000"/>
                <w:lang w:eastAsia="ru-RU"/>
              </w:rPr>
            </w:pPr>
            <w:r w:rsidRPr="00414515">
              <w:rPr>
                <w:color w:val="000000"/>
                <w:lang w:eastAsia="ru-RU"/>
              </w:rPr>
              <w:t>Si</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32B0B0CA" w14:textId="77777777" w:rsidR="001358AF" w:rsidRPr="00414515" w:rsidRDefault="001358AF" w:rsidP="007312B8">
            <w:pPr>
              <w:rPr>
                <w:color w:val="000000"/>
                <w:lang w:eastAsia="ru-RU"/>
              </w:rPr>
            </w:pPr>
            <w:r w:rsidRPr="00414515">
              <w:rPr>
                <w:color w:val="000000"/>
                <w:lang w:eastAsia="ru-RU"/>
              </w:rPr>
              <w:t>Fe</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3F7B0FAC" w14:textId="77777777" w:rsidR="001358AF" w:rsidRPr="00414515" w:rsidRDefault="001358AF" w:rsidP="007312B8">
            <w:pPr>
              <w:rPr>
                <w:color w:val="000000"/>
                <w:lang w:eastAsia="ru-RU"/>
              </w:rPr>
            </w:pPr>
            <w:r w:rsidRPr="00414515">
              <w:rPr>
                <w:color w:val="000000"/>
                <w:lang w:eastAsia="ru-RU"/>
              </w:rPr>
              <w:t>C</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14:paraId="6F150E9A" w14:textId="77777777" w:rsidR="001358AF" w:rsidRPr="00414515" w:rsidRDefault="001358AF" w:rsidP="007312B8">
            <w:pPr>
              <w:rPr>
                <w:color w:val="000000"/>
                <w:lang w:eastAsia="ru-RU"/>
              </w:rPr>
            </w:pPr>
            <w:r w:rsidRPr="00414515">
              <w:rPr>
                <w:color w:val="000000"/>
                <w:lang w:eastAsia="ru-RU"/>
              </w:rPr>
              <w:t>O</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15DE10FA" w14:textId="77777777" w:rsidR="001358AF" w:rsidRPr="00414515" w:rsidRDefault="001358AF" w:rsidP="007312B8">
            <w:pPr>
              <w:rPr>
                <w:color w:val="000000"/>
                <w:lang w:eastAsia="ru-RU"/>
              </w:rPr>
            </w:pPr>
            <w:r w:rsidRPr="00414515">
              <w:rPr>
                <w:color w:val="000000"/>
                <w:lang w:eastAsia="ru-RU"/>
              </w:rPr>
              <w:t>Cu</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033DF102" w14:textId="77777777" w:rsidR="001358AF" w:rsidRPr="00414515" w:rsidRDefault="001358AF" w:rsidP="007312B8">
            <w:pPr>
              <w:rPr>
                <w:color w:val="000000"/>
                <w:lang w:eastAsia="ru-RU"/>
              </w:rPr>
            </w:pPr>
            <w:r w:rsidRPr="00414515">
              <w:rPr>
                <w:color w:val="000000"/>
                <w:lang w:eastAsia="ru-RU"/>
              </w:rPr>
              <w:t>Bi</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A539750" w14:textId="77777777" w:rsidR="001358AF" w:rsidRPr="00414515" w:rsidRDefault="001358AF" w:rsidP="007312B8">
            <w:pPr>
              <w:rPr>
                <w:color w:val="000000"/>
                <w:lang w:eastAsia="ru-RU"/>
              </w:rPr>
            </w:pPr>
            <w:r w:rsidRPr="00414515">
              <w:rPr>
                <w:color w:val="000000"/>
                <w:lang w:eastAsia="ru-RU"/>
              </w:rPr>
              <w:t>Mn</w:t>
            </w:r>
          </w:p>
        </w:tc>
        <w:tc>
          <w:tcPr>
            <w:tcW w:w="520" w:type="dxa"/>
            <w:tcBorders>
              <w:top w:val="single" w:sz="4" w:space="0" w:color="auto"/>
              <w:left w:val="nil"/>
              <w:bottom w:val="single" w:sz="4" w:space="0" w:color="auto"/>
              <w:right w:val="single" w:sz="4" w:space="0" w:color="auto"/>
            </w:tcBorders>
          </w:tcPr>
          <w:p w14:paraId="73E0E41A" w14:textId="77777777" w:rsidR="001358AF" w:rsidRPr="00917137" w:rsidRDefault="001358AF" w:rsidP="007312B8">
            <w:pPr>
              <w:rPr>
                <w:color w:val="000000"/>
                <w:lang w:val="en-US" w:eastAsia="ru-RU"/>
              </w:rPr>
            </w:pPr>
            <w:r>
              <w:rPr>
                <w:color w:val="000000"/>
                <w:lang w:val="en-US" w:eastAsia="ru-RU"/>
              </w:rPr>
              <w:t>Ni</w:t>
            </w:r>
          </w:p>
        </w:tc>
      </w:tr>
      <w:tr w:rsidR="001358AF" w:rsidRPr="00414515" w14:paraId="02340420" w14:textId="77777777" w:rsidTr="007312B8">
        <w:trPr>
          <w:trHeight w:val="300"/>
          <w:jc w:val="center"/>
        </w:trPr>
        <w:tc>
          <w:tcPr>
            <w:tcW w:w="2567" w:type="dxa"/>
            <w:tcBorders>
              <w:top w:val="nil"/>
              <w:left w:val="single" w:sz="4" w:space="0" w:color="auto"/>
              <w:bottom w:val="single" w:sz="4" w:space="0" w:color="auto"/>
              <w:right w:val="single" w:sz="4" w:space="0" w:color="auto"/>
            </w:tcBorders>
          </w:tcPr>
          <w:p w14:paraId="12AC615D" w14:textId="77777777" w:rsidR="001358AF" w:rsidRPr="00414515" w:rsidRDefault="001358AF" w:rsidP="007312B8">
            <w:pPr>
              <w:jc w:val="right"/>
              <w:rPr>
                <w:color w:val="000000"/>
                <w:lang w:eastAsia="ru-RU"/>
              </w:rPr>
            </w:pPr>
            <w:r>
              <w:rPr>
                <w:color w:val="000000"/>
                <w:lang w:eastAsia="ru-RU"/>
              </w:rPr>
              <w:t>0</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A1FF144" w14:textId="77777777" w:rsidR="001358AF" w:rsidRPr="00414515" w:rsidRDefault="001358AF" w:rsidP="007312B8">
            <w:pPr>
              <w:jc w:val="right"/>
              <w:rPr>
                <w:color w:val="000000"/>
                <w:lang w:eastAsia="ru-RU"/>
              </w:rPr>
            </w:pPr>
            <w:r w:rsidRPr="00414515">
              <w:rPr>
                <w:color w:val="000000"/>
                <w:lang w:eastAsia="ru-RU"/>
              </w:rPr>
              <w:t>0.0</w:t>
            </w:r>
          </w:p>
        </w:tc>
        <w:tc>
          <w:tcPr>
            <w:tcW w:w="600" w:type="dxa"/>
            <w:tcBorders>
              <w:top w:val="nil"/>
              <w:left w:val="nil"/>
              <w:bottom w:val="single" w:sz="4" w:space="0" w:color="auto"/>
              <w:right w:val="single" w:sz="4" w:space="0" w:color="auto"/>
            </w:tcBorders>
            <w:shd w:val="clear" w:color="auto" w:fill="auto"/>
            <w:noWrap/>
            <w:vAlign w:val="bottom"/>
            <w:hideMark/>
          </w:tcPr>
          <w:p w14:paraId="3677BEA8" w14:textId="77777777" w:rsidR="001358AF" w:rsidRPr="00414515" w:rsidRDefault="001358AF" w:rsidP="007312B8">
            <w:pPr>
              <w:jc w:val="right"/>
              <w:rPr>
                <w:color w:val="000000"/>
                <w:lang w:eastAsia="ru-RU"/>
              </w:rPr>
            </w:pPr>
            <w:r w:rsidRPr="00414515">
              <w:rPr>
                <w:color w:val="000000"/>
                <w:lang w:eastAsia="ru-RU"/>
              </w:rPr>
              <w:t>0.0</w:t>
            </w:r>
          </w:p>
        </w:tc>
        <w:tc>
          <w:tcPr>
            <w:tcW w:w="540" w:type="dxa"/>
            <w:tcBorders>
              <w:top w:val="nil"/>
              <w:left w:val="nil"/>
              <w:bottom w:val="single" w:sz="4" w:space="0" w:color="auto"/>
              <w:right w:val="single" w:sz="4" w:space="0" w:color="auto"/>
            </w:tcBorders>
            <w:shd w:val="clear" w:color="auto" w:fill="auto"/>
            <w:noWrap/>
            <w:vAlign w:val="bottom"/>
            <w:hideMark/>
          </w:tcPr>
          <w:p w14:paraId="2AD9FDBD" w14:textId="77777777" w:rsidR="001358AF" w:rsidRPr="00414515" w:rsidRDefault="001358AF" w:rsidP="007312B8">
            <w:pPr>
              <w:jc w:val="right"/>
              <w:rPr>
                <w:color w:val="000000"/>
                <w:lang w:eastAsia="ru-RU"/>
              </w:rPr>
            </w:pPr>
            <w:r w:rsidRPr="00414515">
              <w:rPr>
                <w:color w:val="000000"/>
                <w:lang w:eastAsia="ru-RU"/>
              </w:rPr>
              <w:t>0.0</w:t>
            </w:r>
          </w:p>
        </w:tc>
        <w:tc>
          <w:tcPr>
            <w:tcW w:w="606" w:type="dxa"/>
            <w:tcBorders>
              <w:top w:val="nil"/>
              <w:left w:val="nil"/>
              <w:bottom w:val="single" w:sz="4" w:space="0" w:color="auto"/>
              <w:right w:val="single" w:sz="4" w:space="0" w:color="auto"/>
            </w:tcBorders>
            <w:shd w:val="clear" w:color="auto" w:fill="auto"/>
            <w:noWrap/>
            <w:vAlign w:val="bottom"/>
            <w:hideMark/>
          </w:tcPr>
          <w:p w14:paraId="07E7F2D0" w14:textId="77777777" w:rsidR="001358AF" w:rsidRPr="00414515" w:rsidRDefault="001358AF" w:rsidP="007312B8">
            <w:pPr>
              <w:jc w:val="right"/>
              <w:rPr>
                <w:color w:val="000000"/>
                <w:lang w:eastAsia="ru-RU"/>
              </w:rPr>
            </w:pPr>
            <w:r w:rsidRPr="00414515">
              <w:rPr>
                <w:color w:val="000000"/>
                <w:lang w:eastAsia="ru-RU"/>
              </w:rPr>
              <w:t>65.9</w:t>
            </w:r>
          </w:p>
        </w:tc>
        <w:tc>
          <w:tcPr>
            <w:tcW w:w="606" w:type="dxa"/>
            <w:tcBorders>
              <w:top w:val="nil"/>
              <w:left w:val="nil"/>
              <w:bottom w:val="single" w:sz="4" w:space="0" w:color="auto"/>
              <w:right w:val="single" w:sz="4" w:space="0" w:color="auto"/>
            </w:tcBorders>
            <w:shd w:val="clear" w:color="auto" w:fill="auto"/>
            <w:noWrap/>
            <w:vAlign w:val="bottom"/>
            <w:hideMark/>
          </w:tcPr>
          <w:p w14:paraId="685ABD0C" w14:textId="77777777" w:rsidR="001358AF" w:rsidRPr="00414515" w:rsidRDefault="001358AF" w:rsidP="007312B8">
            <w:pPr>
              <w:jc w:val="right"/>
              <w:rPr>
                <w:color w:val="000000"/>
                <w:lang w:eastAsia="ru-RU"/>
              </w:rPr>
            </w:pPr>
            <w:r w:rsidRPr="00414515">
              <w:rPr>
                <w:color w:val="000000"/>
                <w:lang w:eastAsia="ru-RU"/>
              </w:rPr>
              <w:t>21.1</w:t>
            </w:r>
          </w:p>
        </w:tc>
        <w:tc>
          <w:tcPr>
            <w:tcW w:w="640" w:type="dxa"/>
            <w:tcBorders>
              <w:top w:val="nil"/>
              <w:left w:val="nil"/>
              <w:bottom w:val="single" w:sz="4" w:space="0" w:color="auto"/>
              <w:right w:val="single" w:sz="4" w:space="0" w:color="auto"/>
            </w:tcBorders>
            <w:shd w:val="clear" w:color="auto" w:fill="auto"/>
            <w:noWrap/>
            <w:vAlign w:val="bottom"/>
            <w:hideMark/>
          </w:tcPr>
          <w:p w14:paraId="7C136AFE" w14:textId="77777777" w:rsidR="001358AF" w:rsidRPr="00414515" w:rsidRDefault="001358AF" w:rsidP="007312B8">
            <w:pPr>
              <w:jc w:val="right"/>
              <w:rPr>
                <w:color w:val="000000"/>
                <w:lang w:eastAsia="ru-RU"/>
              </w:rPr>
            </w:pPr>
            <w:r w:rsidRPr="00414515">
              <w:rPr>
                <w:color w:val="000000"/>
                <w:lang w:eastAsia="ru-RU"/>
              </w:rPr>
              <w:t>13.0</w:t>
            </w:r>
          </w:p>
        </w:tc>
        <w:tc>
          <w:tcPr>
            <w:tcW w:w="480" w:type="dxa"/>
            <w:tcBorders>
              <w:top w:val="nil"/>
              <w:left w:val="nil"/>
              <w:bottom w:val="single" w:sz="4" w:space="0" w:color="auto"/>
              <w:right w:val="single" w:sz="4" w:space="0" w:color="auto"/>
            </w:tcBorders>
            <w:shd w:val="clear" w:color="auto" w:fill="auto"/>
            <w:noWrap/>
            <w:vAlign w:val="bottom"/>
            <w:hideMark/>
          </w:tcPr>
          <w:p w14:paraId="0FFC9939" w14:textId="77777777" w:rsidR="001358AF" w:rsidRPr="00414515" w:rsidRDefault="001358AF" w:rsidP="007312B8">
            <w:pPr>
              <w:jc w:val="right"/>
              <w:rPr>
                <w:color w:val="000000"/>
                <w:lang w:eastAsia="ru-RU"/>
              </w:rPr>
            </w:pPr>
            <w:r w:rsidRPr="00414515">
              <w:rPr>
                <w:color w:val="000000"/>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14:paraId="688ED86D" w14:textId="77777777" w:rsidR="001358AF" w:rsidRPr="00414515" w:rsidRDefault="001358AF" w:rsidP="007312B8">
            <w:pPr>
              <w:jc w:val="right"/>
              <w:rPr>
                <w:color w:val="000000"/>
                <w:lang w:eastAsia="ru-RU"/>
              </w:rPr>
            </w:pPr>
            <w:r>
              <w:rPr>
                <w:color w:val="000000"/>
                <w:lang w:eastAsia="ru-RU"/>
              </w:rPr>
              <w:t>-</w:t>
            </w:r>
          </w:p>
        </w:tc>
        <w:tc>
          <w:tcPr>
            <w:tcW w:w="520" w:type="dxa"/>
            <w:tcBorders>
              <w:top w:val="nil"/>
              <w:left w:val="nil"/>
              <w:bottom w:val="single" w:sz="4" w:space="0" w:color="auto"/>
              <w:right w:val="single" w:sz="4" w:space="0" w:color="auto"/>
            </w:tcBorders>
          </w:tcPr>
          <w:p w14:paraId="4B11BAB1" w14:textId="77777777" w:rsidR="001358AF" w:rsidRDefault="001358AF" w:rsidP="007312B8">
            <w:pPr>
              <w:jc w:val="right"/>
              <w:rPr>
                <w:color w:val="000000"/>
                <w:lang w:eastAsia="ru-RU"/>
              </w:rPr>
            </w:pPr>
          </w:p>
        </w:tc>
      </w:tr>
      <w:tr w:rsidR="001358AF" w:rsidRPr="00414515" w14:paraId="6C475ED5" w14:textId="77777777" w:rsidTr="007312B8">
        <w:trPr>
          <w:trHeight w:val="300"/>
          <w:jc w:val="center"/>
        </w:trPr>
        <w:tc>
          <w:tcPr>
            <w:tcW w:w="2567" w:type="dxa"/>
            <w:tcBorders>
              <w:top w:val="nil"/>
              <w:left w:val="single" w:sz="4" w:space="0" w:color="auto"/>
              <w:bottom w:val="single" w:sz="4" w:space="0" w:color="auto"/>
              <w:right w:val="single" w:sz="4" w:space="0" w:color="auto"/>
            </w:tcBorders>
          </w:tcPr>
          <w:p w14:paraId="208F01B7" w14:textId="77777777" w:rsidR="001358AF" w:rsidRPr="00414515" w:rsidRDefault="001358AF" w:rsidP="007312B8">
            <w:pPr>
              <w:jc w:val="right"/>
              <w:rPr>
                <w:color w:val="000000"/>
                <w:lang w:eastAsia="ru-RU"/>
              </w:rPr>
            </w:pPr>
            <w:r>
              <w:rPr>
                <w:color w:val="000000"/>
                <w:lang w:eastAsia="ru-RU"/>
              </w:rPr>
              <w:t>2</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94184E7" w14:textId="77777777" w:rsidR="001358AF" w:rsidRPr="00414515" w:rsidRDefault="001358AF" w:rsidP="007312B8">
            <w:pPr>
              <w:jc w:val="right"/>
              <w:rPr>
                <w:color w:val="000000"/>
                <w:lang w:eastAsia="ru-RU"/>
              </w:rPr>
            </w:pPr>
            <w:r w:rsidRPr="00414515">
              <w:rPr>
                <w:color w:val="000000"/>
                <w:lang w:eastAsia="ru-RU"/>
              </w:rPr>
              <w:t>5.0</w:t>
            </w:r>
          </w:p>
        </w:tc>
        <w:tc>
          <w:tcPr>
            <w:tcW w:w="600" w:type="dxa"/>
            <w:tcBorders>
              <w:top w:val="nil"/>
              <w:left w:val="nil"/>
              <w:bottom w:val="single" w:sz="4" w:space="0" w:color="auto"/>
              <w:right w:val="single" w:sz="4" w:space="0" w:color="auto"/>
            </w:tcBorders>
            <w:shd w:val="clear" w:color="auto" w:fill="auto"/>
            <w:noWrap/>
            <w:vAlign w:val="bottom"/>
            <w:hideMark/>
          </w:tcPr>
          <w:p w14:paraId="51945DF8" w14:textId="77777777" w:rsidR="001358AF" w:rsidRPr="00414515" w:rsidRDefault="001358AF" w:rsidP="007312B8">
            <w:pPr>
              <w:jc w:val="right"/>
              <w:rPr>
                <w:color w:val="000000"/>
                <w:lang w:eastAsia="ru-RU"/>
              </w:rPr>
            </w:pPr>
            <w:r w:rsidRPr="00414515">
              <w:rPr>
                <w:color w:val="000000"/>
                <w:lang w:eastAsia="ru-RU"/>
              </w:rPr>
              <w:t>3.9</w:t>
            </w:r>
          </w:p>
        </w:tc>
        <w:tc>
          <w:tcPr>
            <w:tcW w:w="540" w:type="dxa"/>
            <w:tcBorders>
              <w:top w:val="nil"/>
              <w:left w:val="nil"/>
              <w:bottom w:val="single" w:sz="4" w:space="0" w:color="auto"/>
              <w:right w:val="single" w:sz="4" w:space="0" w:color="auto"/>
            </w:tcBorders>
            <w:shd w:val="clear" w:color="auto" w:fill="auto"/>
            <w:noWrap/>
            <w:vAlign w:val="bottom"/>
            <w:hideMark/>
          </w:tcPr>
          <w:p w14:paraId="43E5DAF2" w14:textId="77777777" w:rsidR="001358AF" w:rsidRPr="00414515" w:rsidRDefault="001358AF" w:rsidP="007312B8">
            <w:pPr>
              <w:jc w:val="right"/>
              <w:rPr>
                <w:color w:val="000000"/>
                <w:lang w:eastAsia="ru-RU"/>
              </w:rPr>
            </w:pPr>
            <w:r w:rsidRPr="00414515">
              <w:rPr>
                <w:color w:val="000000"/>
                <w:lang w:eastAsia="ru-RU"/>
              </w:rPr>
              <w:t>1.0</w:t>
            </w:r>
          </w:p>
        </w:tc>
        <w:tc>
          <w:tcPr>
            <w:tcW w:w="606" w:type="dxa"/>
            <w:tcBorders>
              <w:top w:val="nil"/>
              <w:left w:val="nil"/>
              <w:bottom w:val="single" w:sz="4" w:space="0" w:color="auto"/>
              <w:right w:val="single" w:sz="4" w:space="0" w:color="auto"/>
            </w:tcBorders>
            <w:shd w:val="clear" w:color="auto" w:fill="auto"/>
            <w:noWrap/>
            <w:vAlign w:val="bottom"/>
            <w:hideMark/>
          </w:tcPr>
          <w:p w14:paraId="640D464F" w14:textId="77777777" w:rsidR="001358AF" w:rsidRPr="00414515" w:rsidRDefault="001358AF" w:rsidP="007312B8">
            <w:pPr>
              <w:jc w:val="right"/>
              <w:rPr>
                <w:color w:val="000000"/>
                <w:lang w:eastAsia="ru-RU"/>
              </w:rPr>
            </w:pPr>
            <w:r w:rsidRPr="00414515">
              <w:rPr>
                <w:color w:val="000000"/>
                <w:lang w:eastAsia="ru-RU"/>
              </w:rPr>
              <w:t>40.2</w:t>
            </w:r>
          </w:p>
        </w:tc>
        <w:tc>
          <w:tcPr>
            <w:tcW w:w="606" w:type="dxa"/>
            <w:tcBorders>
              <w:top w:val="nil"/>
              <w:left w:val="nil"/>
              <w:bottom w:val="single" w:sz="4" w:space="0" w:color="auto"/>
              <w:right w:val="single" w:sz="4" w:space="0" w:color="auto"/>
            </w:tcBorders>
            <w:shd w:val="clear" w:color="auto" w:fill="auto"/>
            <w:noWrap/>
            <w:vAlign w:val="bottom"/>
            <w:hideMark/>
          </w:tcPr>
          <w:p w14:paraId="6C4F4114" w14:textId="77777777" w:rsidR="001358AF" w:rsidRPr="00414515" w:rsidRDefault="001358AF" w:rsidP="007312B8">
            <w:pPr>
              <w:jc w:val="right"/>
              <w:rPr>
                <w:color w:val="000000"/>
                <w:lang w:eastAsia="ru-RU"/>
              </w:rPr>
            </w:pPr>
            <w:r w:rsidRPr="00414515">
              <w:rPr>
                <w:color w:val="000000"/>
                <w:lang w:eastAsia="ru-RU"/>
              </w:rPr>
              <w:t>16.0</w:t>
            </w:r>
          </w:p>
        </w:tc>
        <w:tc>
          <w:tcPr>
            <w:tcW w:w="640" w:type="dxa"/>
            <w:tcBorders>
              <w:top w:val="nil"/>
              <w:left w:val="nil"/>
              <w:bottom w:val="single" w:sz="4" w:space="0" w:color="auto"/>
              <w:right w:val="single" w:sz="4" w:space="0" w:color="auto"/>
            </w:tcBorders>
            <w:shd w:val="clear" w:color="auto" w:fill="auto"/>
            <w:noWrap/>
            <w:vAlign w:val="bottom"/>
            <w:hideMark/>
          </w:tcPr>
          <w:p w14:paraId="37808A30" w14:textId="77777777" w:rsidR="001358AF" w:rsidRPr="00414515" w:rsidRDefault="001358AF" w:rsidP="007312B8">
            <w:pPr>
              <w:jc w:val="right"/>
              <w:rPr>
                <w:color w:val="000000"/>
                <w:lang w:eastAsia="ru-RU"/>
              </w:rPr>
            </w:pPr>
            <w:r w:rsidRPr="00414515">
              <w:rPr>
                <w:color w:val="000000"/>
                <w:lang w:eastAsia="ru-RU"/>
              </w:rPr>
              <w:t>34.0</w:t>
            </w:r>
          </w:p>
        </w:tc>
        <w:tc>
          <w:tcPr>
            <w:tcW w:w="480" w:type="dxa"/>
            <w:tcBorders>
              <w:top w:val="nil"/>
              <w:left w:val="nil"/>
              <w:bottom w:val="single" w:sz="4" w:space="0" w:color="auto"/>
              <w:right w:val="single" w:sz="4" w:space="0" w:color="auto"/>
            </w:tcBorders>
            <w:shd w:val="clear" w:color="auto" w:fill="auto"/>
            <w:noWrap/>
            <w:vAlign w:val="bottom"/>
            <w:hideMark/>
          </w:tcPr>
          <w:p w14:paraId="594218E5" w14:textId="77777777" w:rsidR="001358AF" w:rsidRPr="00414515" w:rsidRDefault="001358AF" w:rsidP="007312B8">
            <w:pPr>
              <w:jc w:val="right"/>
              <w:rPr>
                <w:color w:val="000000"/>
                <w:lang w:eastAsia="ru-RU"/>
              </w:rPr>
            </w:pPr>
            <w:r w:rsidRPr="00414515">
              <w:rPr>
                <w:color w:val="000000"/>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14:paraId="57C1F1A4" w14:textId="77777777" w:rsidR="001358AF" w:rsidRPr="00414515" w:rsidRDefault="001358AF" w:rsidP="007312B8">
            <w:pPr>
              <w:jc w:val="right"/>
              <w:rPr>
                <w:color w:val="000000"/>
                <w:lang w:eastAsia="ru-RU"/>
              </w:rPr>
            </w:pPr>
            <w:r>
              <w:rPr>
                <w:color w:val="000000"/>
                <w:lang w:eastAsia="ru-RU"/>
              </w:rPr>
              <w:t>-</w:t>
            </w:r>
          </w:p>
        </w:tc>
        <w:tc>
          <w:tcPr>
            <w:tcW w:w="520" w:type="dxa"/>
            <w:tcBorders>
              <w:top w:val="nil"/>
              <w:left w:val="nil"/>
              <w:bottom w:val="single" w:sz="4" w:space="0" w:color="auto"/>
              <w:right w:val="single" w:sz="4" w:space="0" w:color="auto"/>
            </w:tcBorders>
          </w:tcPr>
          <w:p w14:paraId="4660025C" w14:textId="77777777" w:rsidR="001358AF" w:rsidRDefault="001358AF" w:rsidP="007312B8">
            <w:pPr>
              <w:jc w:val="right"/>
              <w:rPr>
                <w:color w:val="000000"/>
                <w:lang w:eastAsia="ru-RU"/>
              </w:rPr>
            </w:pPr>
          </w:p>
        </w:tc>
      </w:tr>
      <w:tr w:rsidR="001358AF" w:rsidRPr="00414515" w14:paraId="59B5E92C" w14:textId="77777777" w:rsidTr="007312B8">
        <w:trPr>
          <w:trHeight w:val="300"/>
          <w:jc w:val="center"/>
        </w:trPr>
        <w:tc>
          <w:tcPr>
            <w:tcW w:w="2567" w:type="dxa"/>
            <w:tcBorders>
              <w:top w:val="nil"/>
              <w:left w:val="single" w:sz="4" w:space="0" w:color="auto"/>
              <w:bottom w:val="single" w:sz="4" w:space="0" w:color="auto"/>
              <w:right w:val="single" w:sz="4" w:space="0" w:color="auto"/>
            </w:tcBorders>
          </w:tcPr>
          <w:p w14:paraId="090E024D" w14:textId="77777777" w:rsidR="001358AF" w:rsidRPr="00414515" w:rsidRDefault="001358AF" w:rsidP="007312B8">
            <w:pPr>
              <w:jc w:val="right"/>
              <w:rPr>
                <w:color w:val="000000"/>
                <w:lang w:eastAsia="ru-RU"/>
              </w:rPr>
            </w:pPr>
            <w:r>
              <w:rPr>
                <w:color w:val="000000"/>
                <w:lang w:eastAsia="ru-RU"/>
              </w:rPr>
              <w:t>5</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7AED41" w14:textId="77777777" w:rsidR="001358AF" w:rsidRPr="00414515" w:rsidRDefault="001358AF" w:rsidP="007312B8">
            <w:pPr>
              <w:jc w:val="right"/>
              <w:rPr>
                <w:color w:val="000000"/>
                <w:lang w:eastAsia="ru-RU"/>
              </w:rPr>
            </w:pPr>
            <w:r w:rsidRPr="00414515">
              <w:rPr>
                <w:color w:val="000000"/>
                <w:lang w:eastAsia="ru-RU"/>
              </w:rPr>
              <w:t>6.1</w:t>
            </w:r>
          </w:p>
        </w:tc>
        <w:tc>
          <w:tcPr>
            <w:tcW w:w="600" w:type="dxa"/>
            <w:tcBorders>
              <w:top w:val="nil"/>
              <w:left w:val="nil"/>
              <w:bottom w:val="single" w:sz="4" w:space="0" w:color="auto"/>
              <w:right w:val="single" w:sz="4" w:space="0" w:color="auto"/>
            </w:tcBorders>
            <w:shd w:val="clear" w:color="auto" w:fill="auto"/>
            <w:noWrap/>
            <w:vAlign w:val="bottom"/>
            <w:hideMark/>
          </w:tcPr>
          <w:p w14:paraId="7BECDA09" w14:textId="77777777" w:rsidR="001358AF" w:rsidRPr="00414515" w:rsidRDefault="001358AF" w:rsidP="007312B8">
            <w:pPr>
              <w:jc w:val="right"/>
              <w:rPr>
                <w:color w:val="000000"/>
                <w:lang w:eastAsia="ru-RU"/>
              </w:rPr>
            </w:pPr>
            <w:r w:rsidRPr="00414515">
              <w:rPr>
                <w:color w:val="000000"/>
                <w:lang w:eastAsia="ru-RU"/>
              </w:rPr>
              <w:t>0.0</w:t>
            </w:r>
          </w:p>
        </w:tc>
        <w:tc>
          <w:tcPr>
            <w:tcW w:w="540" w:type="dxa"/>
            <w:tcBorders>
              <w:top w:val="nil"/>
              <w:left w:val="nil"/>
              <w:bottom w:val="single" w:sz="4" w:space="0" w:color="auto"/>
              <w:right w:val="single" w:sz="4" w:space="0" w:color="auto"/>
            </w:tcBorders>
            <w:shd w:val="clear" w:color="auto" w:fill="auto"/>
            <w:noWrap/>
            <w:vAlign w:val="bottom"/>
            <w:hideMark/>
          </w:tcPr>
          <w:p w14:paraId="48757C30" w14:textId="77777777" w:rsidR="001358AF" w:rsidRPr="00414515" w:rsidRDefault="001358AF" w:rsidP="007312B8">
            <w:pPr>
              <w:jc w:val="right"/>
              <w:rPr>
                <w:color w:val="000000"/>
                <w:lang w:eastAsia="ru-RU"/>
              </w:rPr>
            </w:pPr>
            <w:r w:rsidRPr="00414515">
              <w:rPr>
                <w:color w:val="000000"/>
                <w:lang w:eastAsia="ru-RU"/>
              </w:rPr>
              <w:t>1.3</w:t>
            </w:r>
          </w:p>
        </w:tc>
        <w:tc>
          <w:tcPr>
            <w:tcW w:w="606" w:type="dxa"/>
            <w:tcBorders>
              <w:top w:val="nil"/>
              <w:left w:val="nil"/>
              <w:bottom w:val="single" w:sz="4" w:space="0" w:color="auto"/>
              <w:right w:val="single" w:sz="4" w:space="0" w:color="auto"/>
            </w:tcBorders>
            <w:shd w:val="clear" w:color="auto" w:fill="auto"/>
            <w:noWrap/>
            <w:vAlign w:val="bottom"/>
            <w:hideMark/>
          </w:tcPr>
          <w:p w14:paraId="5E2A0D16" w14:textId="77777777" w:rsidR="001358AF" w:rsidRPr="00414515" w:rsidRDefault="001358AF" w:rsidP="007312B8">
            <w:pPr>
              <w:jc w:val="right"/>
              <w:rPr>
                <w:color w:val="000000"/>
                <w:lang w:eastAsia="ru-RU"/>
              </w:rPr>
            </w:pPr>
            <w:r w:rsidRPr="00414515">
              <w:rPr>
                <w:color w:val="000000"/>
                <w:lang w:eastAsia="ru-RU"/>
              </w:rPr>
              <w:t>32.5</w:t>
            </w:r>
          </w:p>
        </w:tc>
        <w:tc>
          <w:tcPr>
            <w:tcW w:w="606" w:type="dxa"/>
            <w:tcBorders>
              <w:top w:val="nil"/>
              <w:left w:val="nil"/>
              <w:bottom w:val="single" w:sz="4" w:space="0" w:color="auto"/>
              <w:right w:val="single" w:sz="4" w:space="0" w:color="auto"/>
            </w:tcBorders>
            <w:shd w:val="clear" w:color="auto" w:fill="auto"/>
            <w:noWrap/>
            <w:vAlign w:val="bottom"/>
            <w:hideMark/>
          </w:tcPr>
          <w:p w14:paraId="0E44E20E" w14:textId="77777777" w:rsidR="001358AF" w:rsidRPr="00414515" w:rsidRDefault="001358AF" w:rsidP="007312B8">
            <w:pPr>
              <w:jc w:val="right"/>
              <w:rPr>
                <w:color w:val="000000"/>
                <w:lang w:eastAsia="ru-RU"/>
              </w:rPr>
            </w:pPr>
            <w:r w:rsidRPr="00414515">
              <w:rPr>
                <w:color w:val="000000"/>
                <w:lang w:eastAsia="ru-RU"/>
              </w:rPr>
              <w:t>17.0</w:t>
            </w:r>
          </w:p>
        </w:tc>
        <w:tc>
          <w:tcPr>
            <w:tcW w:w="640" w:type="dxa"/>
            <w:tcBorders>
              <w:top w:val="nil"/>
              <w:left w:val="nil"/>
              <w:bottom w:val="single" w:sz="4" w:space="0" w:color="auto"/>
              <w:right w:val="single" w:sz="4" w:space="0" w:color="auto"/>
            </w:tcBorders>
            <w:shd w:val="clear" w:color="auto" w:fill="auto"/>
            <w:noWrap/>
            <w:vAlign w:val="bottom"/>
            <w:hideMark/>
          </w:tcPr>
          <w:p w14:paraId="03A0FD7E" w14:textId="77777777" w:rsidR="001358AF" w:rsidRPr="00414515" w:rsidRDefault="001358AF" w:rsidP="007312B8">
            <w:pPr>
              <w:jc w:val="right"/>
              <w:rPr>
                <w:color w:val="000000"/>
                <w:lang w:eastAsia="ru-RU"/>
              </w:rPr>
            </w:pPr>
            <w:r w:rsidRPr="00414515">
              <w:rPr>
                <w:color w:val="000000"/>
                <w:lang w:eastAsia="ru-RU"/>
              </w:rPr>
              <w:t>43.1</w:t>
            </w:r>
          </w:p>
        </w:tc>
        <w:tc>
          <w:tcPr>
            <w:tcW w:w="480" w:type="dxa"/>
            <w:tcBorders>
              <w:top w:val="nil"/>
              <w:left w:val="nil"/>
              <w:bottom w:val="single" w:sz="4" w:space="0" w:color="auto"/>
              <w:right w:val="single" w:sz="4" w:space="0" w:color="auto"/>
            </w:tcBorders>
            <w:shd w:val="clear" w:color="auto" w:fill="auto"/>
            <w:noWrap/>
            <w:vAlign w:val="bottom"/>
            <w:hideMark/>
          </w:tcPr>
          <w:p w14:paraId="52298C69" w14:textId="77777777" w:rsidR="001358AF" w:rsidRPr="00414515" w:rsidRDefault="001358AF" w:rsidP="007312B8">
            <w:pPr>
              <w:jc w:val="right"/>
              <w:rPr>
                <w:color w:val="000000"/>
                <w:lang w:eastAsia="ru-RU"/>
              </w:rPr>
            </w:pPr>
            <w:r w:rsidRPr="00414515">
              <w:rPr>
                <w:color w:val="000000"/>
                <w:lang w:eastAsia="ru-RU"/>
              </w:rPr>
              <w:t>0</w:t>
            </w:r>
          </w:p>
        </w:tc>
        <w:tc>
          <w:tcPr>
            <w:tcW w:w="520" w:type="dxa"/>
            <w:tcBorders>
              <w:top w:val="nil"/>
              <w:left w:val="nil"/>
              <w:bottom w:val="single" w:sz="4" w:space="0" w:color="auto"/>
              <w:right w:val="single" w:sz="4" w:space="0" w:color="auto"/>
            </w:tcBorders>
            <w:shd w:val="clear" w:color="auto" w:fill="auto"/>
            <w:noWrap/>
            <w:vAlign w:val="bottom"/>
            <w:hideMark/>
          </w:tcPr>
          <w:p w14:paraId="1EFC767B" w14:textId="77777777" w:rsidR="001358AF" w:rsidRPr="00414515" w:rsidRDefault="001358AF" w:rsidP="007312B8">
            <w:pPr>
              <w:jc w:val="right"/>
              <w:rPr>
                <w:color w:val="000000"/>
                <w:lang w:eastAsia="ru-RU"/>
              </w:rPr>
            </w:pPr>
            <w:r>
              <w:rPr>
                <w:color w:val="000000"/>
                <w:lang w:eastAsia="ru-RU"/>
              </w:rPr>
              <w:t>-</w:t>
            </w:r>
          </w:p>
        </w:tc>
        <w:tc>
          <w:tcPr>
            <w:tcW w:w="520" w:type="dxa"/>
            <w:tcBorders>
              <w:top w:val="nil"/>
              <w:left w:val="nil"/>
              <w:bottom w:val="single" w:sz="4" w:space="0" w:color="auto"/>
              <w:right w:val="single" w:sz="4" w:space="0" w:color="auto"/>
            </w:tcBorders>
          </w:tcPr>
          <w:p w14:paraId="565A1A75" w14:textId="77777777" w:rsidR="001358AF" w:rsidRDefault="001358AF" w:rsidP="007312B8">
            <w:pPr>
              <w:jc w:val="right"/>
              <w:rPr>
                <w:color w:val="000000"/>
                <w:lang w:eastAsia="ru-RU"/>
              </w:rPr>
            </w:pPr>
            <w:r>
              <w:rPr>
                <w:color w:val="000000"/>
                <w:lang w:eastAsia="ru-RU"/>
              </w:rPr>
              <w:t>sl</w:t>
            </w:r>
          </w:p>
        </w:tc>
      </w:tr>
    </w:tbl>
    <w:p w14:paraId="32BF21B0" w14:textId="77777777" w:rsidR="001358AF" w:rsidRDefault="001358AF" w:rsidP="001358AF">
      <w:pPr>
        <w:ind w:left="360"/>
        <w:jc w:val="both"/>
        <w:rPr>
          <w:rFonts w:ascii="Times New Roman" w:hAnsi="Times New Roman"/>
          <w:color w:val="17365D" w:themeColor="text2" w:themeShade="BF"/>
          <w:szCs w:val="24"/>
        </w:rPr>
      </w:pPr>
      <w:r>
        <w:rPr>
          <w:rFonts w:ascii="Times New Roman" w:hAnsi="Times New Roman"/>
          <w:color w:val="17365D" w:themeColor="text2" w:themeShade="BF"/>
          <w:szCs w:val="24"/>
        </w:rPr>
        <w:t xml:space="preserve"> </w:t>
      </w:r>
    </w:p>
    <w:p w14:paraId="697C3B92" w14:textId="77777777" w:rsidR="001358AF" w:rsidRDefault="001358AF" w:rsidP="001358AF">
      <w:pPr>
        <w:jc w:val="both"/>
        <w:rPr>
          <w:rFonts w:ascii="Times New Roman" w:hAnsi="Times New Roman"/>
          <w:color w:val="17365D" w:themeColor="text2" w:themeShade="BF"/>
          <w:szCs w:val="24"/>
        </w:rPr>
      </w:pPr>
      <w:r w:rsidRPr="00035F3B">
        <w:rPr>
          <w:rFonts w:ascii="Times New Roman" w:hAnsi="Times New Roman"/>
          <w:color w:val="17365D" w:themeColor="text2" w:themeShade="BF"/>
          <w:szCs w:val="24"/>
        </w:rPr>
        <w:t xml:space="preserve">A detailed analysis of areas characteristic of </w:t>
      </w:r>
      <w:r w:rsidRPr="00035F3B">
        <w:rPr>
          <w:rFonts w:ascii="Times New Roman" w:hAnsi="Times New Roman"/>
          <w:color w:val="17365D" w:themeColor="text2" w:themeShade="BF"/>
          <w:szCs w:val="24"/>
          <w:lang w:val="en-US"/>
        </w:rPr>
        <w:t xml:space="preserve">Fe </w:t>
      </w:r>
      <w:r>
        <w:rPr>
          <w:rFonts w:ascii="Times New Roman" w:hAnsi="Times New Roman"/>
          <w:color w:val="17365D" w:themeColor="text2" w:themeShade="BF"/>
          <w:szCs w:val="24"/>
        </w:rPr>
        <w:t xml:space="preserve">, </w:t>
      </w:r>
      <w:r w:rsidRPr="00035F3B">
        <w:rPr>
          <w:rFonts w:ascii="Times New Roman" w:hAnsi="Times New Roman"/>
          <w:color w:val="17365D" w:themeColor="text2" w:themeShade="BF"/>
          <w:szCs w:val="24"/>
          <w:lang w:val="en-US"/>
        </w:rPr>
        <w:t xml:space="preserve">Mn </w:t>
      </w:r>
      <w:r>
        <w:rPr>
          <w:rFonts w:ascii="Times New Roman" w:hAnsi="Times New Roman"/>
          <w:color w:val="17365D" w:themeColor="text2" w:themeShade="BF"/>
          <w:szCs w:val="24"/>
        </w:rPr>
        <w:t xml:space="preserve">and </w:t>
      </w:r>
      <w:r>
        <w:rPr>
          <w:rFonts w:ascii="Times New Roman" w:hAnsi="Times New Roman"/>
          <w:color w:val="17365D" w:themeColor="text2" w:themeShade="BF"/>
          <w:szCs w:val="24"/>
          <w:lang w:val="en-US"/>
        </w:rPr>
        <w:t xml:space="preserve">Bi </w:t>
      </w:r>
      <w:r w:rsidRPr="00035F3B">
        <w:rPr>
          <w:rFonts w:ascii="Times New Roman" w:hAnsi="Times New Roman"/>
          <w:color w:val="17365D" w:themeColor="text2" w:themeShade="BF"/>
          <w:szCs w:val="24"/>
        </w:rPr>
        <w:t>showed that “spreading” of the coated steel material onto bronze does not occur during friction.</w:t>
      </w:r>
    </w:p>
    <w:p w14:paraId="478609F1" w14:textId="77777777" w:rsidR="00E8014C" w:rsidRDefault="00E8014C" w:rsidP="001358AF">
      <w:pPr>
        <w:jc w:val="both"/>
        <w:rPr>
          <w:rFonts w:ascii="Times New Roman" w:hAnsi="Times New Roman"/>
          <w:color w:val="17365D" w:themeColor="text2" w:themeShade="BF"/>
          <w:szCs w:val="24"/>
        </w:rPr>
      </w:pPr>
    </w:p>
    <w:p w14:paraId="14A557AD" w14:textId="77777777" w:rsidR="00E8014C" w:rsidRDefault="00E8014C" w:rsidP="001358AF">
      <w:pPr>
        <w:jc w:val="both"/>
        <w:rPr>
          <w:rFonts w:ascii="Times New Roman" w:hAnsi="Times New Roman"/>
          <w:color w:val="17365D" w:themeColor="text2" w:themeShade="BF"/>
          <w:szCs w:val="24"/>
        </w:rPr>
      </w:pPr>
    </w:p>
    <w:p w14:paraId="643E2D34" w14:textId="4058FCFB" w:rsidR="00E8014C" w:rsidRDefault="00E8014C">
      <w:pPr>
        <w:rPr>
          <w:rFonts w:ascii="Times New Roman" w:hAnsi="Times New Roman"/>
          <w:color w:val="17365D" w:themeColor="text2" w:themeShade="BF"/>
          <w:szCs w:val="24"/>
        </w:rPr>
      </w:pPr>
      <w:r>
        <w:rPr>
          <w:rFonts w:ascii="Times New Roman" w:hAnsi="Times New Roman"/>
          <w:color w:val="17365D" w:themeColor="text2" w:themeShade="BF"/>
          <w:szCs w:val="24"/>
        </w:rPr>
        <w:br w:type="page"/>
      </w:r>
    </w:p>
    <w:p w14:paraId="30EE01E6" w14:textId="2B7FABF8" w:rsidR="00E8014C" w:rsidRDefault="00E8014C" w:rsidP="001358AF">
      <w:pPr>
        <w:jc w:val="both"/>
        <w:rPr>
          <w:rFonts w:ascii="Times New Roman" w:hAnsi="Times New Roman"/>
          <w:bCs/>
          <w:szCs w:val="24"/>
          <w:lang w:val="en-US"/>
        </w:rPr>
      </w:pPr>
      <w:r>
        <w:rPr>
          <w:rFonts w:ascii="Times New Roman" w:hAnsi="Times New Roman"/>
          <w:color w:val="17365D" w:themeColor="text2" w:themeShade="BF"/>
          <w:szCs w:val="24"/>
        </w:rPr>
        <w:lastRenderedPageBreak/>
        <w:t xml:space="preserve">RAW DATA for </w:t>
      </w:r>
      <w:r>
        <w:rPr>
          <w:rFonts w:ascii="Times New Roman" w:hAnsi="Times New Roman"/>
          <w:bCs/>
          <w:szCs w:val="24"/>
          <w:lang w:val="en-US"/>
        </w:rPr>
        <w:t>Rotation stoppage time</w:t>
      </w:r>
      <w:r w:rsidR="00616D1B">
        <w:rPr>
          <w:rFonts w:ascii="Times New Roman" w:hAnsi="Times New Roman"/>
          <w:bCs/>
          <w:szCs w:val="24"/>
          <w:lang w:val="en-US"/>
        </w:rPr>
        <w:t xml:space="preserve"> measurements</w:t>
      </w:r>
      <w:r>
        <w:rPr>
          <w:rFonts w:ascii="Times New Roman" w:hAnsi="Times New Roman"/>
          <w:bCs/>
          <w:szCs w:val="24"/>
          <w:lang w:val="en-US"/>
        </w:rPr>
        <w:t xml:space="preserve"> </w:t>
      </w:r>
      <w:r w:rsidR="00616D1B">
        <w:rPr>
          <w:rFonts w:ascii="Times New Roman" w:hAnsi="Times New Roman"/>
          <w:bCs/>
          <w:szCs w:val="24"/>
          <w:lang w:val="en-US"/>
        </w:rPr>
        <w:t>with</w:t>
      </w:r>
      <w:r>
        <w:rPr>
          <w:rFonts w:ascii="Times New Roman" w:hAnsi="Times New Roman"/>
          <w:bCs/>
          <w:szCs w:val="24"/>
          <w:lang w:val="en-US"/>
        </w:rPr>
        <w:t xml:space="preserve"> unmodified and modified turbochargers</w:t>
      </w:r>
    </w:p>
    <w:p w14:paraId="169B18F0" w14:textId="77777777" w:rsidR="00E8014C" w:rsidRDefault="00E8014C" w:rsidP="001358AF">
      <w:pPr>
        <w:jc w:val="both"/>
        <w:rPr>
          <w:rFonts w:ascii="Times New Roman" w:hAnsi="Times New Roman"/>
          <w:bCs/>
          <w:szCs w:val="24"/>
          <w:lang w:val="en-US"/>
        </w:rPr>
      </w:pPr>
    </w:p>
    <w:p w14:paraId="6087A328" w14:textId="26FAF8AF" w:rsidR="00E8014C" w:rsidRDefault="009C0EA8" w:rsidP="001358AF">
      <w:pPr>
        <w:jc w:val="both"/>
        <w:rPr>
          <w:rFonts w:ascii="Times New Roman" w:hAnsi="Times New Roman"/>
          <w:bCs/>
          <w:szCs w:val="24"/>
          <w:lang w:val="en-US"/>
        </w:rPr>
      </w:pPr>
      <w:r>
        <w:rPr>
          <w:rFonts w:ascii="Times New Roman" w:hAnsi="Times New Roman"/>
          <w:bCs/>
          <w:szCs w:val="24"/>
          <w:lang w:val="en-US"/>
        </w:rPr>
        <w:t>Time-measurement accuracy: ± 0.5 s</w:t>
      </w:r>
    </w:p>
    <w:p w14:paraId="2FEF4292" w14:textId="77777777" w:rsidR="009C0EA8" w:rsidRDefault="009C0EA8" w:rsidP="001358AF">
      <w:pPr>
        <w:jc w:val="both"/>
        <w:rPr>
          <w:rFonts w:ascii="Times New Roman" w:hAnsi="Times New Roman"/>
          <w:bCs/>
          <w:szCs w:val="24"/>
          <w:lang w:val="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151"/>
        <w:gridCol w:w="4820"/>
      </w:tblGrid>
      <w:tr w:rsidR="0040122C" w:rsidRPr="0040122C" w14:paraId="201B47A5" w14:textId="77777777" w:rsidTr="0040122C">
        <w:trPr>
          <w:trHeight w:val="300"/>
        </w:trPr>
        <w:tc>
          <w:tcPr>
            <w:tcW w:w="960" w:type="dxa"/>
            <w:shd w:val="clear" w:color="auto" w:fill="auto"/>
            <w:noWrap/>
            <w:vAlign w:val="bottom"/>
          </w:tcPr>
          <w:p w14:paraId="25317402" w14:textId="4B2BFDA5" w:rsidR="0040122C" w:rsidRPr="0040122C" w:rsidRDefault="0040122C" w:rsidP="0040122C">
            <w:pPr>
              <w:jc w:val="right"/>
              <w:rPr>
                <w:rFonts w:ascii="Calibri" w:hAnsi="Calibri" w:cs="Calibri"/>
                <w:color w:val="000000"/>
                <w:sz w:val="22"/>
                <w:szCs w:val="22"/>
                <w:lang w:val="en-US" w:eastAsia="ru-RU"/>
              </w:rPr>
            </w:pPr>
            <w:r>
              <w:rPr>
                <w:rFonts w:ascii="Calibri" w:hAnsi="Calibri" w:cs="Calibri"/>
                <w:color w:val="000000"/>
                <w:sz w:val="22"/>
                <w:szCs w:val="22"/>
                <w:lang w:val="en-US" w:eastAsia="ru-RU"/>
              </w:rPr>
              <w:t>Test N</w:t>
            </w:r>
          </w:p>
        </w:tc>
        <w:tc>
          <w:tcPr>
            <w:tcW w:w="3151" w:type="dxa"/>
            <w:shd w:val="clear" w:color="auto" w:fill="auto"/>
            <w:noWrap/>
            <w:vAlign w:val="bottom"/>
          </w:tcPr>
          <w:p w14:paraId="753C2C84" w14:textId="6318D587" w:rsidR="0040122C" w:rsidRPr="0040122C" w:rsidRDefault="0040122C" w:rsidP="0040122C">
            <w:pPr>
              <w:jc w:val="center"/>
              <w:rPr>
                <w:rFonts w:ascii="Calibri" w:hAnsi="Calibri" w:cs="Calibri"/>
                <w:color w:val="000000"/>
                <w:sz w:val="22"/>
                <w:szCs w:val="22"/>
                <w:lang w:val="en-US" w:eastAsia="ru-RU"/>
              </w:rPr>
            </w:pPr>
            <w:r>
              <w:rPr>
                <w:rFonts w:ascii="Times New Roman" w:hAnsi="Times New Roman"/>
                <w:bCs/>
                <w:szCs w:val="24"/>
                <w:lang w:val="en-US"/>
              </w:rPr>
              <w:t>Rotation stoppage time of unmodified turbocharger</w:t>
            </w:r>
            <w:r>
              <w:rPr>
                <w:rFonts w:ascii="Times New Roman" w:hAnsi="Times New Roman"/>
                <w:bCs/>
                <w:szCs w:val="24"/>
                <w:lang w:val="en-US"/>
              </w:rPr>
              <w:t>, s</w:t>
            </w:r>
          </w:p>
        </w:tc>
        <w:tc>
          <w:tcPr>
            <w:tcW w:w="4820" w:type="dxa"/>
            <w:shd w:val="clear" w:color="auto" w:fill="auto"/>
            <w:noWrap/>
            <w:vAlign w:val="bottom"/>
          </w:tcPr>
          <w:p w14:paraId="2084C236" w14:textId="1DF449C1" w:rsidR="0040122C" w:rsidRPr="0040122C" w:rsidRDefault="0040122C" w:rsidP="0040122C">
            <w:pPr>
              <w:jc w:val="center"/>
              <w:rPr>
                <w:rFonts w:ascii="Calibri" w:hAnsi="Calibri" w:cs="Calibri"/>
                <w:color w:val="000000"/>
                <w:sz w:val="22"/>
                <w:szCs w:val="22"/>
                <w:lang w:val="en-US" w:eastAsia="ru-RU"/>
              </w:rPr>
            </w:pPr>
            <w:r>
              <w:rPr>
                <w:rFonts w:ascii="Times New Roman" w:hAnsi="Times New Roman"/>
                <w:bCs/>
                <w:szCs w:val="24"/>
                <w:lang w:val="en-US"/>
              </w:rPr>
              <w:t>Rotation stoppage time of modified turbocharger, s</w:t>
            </w:r>
          </w:p>
        </w:tc>
      </w:tr>
      <w:tr w:rsidR="0040122C" w:rsidRPr="0040122C" w14:paraId="5F22EEE7" w14:textId="77777777" w:rsidTr="0040122C">
        <w:trPr>
          <w:trHeight w:val="300"/>
        </w:trPr>
        <w:tc>
          <w:tcPr>
            <w:tcW w:w="960" w:type="dxa"/>
            <w:shd w:val="clear" w:color="auto" w:fill="auto"/>
            <w:noWrap/>
            <w:vAlign w:val="bottom"/>
          </w:tcPr>
          <w:p w14:paraId="7B63EC1E" w14:textId="77777777" w:rsidR="0040122C" w:rsidRDefault="0040122C" w:rsidP="0040122C">
            <w:pPr>
              <w:jc w:val="right"/>
              <w:rPr>
                <w:rFonts w:ascii="Calibri" w:hAnsi="Calibri" w:cs="Calibri"/>
                <w:color w:val="000000"/>
                <w:sz w:val="22"/>
                <w:szCs w:val="22"/>
                <w:lang w:val="en-US" w:eastAsia="ru-RU"/>
              </w:rPr>
            </w:pPr>
          </w:p>
        </w:tc>
        <w:tc>
          <w:tcPr>
            <w:tcW w:w="3151" w:type="dxa"/>
            <w:shd w:val="clear" w:color="auto" w:fill="auto"/>
            <w:noWrap/>
            <w:vAlign w:val="bottom"/>
          </w:tcPr>
          <w:p w14:paraId="4366351B" w14:textId="77777777" w:rsidR="0040122C" w:rsidRDefault="0040122C" w:rsidP="0040122C">
            <w:pPr>
              <w:jc w:val="center"/>
              <w:rPr>
                <w:rFonts w:ascii="Times New Roman" w:hAnsi="Times New Roman"/>
                <w:bCs/>
                <w:szCs w:val="24"/>
                <w:lang w:val="en-US"/>
              </w:rPr>
            </w:pPr>
          </w:p>
        </w:tc>
        <w:tc>
          <w:tcPr>
            <w:tcW w:w="4820" w:type="dxa"/>
            <w:shd w:val="clear" w:color="auto" w:fill="auto"/>
            <w:noWrap/>
            <w:vAlign w:val="bottom"/>
          </w:tcPr>
          <w:p w14:paraId="4310308A" w14:textId="77777777" w:rsidR="0040122C" w:rsidRDefault="0040122C" w:rsidP="0040122C">
            <w:pPr>
              <w:jc w:val="center"/>
              <w:rPr>
                <w:rFonts w:ascii="Times New Roman" w:hAnsi="Times New Roman"/>
                <w:bCs/>
                <w:szCs w:val="24"/>
                <w:lang w:val="en-US"/>
              </w:rPr>
            </w:pPr>
          </w:p>
        </w:tc>
      </w:tr>
      <w:tr w:rsidR="0040122C" w:rsidRPr="0040122C" w14:paraId="5415C06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15D9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1374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5.1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2DEA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7.2</w:t>
            </w:r>
          </w:p>
        </w:tc>
      </w:tr>
      <w:tr w:rsidR="0040122C" w:rsidRPr="0040122C" w14:paraId="3E58918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23D2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0DAE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4.2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BCD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49BF4B4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4C26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411F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1EAF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9.3</w:t>
            </w:r>
          </w:p>
        </w:tc>
      </w:tr>
      <w:tr w:rsidR="0040122C" w:rsidRPr="0040122C" w14:paraId="36CCABA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B815A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34AE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3.3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CA82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45F71D5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1EF5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70BD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2.9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DCB9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1C1959A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D7E2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C849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67A9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5394AAA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240D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EC07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A63D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0877A43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4E04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CE26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7593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7D36E5A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3EC7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4195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D767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42821E8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4645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A84C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5C9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6A8FB1C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AB21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EA59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2B8F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5F405D2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4007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3125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3CBD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49454DA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1D39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02E5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D8BB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E8EF35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C11B0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570D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7D26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6047C82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AF0A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E330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81B2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74247C8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606C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E401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D25E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0E1920F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9AD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6178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1710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30C82B9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3337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B61B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03D3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544DF6D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CE87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F084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DE617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3A66C8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42D9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5C14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4052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26BEAEA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9E5C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3CC3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F5DC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38739D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E4DF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4324F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E4FA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0DA0EB0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8690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2EC0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53C8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844F3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5446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E33F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C00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434297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7DB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8132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3842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49B32BA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B52BD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FB04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A26E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335F6B9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FA22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C9A3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621E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7D225C5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0580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CDC6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0448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6F00B72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D594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6294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B06C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16AADCF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FDE8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8250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1446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F51B3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CDC7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33D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03B5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52251B3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C49B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5B0E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04E3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0AF63C6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3317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DFD3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9315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30C1133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73F6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887B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C73B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3397775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A307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2341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682D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547873C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ACFC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2BAF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BB19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ED9B7B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E5A2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67C1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34EF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5AF60DA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AD5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07BA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3F33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6C6F199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75C0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2122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FDA1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5DA326A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5C99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46D5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4873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70684D7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FF72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90BA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1BF6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09D88E9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0F53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D471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CB85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329846B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2038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43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AF1EE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04B5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74C5264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DEA89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659D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21ED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52042ED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AFA7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689C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18BF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24D6958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84F3E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D8E9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39D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0A53A5E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2130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026D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DF9C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66B73AB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0F5BC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0536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D2FF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516F77E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3E8F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D93A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5C5B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741EF67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7415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7191F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8E2B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5DCA993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2785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0841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84D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7E47D7E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6440F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E600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580F1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516A244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3482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4150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86A7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50A14C0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EED6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7071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8333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522BD7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E5ED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A389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935A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7DB6EFF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69C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EC01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B9A9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00904C3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0D7C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1FF3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90E2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440A64F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C91C0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5BD1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3302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462F505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01EB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6204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2060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12E213C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A83E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334C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B589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388FA78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CEC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DF12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9982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395D844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9B95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7D7E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3AE9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6C964C3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7DB0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A697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CF6D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109DD0B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6466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88DD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6BE4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199AF6C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C645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2BE2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C6398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3F8EA81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AAD6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B123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56EB5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09005FA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36B7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FCB9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3362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234F767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1CD4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CE73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0E513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3E58613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07CE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69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43D92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E41A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6E6B3DD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6E08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1BCC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39DD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75A4B63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10B5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C1FE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1D0D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35F346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F697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D11D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2D76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615BCDA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A626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4D12F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D142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2A072C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ED483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79FC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9413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10E579B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B599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8EAF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B025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0BB16BC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ACDC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5078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6EEE1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70D4CB8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FC52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BFEB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7117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48EAE03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1E69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473CB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2065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65156D2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9AF3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79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3EB7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DBC8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2C03B8D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8D47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BE9F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C8C6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4DDC9C8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D7E7E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7644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FB55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304740A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CC8C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FFBF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24C5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3B9398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8367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E270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B3EE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7B13E08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1A5F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818F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D1C23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73845E1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9E8F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A6B7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8E4F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2671D3F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ACFC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1F84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FC19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7D18351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E2B2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9A73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0F0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39D0603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8DF1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2357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9E91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4B821F5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8DD2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89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9D91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A4E1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2F7FF5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FA4BA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49B0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2C748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7919599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6426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DC53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4262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172D89D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F26D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1BB1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2D83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6260E99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D474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93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56B8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A0A7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440597A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F69E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EA76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8BDC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311A8D2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8582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BCD7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6A95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6E491B4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4D26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881B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57AE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59541FA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85C8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2192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CE2C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2774688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EB76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E1E8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587B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2D077D2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BA0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99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42A5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A010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24110D1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A3AA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91CE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72DB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62A72E5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2EDAE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0C3A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FDC6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08B6F1A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A828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F09C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6033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4EB53D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0AFB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1CD7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4C4F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0D058BC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1740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E1C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9EA1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2AC920F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F557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D79D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8D46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38B0C7F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2DB1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B7A4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B0260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41731FB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4499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8E1A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69B5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37E3B56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5978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24E1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B79F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E4D87D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2153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109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E5BE8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BBE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6A8F904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13BF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64C0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02F9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0C6C085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EA76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9937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BA6D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C73A21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95B4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7F3DD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46C8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B93D71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D8D7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9E57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556E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10E3364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FCB9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28D8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CC29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121E5D9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6774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A695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8B96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1060CFA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A5A2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074C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C2F5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5074768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A481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BF30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6D2D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030539C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2DCE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1399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A83F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053027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55C3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119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0295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EBA5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105ABC8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4551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10F7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A7C2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7A9514C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FCD1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B550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9C27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27AACC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C260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C033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3DD3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4786E84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3E6D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B08E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0DD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45AB0FA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AD28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C395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1DCA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6D3F5D7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3F50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BB6F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77FD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53E630D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0ED8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D52B7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F20CE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48BE1E5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BAA8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9C66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D0A3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6B65825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0116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C8960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05CD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0124762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5F0D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129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61D0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4B86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7A15687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6A63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36E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7F81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1E71977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57C7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4B5F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5FC0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0D2EE28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BA52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C114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0970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324276C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B4251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0907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40C2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5513D5B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4796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14F1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3D87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E71AF8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9FBA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84EB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1D2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223FF13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7EE2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8A17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734C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6BAF4AE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56C5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97F7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CC1E3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05C06E4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8E7C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134E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874A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244C2FD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548A4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139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A1E9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3407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427D14E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4A15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DD2E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0DB6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64632F9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85E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9B9B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7444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00914B1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26490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CBF40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D4E4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1B78628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F9B17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143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986A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FC65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72F1209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9938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EDB1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720C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3572C4F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C712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E1B2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5225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1965DDA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AE01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74B51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322A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35909AF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4255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49F2E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8F9B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2AAFCB3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95425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E797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79C9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2CDBFA5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4B05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149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DB08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A0A5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0D9D866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F6E5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8C2D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6A32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056F159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9ED9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CA15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60DE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057EF3A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C9CE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AEE6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7D12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50E0A82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5E92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EE37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A671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020D0ED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0BE9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D2E9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1B22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4E7378D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FFF5D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75D3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F566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7318973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F1FB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A0093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D7D9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2DA4433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E3F8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8AF9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5ADA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AAC580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3D43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070F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B3FD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6DB3FF9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A886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159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F61D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290BB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31BF53F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612AF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9D07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E7E4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BE81A6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5135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36D3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269F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78D2AD6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9839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9E4B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8F8E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2D15887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26A2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F6D8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A9F1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10B331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16B5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0ADB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54B0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1FA88A6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2D48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F8E6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756C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5DBBF8E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1514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8DB4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1FB2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40E1822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7AC0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A0402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CA9C7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632B0D0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C0FB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342E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B9CC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654ACD3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EE9D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169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D5DA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DCDB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03D9E4C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F6CA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7386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C829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11.1</w:t>
            </w:r>
          </w:p>
        </w:tc>
      </w:tr>
      <w:tr w:rsidR="0040122C" w:rsidRPr="0040122C" w14:paraId="0A56E10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2A293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C000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A706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BEF9F6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4B46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A610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8786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39C9463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2C45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28DC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6CFA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1CF5D66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83C5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FDFE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4E468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7938949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E3FF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818A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6B48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11.4</w:t>
            </w:r>
          </w:p>
        </w:tc>
      </w:tr>
      <w:tr w:rsidR="0040122C" w:rsidRPr="0040122C" w14:paraId="21C933B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9D7E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D5BD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A130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6B639B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2899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62F7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7C37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5F62CEE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B12E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209C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EF96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168544C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7DF0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179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35C4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879C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50DDE75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C4C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28BC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92C1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11.3</w:t>
            </w:r>
          </w:p>
        </w:tc>
      </w:tr>
      <w:tr w:rsidR="0040122C" w:rsidRPr="0040122C" w14:paraId="7E15514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0E53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695C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C8D4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1C53BAA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C2BA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842A5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9490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029D7C4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C977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AD72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C5B0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14CFDA3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4997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11C0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C9A8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4EAFC76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284C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BE31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3B0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3DA285D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27CA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F6287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BC78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04430C5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6913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D65E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A81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2C3DB46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E12A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EFD8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0912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11.8</w:t>
            </w:r>
          </w:p>
        </w:tc>
      </w:tr>
      <w:tr w:rsidR="0040122C" w:rsidRPr="0040122C" w14:paraId="0527BDF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F8DF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189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62AC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4CDC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4C2E863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053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49F8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8A2E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44264A7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F769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6914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0DAC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11.9</w:t>
            </w:r>
          </w:p>
        </w:tc>
      </w:tr>
      <w:tr w:rsidR="0040122C" w:rsidRPr="0040122C" w14:paraId="755ED60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4150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72D7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8277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31D4277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57D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193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0B8E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2A30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11.7</w:t>
            </w:r>
          </w:p>
        </w:tc>
      </w:tr>
      <w:tr w:rsidR="0040122C" w:rsidRPr="0040122C" w14:paraId="215AA0A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AF2B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E6BA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5250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12</w:t>
            </w:r>
          </w:p>
        </w:tc>
      </w:tr>
      <w:tr w:rsidR="0040122C" w:rsidRPr="0040122C" w14:paraId="53F4DA9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25DC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50BE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5E6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11.5</w:t>
            </w:r>
          </w:p>
        </w:tc>
      </w:tr>
      <w:tr w:rsidR="0040122C" w:rsidRPr="0040122C" w14:paraId="73912F3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726D3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547E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335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11.6</w:t>
            </w:r>
          </w:p>
        </w:tc>
      </w:tr>
      <w:tr w:rsidR="0040122C" w:rsidRPr="0040122C" w14:paraId="6E72D0E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CC2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9805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C7A0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522F99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65D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0E13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DBF4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6BEAF9A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18F3A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199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7BE2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6EDB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11.2</w:t>
            </w:r>
          </w:p>
        </w:tc>
      </w:tr>
      <w:tr w:rsidR="0040122C" w:rsidRPr="0040122C" w14:paraId="7D17FE8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9140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3052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A49A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11</w:t>
            </w:r>
          </w:p>
        </w:tc>
      </w:tr>
      <w:tr w:rsidR="0040122C" w:rsidRPr="0040122C" w14:paraId="11A548E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8D6FA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1C41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D9A4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3BC55A0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B747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057F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C85C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10.9</w:t>
            </w:r>
          </w:p>
        </w:tc>
      </w:tr>
      <w:tr w:rsidR="0040122C" w:rsidRPr="0040122C" w14:paraId="2E52D70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C32A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04EF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7338B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5B4DBC1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F597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8201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407D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7174C7C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68BC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D836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6B0A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27EAE8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20B22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E3C4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B7B0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10.8</w:t>
            </w:r>
          </w:p>
        </w:tc>
      </w:tr>
      <w:tr w:rsidR="0040122C" w:rsidRPr="0040122C" w14:paraId="41F8A38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E8D1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7914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C6C0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111E830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6563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69CE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F10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54725C5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4492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209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63E5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1A6A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0AFBC6C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D0DA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1CBA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DEB6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10.8</w:t>
            </w:r>
          </w:p>
        </w:tc>
      </w:tr>
      <w:tr w:rsidR="0040122C" w:rsidRPr="0040122C" w14:paraId="3108CD4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662C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8C1B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B62C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2C89E0A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7C8C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E45A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3A6F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2CAA01C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CF92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E4E3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C5F8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05E9F89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2340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31ED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271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35B3680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2EB0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F8FD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ED1C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34B2CB4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9F9F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E6EEB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FC91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10.7</w:t>
            </w:r>
          </w:p>
        </w:tc>
      </w:tr>
      <w:tr w:rsidR="0040122C" w:rsidRPr="0040122C" w14:paraId="014E2A9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C4A2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6070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83BE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10.7</w:t>
            </w:r>
          </w:p>
        </w:tc>
      </w:tr>
      <w:tr w:rsidR="0040122C" w:rsidRPr="0040122C" w14:paraId="57EF85C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596E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A51B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EABB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10.7</w:t>
            </w:r>
          </w:p>
        </w:tc>
      </w:tr>
      <w:tr w:rsidR="0040122C" w:rsidRPr="0040122C" w14:paraId="0A2C477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C9AA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219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5032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7DCB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2CA379C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F1E1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21B1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721A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2254A7A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4C82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E578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FCE9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34952DC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0B22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0092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C7F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3611496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99C3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B701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797A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599E6AD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960D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5C87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8505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62EE431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5F9D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ECCB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FEB2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10.1</w:t>
            </w:r>
          </w:p>
        </w:tc>
      </w:tr>
      <w:tr w:rsidR="0040122C" w:rsidRPr="0040122C" w14:paraId="5B83A5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09B1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B14C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79ECF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1C2DE22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7AAC8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9F24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0D7A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42F3974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AE79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430E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4D09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03F7E84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EADB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229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B578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93D7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6890AB1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5E04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9D56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C2FC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65DCBC1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0A97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1E35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C5C4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22EFB99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80C2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719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BE07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5DCA9E3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050D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B1B2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DA47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10.7</w:t>
            </w:r>
          </w:p>
        </w:tc>
      </w:tr>
      <w:tr w:rsidR="0040122C" w:rsidRPr="0040122C" w14:paraId="20477A9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4F7B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0808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05CD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0C652F7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74A7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1E13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92D2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0270222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AD85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9B7C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D108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1167BD5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BD9F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676E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BA0E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7B92E97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7982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42EE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8835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35F43D3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3135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239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D98EF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DEFC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6875529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C7ED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A78C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894E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01FB7D5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F0BB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0DAD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8846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698FD00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549D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F0DB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EDBD9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10.6</w:t>
            </w:r>
          </w:p>
        </w:tc>
      </w:tr>
      <w:tr w:rsidR="0040122C" w:rsidRPr="0040122C" w14:paraId="71DC05B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C8BE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243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F5A2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2907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4D3DD24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3D59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6880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D63E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28402E9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9E82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D117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4CE0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7981D29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941F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436B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2B9E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07C068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7D8C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C2E9B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D9CA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7DE5875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FED7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F5742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5BD2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72A031C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5BAB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249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9F66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4E65B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6DE9501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3AB7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4CE6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F937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1A9E731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15E3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7325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280A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01860A5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20CD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2E1D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E606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10.1</w:t>
            </w:r>
          </w:p>
        </w:tc>
      </w:tr>
      <w:tr w:rsidR="0040122C" w:rsidRPr="0040122C" w14:paraId="3749508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7963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B1B1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C306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10.5</w:t>
            </w:r>
          </w:p>
        </w:tc>
      </w:tr>
      <w:tr w:rsidR="0040122C" w:rsidRPr="0040122C" w14:paraId="33F5FDE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25F7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478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16E6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10.4</w:t>
            </w:r>
          </w:p>
        </w:tc>
      </w:tr>
      <w:tr w:rsidR="0040122C" w:rsidRPr="0040122C" w14:paraId="4F9F9C2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94FA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13B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60BC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682B1D8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748F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7AED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AFF9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10.1</w:t>
            </w:r>
          </w:p>
        </w:tc>
      </w:tr>
      <w:tr w:rsidR="0040122C" w:rsidRPr="0040122C" w14:paraId="256ED06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8218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A0F7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FBA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2B08929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E99A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A3E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E12E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504D17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CA72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259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5B6D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46C5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4256FCE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5B80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2BB3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412E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10.3</w:t>
            </w:r>
          </w:p>
        </w:tc>
      </w:tr>
      <w:tr w:rsidR="0040122C" w:rsidRPr="0040122C" w14:paraId="7684C8F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318FA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0A9B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AFC1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2EFD4D8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E1BF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4DA1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F26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128BF00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45A6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C44B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59FB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54E2B96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485F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39EB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C610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5F5D8A6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0BCC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7ADD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4A86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486FBA8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4602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86E0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E1406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153CDC0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3BF7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4D35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D1A7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6771197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17A6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2231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97A2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362FA9B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AD38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269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0DD9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0FE7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0FE9977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8EED8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3C482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8419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0AA3A92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3DCD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BD1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5EBC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293958A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D384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4BFF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5BEE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5AB8877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B78A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F908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8754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54816E9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132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6606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DD71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6DF1F60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D4E0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7704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C53A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0B17029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9160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4F0B7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8D1D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3AB7095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C354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3A78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EA04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688746B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E817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9557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FDE7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5DB325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B0A42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279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59B6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752D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2DDA5EB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ECBF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2A92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AF22E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25333C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177A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88A0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3FD2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41B1534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E501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4360F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ECB39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54BB61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4E54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D5CE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261B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10.2</w:t>
            </w:r>
          </w:p>
        </w:tc>
      </w:tr>
      <w:tr w:rsidR="0040122C" w:rsidRPr="0040122C" w14:paraId="69079D5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1EC6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6E33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78815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61B5659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2BA9D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F360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9A39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7112401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64EB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73AB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4761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2FFC868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2A5D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165D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7D24E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1899BDC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2E5F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D935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A638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5DDC263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1BBC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289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CB3C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8C86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755EF19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2611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4C00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67C6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58178ED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782A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0C151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2C83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3E3F33D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EC18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3AE4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1261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3F8287B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3D59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293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67EB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8F3E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07516CB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D4F4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7EBF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3C53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6448EA5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4F9A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B677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C551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4B5F359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39C4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EDC8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F229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69F35A2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73B1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3CB4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9894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653B60F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583D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EF55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86F39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232DF5A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3A24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299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760AC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89E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0C74E86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596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E8B3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FF34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10</w:t>
            </w:r>
          </w:p>
        </w:tc>
      </w:tr>
      <w:tr w:rsidR="0040122C" w:rsidRPr="0040122C" w14:paraId="35BD0FB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36ED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FD7E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B13A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3999D1A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0752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A862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A92FC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02C6FF3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E06D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9E90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EB4B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3E8E532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884D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D12F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E271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9.9</w:t>
            </w:r>
          </w:p>
        </w:tc>
      </w:tr>
      <w:tr w:rsidR="0040122C" w:rsidRPr="0040122C" w14:paraId="3FA4140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8E90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117B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7EE0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320C261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A1504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241D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47A8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0738B08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F076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C686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D99F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9.8</w:t>
            </w:r>
          </w:p>
        </w:tc>
      </w:tr>
      <w:tr w:rsidR="0040122C" w:rsidRPr="0040122C" w14:paraId="705A540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951C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25F1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6A02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14B47A1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761C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309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4FA3D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4DCCB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049BEDA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D128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DCCF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E0C5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9.7</w:t>
            </w:r>
          </w:p>
        </w:tc>
      </w:tr>
      <w:tr w:rsidR="0040122C" w:rsidRPr="0040122C" w14:paraId="529729C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7D74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0BD6C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B6B7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693BBA2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A4D7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AEBC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5174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3AEC9DA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1CB4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F48F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F091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256D9DC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827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B20F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ED233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6F3F978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A7AD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74FA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70FA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2E9C4AC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4586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F485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E7405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6F29C97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DBA3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CB3F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1774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0190ECE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3B36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72F8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7C44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3FD6871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BF92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319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16A3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39AC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79E8387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A8DE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3728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D45B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2C1DB4B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A6BD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71B3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D366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9.6</w:t>
            </w:r>
          </w:p>
        </w:tc>
      </w:tr>
      <w:tr w:rsidR="0040122C" w:rsidRPr="0040122C" w14:paraId="7CFB775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A7E0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209E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25BE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664F3E9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F269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765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2AEF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3FA5ECB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08F7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D21B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481D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1DA2D3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764F8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64A0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E2FA2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4750F99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4E33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DBC2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7F1B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5CA4B83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4A06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9606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383D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07B62E1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3B5D4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599E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ED09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531D29C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3096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329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BFD6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5E5C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79DA27E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8CEB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F6CB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A9CB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9.5</w:t>
            </w:r>
          </w:p>
        </w:tc>
      </w:tr>
      <w:tr w:rsidR="0040122C" w:rsidRPr="0040122C" w14:paraId="56193BE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B02C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61EA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2B36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68A48E3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AE8D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2C87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025B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71EBC4E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0A38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F54A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065B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9.4</w:t>
            </w:r>
          </w:p>
        </w:tc>
      </w:tr>
      <w:tr w:rsidR="0040122C" w:rsidRPr="0040122C" w14:paraId="567E66D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E739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54A6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38C6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1F4E677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B557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B760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BA75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7A47540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39A3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112D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CA58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5481E9F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F99E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F715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C8C6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68CF26D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46D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FF3C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D830A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36E8758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1224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339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AC1B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72D7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5E2F419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20F4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07F4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F2C3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7EA4C0E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35BD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78BF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07CE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3C223EF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9119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75C12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EC39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4D654CC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D64BA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343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1B2F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B916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5EB7EBE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EF82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C3FC0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A7F0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7C5A297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E239D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0B72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038A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2DF60F8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4DEE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7C0F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3CD4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8.9</w:t>
            </w:r>
          </w:p>
        </w:tc>
      </w:tr>
      <w:tr w:rsidR="0040122C" w:rsidRPr="0040122C" w14:paraId="7FCC50F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F855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C254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DE6B6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70330B9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B3D8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3E1D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CF79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06E7D58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0480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349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7A91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E463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38E581E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6EB4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C600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CBB9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03EE939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519B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A84E0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7615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67BD77A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1A04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8FF25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075A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9.2</w:t>
            </w:r>
          </w:p>
        </w:tc>
      </w:tr>
      <w:tr w:rsidR="0040122C" w:rsidRPr="0040122C" w14:paraId="3E5B913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43D8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9212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AEA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6EB0382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E035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38BE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A1E1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612252F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7496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7931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1B1E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3FC8D55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4BC9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3F34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8BF8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41F3316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AC698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854F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0CFD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8.2</w:t>
            </w:r>
          </w:p>
        </w:tc>
      </w:tr>
      <w:tr w:rsidR="0040122C" w:rsidRPr="0040122C" w14:paraId="6EFB0ED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BB16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2C7D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8644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9.1</w:t>
            </w:r>
          </w:p>
        </w:tc>
      </w:tr>
      <w:tr w:rsidR="0040122C" w:rsidRPr="0040122C" w14:paraId="4D841E7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455C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359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B4B7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C14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4689980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2DB6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711F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A43D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098CAE0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90C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C603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417A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4C59BD9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BF65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728C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3150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8.2</w:t>
            </w:r>
          </w:p>
        </w:tc>
      </w:tr>
      <w:tr w:rsidR="0040122C" w:rsidRPr="0040122C" w14:paraId="6E979E0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B940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A137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A07B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3A322CE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63E2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AF5E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9287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6D49183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090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FD2E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9C36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248B560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29D6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CF42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F221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9</w:t>
            </w:r>
          </w:p>
        </w:tc>
      </w:tr>
      <w:tr w:rsidR="0040122C" w:rsidRPr="0040122C" w14:paraId="0130EEB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FE83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C5D2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D519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w:t>
            </w:r>
          </w:p>
        </w:tc>
      </w:tr>
      <w:tr w:rsidR="0040122C" w:rsidRPr="0040122C" w14:paraId="40E9CA7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1E36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DBDD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9854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09013DC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9AF8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369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03FA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814C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6874C63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CCDD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0BDC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DD9A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550912F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6372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EABF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7B93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010B0B4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29C9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F942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53EF2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7197D4E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C87B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F916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9456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6E97535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03DB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DA45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5D91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0AAE043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57C6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2A46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490E1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8.8</w:t>
            </w:r>
          </w:p>
        </w:tc>
      </w:tr>
      <w:tr w:rsidR="0040122C" w:rsidRPr="0040122C" w14:paraId="19959EC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E54C0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A1DD3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1584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22E50F6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9D89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7FD7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29BE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7.9</w:t>
            </w:r>
          </w:p>
        </w:tc>
      </w:tr>
      <w:tr w:rsidR="0040122C" w:rsidRPr="0040122C" w14:paraId="3D77D1B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C5B0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BE98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A309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8.6</w:t>
            </w:r>
          </w:p>
        </w:tc>
      </w:tr>
      <w:tr w:rsidR="0040122C" w:rsidRPr="0040122C" w14:paraId="591936A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491A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379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3798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AC23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70507F8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1CB6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607F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D444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15ACAFB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938E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9E90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DF1A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7.9</w:t>
            </w:r>
          </w:p>
        </w:tc>
      </w:tr>
      <w:tr w:rsidR="0040122C" w:rsidRPr="0040122C" w14:paraId="36D0B60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EF3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3294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3E26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7CDFB85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3D7A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4E27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1672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431D312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F7B4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A44D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0B0D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4DDD45B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3611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1550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6B51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0548A14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92C9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F866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3DB1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6C96104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5FE2C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CD3A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066D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59F5570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B939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AD8C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C50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8.5</w:t>
            </w:r>
          </w:p>
        </w:tc>
      </w:tr>
      <w:tr w:rsidR="0040122C" w:rsidRPr="0040122C" w14:paraId="63C8300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8F0C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389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ABDF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6903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8.7</w:t>
            </w:r>
          </w:p>
        </w:tc>
      </w:tr>
      <w:tr w:rsidR="0040122C" w:rsidRPr="0040122C" w14:paraId="12ED791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75B6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A569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9707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8.2</w:t>
            </w:r>
          </w:p>
        </w:tc>
      </w:tr>
      <w:tr w:rsidR="0040122C" w:rsidRPr="0040122C" w14:paraId="3DACC34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BA06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6687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2622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w:t>
            </w:r>
          </w:p>
        </w:tc>
      </w:tr>
      <w:tr w:rsidR="0040122C" w:rsidRPr="0040122C" w14:paraId="360E7DC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CEC8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A366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50A7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43EF4FD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BDDE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393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D0A5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2652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580292D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6368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5DF7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986B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6FF0CC4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2DC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F2BE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3FE5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6274B52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ACCD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11B5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38EA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46E2FD8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63ED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63F6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AB6F8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68E7181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4788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FFEF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5577F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125363D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4056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399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FC1C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9606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335AC24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94F6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D8BDC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6139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098919A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BF4A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4D8B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A097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26355D8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A0F9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24A0E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D3C0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58AD2DB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183F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093F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7940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75A58B3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ED76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5AB78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E99F8"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8.3</w:t>
            </w:r>
          </w:p>
        </w:tc>
      </w:tr>
      <w:tr w:rsidR="0040122C" w:rsidRPr="0040122C" w14:paraId="7BBDA80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DAD22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D619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67B1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07A9C2B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4F47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3F2F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CD73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8.2</w:t>
            </w:r>
          </w:p>
        </w:tc>
      </w:tr>
      <w:tr w:rsidR="0040122C" w:rsidRPr="0040122C" w14:paraId="2019712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E7BA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AB97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AAF7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8.4</w:t>
            </w:r>
          </w:p>
        </w:tc>
      </w:tr>
      <w:tr w:rsidR="0040122C" w:rsidRPr="0040122C" w14:paraId="31EFFCA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766C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E7FD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0B20A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7.9</w:t>
            </w:r>
          </w:p>
        </w:tc>
      </w:tr>
      <w:tr w:rsidR="0040122C" w:rsidRPr="0040122C" w14:paraId="18D8DD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BB08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409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F6D6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3E94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w:t>
            </w:r>
          </w:p>
        </w:tc>
      </w:tr>
      <w:tr w:rsidR="0040122C" w:rsidRPr="0040122C" w14:paraId="2F3F6A0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26A0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A251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DFD6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7CD6CF1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D27F6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F7B5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BDDB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18ABBD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4667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6D03C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5F95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05B9C07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9F10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EFE9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2B6C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7.3</w:t>
            </w:r>
          </w:p>
        </w:tc>
      </w:tr>
      <w:tr w:rsidR="0040122C" w:rsidRPr="0040122C" w14:paraId="2A7FD00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8569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F9B4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B4CF4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101B84B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B4C3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88C1D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1FED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7469646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EE97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F990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D91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w:t>
            </w:r>
          </w:p>
        </w:tc>
      </w:tr>
      <w:tr w:rsidR="0040122C" w:rsidRPr="0040122C" w14:paraId="2A8D6C1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E2A8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12AD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6739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1D3E0A1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9123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C899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850B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8.1</w:t>
            </w:r>
          </w:p>
        </w:tc>
      </w:tr>
      <w:tr w:rsidR="0040122C" w:rsidRPr="0040122C" w14:paraId="6DA503F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5433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419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02CF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991A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w:t>
            </w:r>
          </w:p>
        </w:tc>
      </w:tr>
      <w:tr w:rsidR="0040122C" w:rsidRPr="0040122C" w14:paraId="34B33E0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4F35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832D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31AA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0710219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5EA06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D5D4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1156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1189A6C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53E4D"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3DC6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B196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7.4</w:t>
            </w:r>
          </w:p>
        </w:tc>
      </w:tr>
      <w:tr w:rsidR="0040122C" w:rsidRPr="0040122C" w14:paraId="4ECB81F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F385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24A7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F62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8.2</w:t>
            </w:r>
          </w:p>
        </w:tc>
      </w:tr>
      <w:tr w:rsidR="0040122C" w:rsidRPr="0040122C" w14:paraId="2CE938D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6821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A235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9CEA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292DC71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6E3C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D284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FF81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7E49B89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BF92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121D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0ACC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7F1390A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B6BC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33D2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E35D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7.9</w:t>
            </w:r>
          </w:p>
        </w:tc>
      </w:tr>
      <w:tr w:rsidR="0040122C" w:rsidRPr="0040122C" w14:paraId="5FAC5A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14EE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DC87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06C6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5D6454F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316E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429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3289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9D09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7.2</w:t>
            </w:r>
          </w:p>
        </w:tc>
      </w:tr>
      <w:tr w:rsidR="0040122C" w:rsidRPr="0040122C" w14:paraId="27305EB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BC02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8464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CFA0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287B401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D941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68CB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062C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4395C56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6A89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E9AD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64EB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7.3</w:t>
            </w:r>
          </w:p>
        </w:tc>
      </w:tr>
      <w:tr w:rsidR="0040122C" w:rsidRPr="0040122C" w14:paraId="08821D5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3BA5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184D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1D3A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596BE6D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D554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AC314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B06AD"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7.3</w:t>
            </w:r>
          </w:p>
        </w:tc>
      </w:tr>
      <w:tr w:rsidR="0040122C" w:rsidRPr="0040122C" w14:paraId="34AE3F1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830D8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AB154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C8D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0E0AB6E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8626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3D09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66CD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7.4</w:t>
            </w:r>
          </w:p>
        </w:tc>
      </w:tr>
      <w:tr w:rsidR="0040122C" w:rsidRPr="0040122C" w14:paraId="6994F33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83966"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EEAB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EBD6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7.8</w:t>
            </w:r>
          </w:p>
        </w:tc>
      </w:tr>
      <w:tr w:rsidR="0040122C" w:rsidRPr="0040122C" w14:paraId="2FD1946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3FDF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2DD4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F998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74C87B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3619E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439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C12B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632D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73F0157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F311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AD31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FDDE2"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0FFF47A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48BD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66D1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3A9A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352215A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C940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8B461"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CB82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339FD00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64F5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443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E66A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477A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0A15B9B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BC45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8928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0B0D9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34B6EFE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37DF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48C0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CC8F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7.2</w:t>
            </w:r>
          </w:p>
        </w:tc>
      </w:tr>
      <w:tr w:rsidR="0040122C" w:rsidRPr="0040122C" w14:paraId="01DEE18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DEC3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B295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6E772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41AA30A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DB16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BCEA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4C94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58FFC54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9A00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C33A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79AE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071FE5B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FF16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449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D20F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652B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7FD3EEA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B550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A8B7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559D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7.7</w:t>
            </w:r>
          </w:p>
        </w:tc>
      </w:tr>
      <w:tr w:rsidR="0040122C" w:rsidRPr="0040122C" w14:paraId="5FE08AD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8934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7E82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32C8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36B3014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ABD4C"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7CD95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A921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7.2</w:t>
            </w:r>
          </w:p>
        </w:tc>
      </w:tr>
      <w:tr w:rsidR="0040122C" w:rsidRPr="0040122C" w14:paraId="306B3EE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5C08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73DC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8D8A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748B522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9EAE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593D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52C2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2C58C1F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B32F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E887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7190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7.6</w:t>
            </w:r>
          </w:p>
        </w:tc>
      </w:tr>
      <w:tr w:rsidR="0040122C" w:rsidRPr="0040122C" w14:paraId="27CEAFC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519A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548F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C57B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7.4</w:t>
            </w:r>
          </w:p>
        </w:tc>
      </w:tr>
      <w:tr w:rsidR="0040122C" w:rsidRPr="0040122C" w14:paraId="4D3EFE3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9142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7910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3D0D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5E52AA7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BCD2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AA9C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0629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6.6</w:t>
            </w:r>
          </w:p>
        </w:tc>
      </w:tr>
      <w:tr w:rsidR="0040122C" w:rsidRPr="0040122C" w14:paraId="77D2E0C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61B9B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459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1EADA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9738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6.6</w:t>
            </w:r>
          </w:p>
        </w:tc>
      </w:tr>
      <w:tr w:rsidR="0040122C" w:rsidRPr="0040122C" w14:paraId="2714FAE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63C7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A529C"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FF91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7.4</w:t>
            </w:r>
          </w:p>
        </w:tc>
      </w:tr>
      <w:tr w:rsidR="0040122C" w:rsidRPr="0040122C" w14:paraId="52129C81"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AEF5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D0B5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8D29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5C3DE860"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AD19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64CD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EB18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7E71E1F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8A4C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67ACD"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1E4C3"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7895EE4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65B0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F127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3D02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05B2878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28F1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7CD2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637A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29A5690C"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06B2F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C94E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966B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6.6</w:t>
            </w:r>
          </w:p>
        </w:tc>
      </w:tr>
      <w:tr w:rsidR="0040122C" w:rsidRPr="0040122C" w14:paraId="26C6D13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BB59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35A7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19E6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2CEA0BBD"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46E1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F422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A23B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7D334F5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D111B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469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1CBA9"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EE9F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25BB4B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77EB44"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952C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8F27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7.5</w:t>
            </w:r>
          </w:p>
        </w:tc>
      </w:tr>
      <w:tr w:rsidR="0040122C" w:rsidRPr="0040122C" w14:paraId="7BD3C69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8656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779C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7EB8A"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5B03735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6E80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F0AC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CAE9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6627D6A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6D5E5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9529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1ADD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6.4</w:t>
            </w:r>
          </w:p>
        </w:tc>
      </w:tr>
      <w:tr w:rsidR="0040122C" w:rsidRPr="0040122C" w14:paraId="2A782B4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340B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6FAE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4803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6.4</w:t>
            </w:r>
          </w:p>
        </w:tc>
      </w:tr>
      <w:tr w:rsidR="0040122C" w:rsidRPr="0040122C" w14:paraId="71C4655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12672"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CCD39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DD1BE"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6.6</w:t>
            </w:r>
          </w:p>
        </w:tc>
      </w:tr>
      <w:tr w:rsidR="0040122C" w:rsidRPr="0040122C" w14:paraId="7D15BBB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0125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7D8BA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41210"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62C3A66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F356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03C5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75E2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1EBFD84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3AC1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DACB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57074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639AAB77"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845A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479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3E94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4A61E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7.2</w:t>
            </w:r>
          </w:p>
        </w:tc>
      </w:tr>
      <w:tr w:rsidR="0040122C" w:rsidRPr="0040122C" w14:paraId="26FFED9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0D84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5489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FE42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74FD57C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B1373"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5E8D6"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22D3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7.3</w:t>
            </w:r>
          </w:p>
        </w:tc>
      </w:tr>
      <w:tr w:rsidR="0040122C" w:rsidRPr="0040122C" w14:paraId="2908EAE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DE52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D044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9DBF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366E180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854AB"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4F92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7A05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3885AB6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9C546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FC6EB"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5EFFB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513C9636"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0CB18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2991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7477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6E43DC5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B7F7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6D17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FF557"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6.4</w:t>
            </w:r>
          </w:p>
        </w:tc>
      </w:tr>
      <w:tr w:rsidR="0040122C" w:rsidRPr="0040122C" w14:paraId="7E9DA5B2"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9490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4685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3ABA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781839B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A910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B956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0AAE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11D5421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B730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489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9BBE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9476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6.7</w:t>
            </w:r>
          </w:p>
        </w:tc>
      </w:tr>
      <w:tr w:rsidR="0040122C" w:rsidRPr="0040122C" w14:paraId="1C334469"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62A8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953C8"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FECF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6.3</w:t>
            </w:r>
          </w:p>
        </w:tc>
      </w:tr>
      <w:tr w:rsidR="0040122C" w:rsidRPr="0040122C" w14:paraId="352E6E13"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420D8"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491</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D0137"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499D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30F76F3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1A5BE"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492</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057DE"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7C46C"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59F2A224"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1DD0F"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lastRenderedPageBreak/>
              <w:t>493</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A40A5"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EDC9F"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0F10937E"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32BE0"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494</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70053"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442B9"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7.1</w:t>
            </w:r>
          </w:p>
        </w:tc>
      </w:tr>
      <w:tr w:rsidR="0040122C" w:rsidRPr="0040122C" w14:paraId="171FA33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70BEA"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495</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0B9E4"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84E45"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6.8</w:t>
            </w:r>
          </w:p>
        </w:tc>
      </w:tr>
      <w:tr w:rsidR="0040122C" w:rsidRPr="0040122C" w14:paraId="0E231BCA"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5D32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496</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41FB9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CF4A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6.5</w:t>
            </w:r>
          </w:p>
        </w:tc>
      </w:tr>
      <w:tr w:rsidR="0040122C" w:rsidRPr="0040122C" w14:paraId="559558D5"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DDBC9"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497</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15B232"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1EB86"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6.9</w:t>
            </w:r>
          </w:p>
        </w:tc>
      </w:tr>
      <w:tr w:rsidR="0040122C" w:rsidRPr="0040122C" w14:paraId="656823FF"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DC575"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498</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D10CA"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9F5D1"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6.1</w:t>
            </w:r>
          </w:p>
        </w:tc>
      </w:tr>
      <w:tr w:rsidR="0040122C" w:rsidRPr="0040122C" w14:paraId="2761488B"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9DC01"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499</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A018F"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A93B4"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r w:rsidR="0040122C" w:rsidRPr="0040122C" w14:paraId="44034558" w14:textId="77777777" w:rsidTr="0040122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8C267" w14:textId="77777777" w:rsidR="0040122C" w:rsidRPr="0040122C" w:rsidRDefault="0040122C" w:rsidP="0040122C">
            <w:pPr>
              <w:jc w:val="right"/>
              <w:rPr>
                <w:rFonts w:ascii="Calibri" w:hAnsi="Calibri" w:cs="Calibri"/>
                <w:color w:val="000000"/>
                <w:sz w:val="22"/>
                <w:szCs w:val="22"/>
                <w:lang w:val="en-US" w:eastAsia="ru-RU"/>
              </w:rPr>
            </w:pPr>
            <w:r w:rsidRPr="0040122C">
              <w:rPr>
                <w:rFonts w:ascii="Calibri" w:hAnsi="Calibri" w:cs="Calibri"/>
                <w:color w:val="000000"/>
                <w:sz w:val="22"/>
                <w:szCs w:val="22"/>
                <w:lang w:val="en-US" w:eastAsia="ru-RU"/>
              </w:rPr>
              <w:t>500</w:t>
            </w:r>
          </w:p>
        </w:tc>
        <w:tc>
          <w:tcPr>
            <w:tcW w:w="3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6D550" w14:textId="77777777" w:rsidR="0040122C" w:rsidRPr="0040122C" w:rsidRDefault="0040122C" w:rsidP="0040122C">
            <w:pPr>
              <w:jc w:val="center"/>
              <w:rPr>
                <w:rFonts w:ascii="Times New Roman" w:hAnsi="Times New Roman"/>
                <w:bCs/>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24D7B" w14:textId="77777777" w:rsidR="0040122C" w:rsidRPr="0040122C" w:rsidRDefault="0040122C" w:rsidP="0040122C">
            <w:pPr>
              <w:jc w:val="center"/>
              <w:rPr>
                <w:rFonts w:ascii="Times New Roman" w:hAnsi="Times New Roman"/>
                <w:bCs/>
                <w:szCs w:val="24"/>
                <w:lang w:val="en-US"/>
              </w:rPr>
            </w:pPr>
            <w:r w:rsidRPr="0040122C">
              <w:rPr>
                <w:rFonts w:ascii="Times New Roman" w:hAnsi="Times New Roman"/>
                <w:bCs/>
                <w:szCs w:val="24"/>
                <w:lang w:val="en-US"/>
              </w:rPr>
              <w:t>7</w:t>
            </w:r>
          </w:p>
        </w:tc>
      </w:tr>
    </w:tbl>
    <w:p w14:paraId="6C7C369E" w14:textId="7B95A4CB" w:rsidR="0040122C" w:rsidRDefault="0040122C" w:rsidP="0040122C">
      <w:pPr>
        <w:rPr>
          <w:rFonts w:ascii="Times New Roman" w:hAnsi="Times New Roman"/>
          <w:sz w:val="28"/>
          <w:szCs w:val="28"/>
          <w:lang w:val="ru-RU"/>
        </w:rPr>
      </w:pPr>
    </w:p>
    <w:p w14:paraId="46A19160" w14:textId="77777777" w:rsidR="00B04EC4" w:rsidRDefault="00B04EC4" w:rsidP="0040122C">
      <w:pPr>
        <w:rPr>
          <w:rFonts w:ascii="Times New Roman" w:hAnsi="Times New Roman"/>
          <w:sz w:val="28"/>
          <w:szCs w:val="28"/>
          <w:lang w:val="ru-RU"/>
        </w:rPr>
      </w:pPr>
    </w:p>
    <w:p w14:paraId="6CD6CC63" w14:textId="77777777" w:rsidR="00B04EC4" w:rsidRDefault="00B04EC4" w:rsidP="0040122C">
      <w:pPr>
        <w:rPr>
          <w:rFonts w:ascii="Times New Roman" w:hAnsi="Times New Roman"/>
          <w:sz w:val="28"/>
          <w:szCs w:val="28"/>
          <w:lang w:val="ru-RU"/>
        </w:rPr>
      </w:pPr>
    </w:p>
    <w:p w14:paraId="53AEE7EF" w14:textId="77777777" w:rsidR="00B04EC4" w:rsidRDefault="00B04EC4" w:rsidP="0040122C">
      <w:pPr>
        <w:rPr>
          <w:rFonts w:ascii="Times New Roman" w:hAnsi="Times New Roman"/>
          <w:sz w:val="28"/>
          <w:szCs w:val="28"/>
          <w:lang w:val="ru-RU"/>
        </w:rPr>
      </w:pPr>
    </w:p>
    <w:p w14:paraId="66B720D8" w14:textId="48CDB172" w:rsidR="00B04EC4" w:rsidRPr="00B04EC4" w:rsidRDefault="00B04EC4" w:rsidP="0040122C">
      <w:pPr>
        <w:rPr>
          <w:rFonts w:ascii="Times New Roman" w:hAnsi="Times New Roman"/>
          <w:b/>
          <w:bCs/>
          <w:sz w:val="28"/>
          <w:szCs w:val="28"/>
          <w:lang w:val="en-US"/>
        </w:rPr>
      </w:pPr>
      <w:r w:rsidRPr="00B04EC4">
        <w:rPr>
          <w:rFonts w:ascii="Times New Roman" w:hAnsi="Times New Roman"/>
          <w:b/>
          <w:bCs/>
          <w:sz w:val="28"/>
          <w:szCs w:val="28"/>
          <w:lang w:val="en-US"/>
        </w:rPr>
        <w:t>MODEL AND TYPE OF TESTED TURBOCHARGERS</w:t>
      </w:r>
    </w:p>
    <w:p w14:paraId="7BE22CAB" w14:textId="77777777" w:rsidR="00B04EC4" w:rsidRDefault="00B04EC4" w:rsidP="0040122C">
      <w:pPr>
        <w:rPr>
          <w:rFonts w:ascii="Times New Roman" w:hAnsi="Times New Roman"/>
          <w:sz w:val="28"/>
          <w:szCs w:val="28"/>
          <w:lang w:val="en-US"/>
        </w:rPr>
      </w:pPr>
    </w:p>
    <w:p w14:paraId="461497EF" w14:textId="2AD0FC64" w:rsidR="00B04EC4" w:rsidRPr="00B04EC4" w:rsidRDefault="00B04EC4" w:rsidP="0040122C">
      <w:pPr>
        <w:rPr>
          <w:rFonts w:ascii="Times New Roman" w:hAnsi="Times New Roman"/>
          <w:sz w:val="28"/>
          <w:szCs w:val="28"/>
          <w:lang w:val="en-US"/>
        </w:rPr>
      </w:pPr>
      <w:r>
        <w:rPr>
          <w:noProof/>
        </w:rPr>
        <w:drawing>
          <wp:inline distT="0" distB="0" distL="0" distR="0" wp14:anchorId="0A292C75" wp14:editId="25B72B47">
            <wp:extent cx="5760720" cy="5760720"/>
            <wp:effectExtent l="0" t="0" r="0" b="0"/>
            <wp:docPr id="15208325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sectPr w:rsidR="00B04EC4" w:rsidRPr="00B04EC4" w:rsidSect="007A1D16">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 York">
    <w:altName w:val="Times New Roman"/>
    <w:panose1 w:val="0202050206030506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438B"/>
    <w:multiLevelType w:val="multilevel"/>
    <w:tmpl w:val="E69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56E23"/>
    <w:multiLevelType w:val="hybridMultilevel"/>
    <w:tmpl w:val="E15E9850"/>
    <w:lvl w:ilvl="0" w:tplc="25BC1A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8028A"/>
    <w:multiLevelType w:val="hybridMultilevel"/>
    <w:tmpl w:val="E3782D0E"/>
    <w:lvl w:ilvl="0" w:tplc="057CCCC0">
      <w:start w:val="1"/>
      <w:numFmt w:val="decimal"/>
      <w:lvlText w:val="%1."/>
      <w:lvlJc w:val="left"/>
      <w:pPr>
        <w:tabs>
          <w:tab w:val="num" w:pos="720"/>
        </w:tabs>
        <w:ind w:left="720" w:hanging="360"/>
      </w:pPr>
    </w:lvl>
    <w:lvl w:ilvl="1" w:tplc="0413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EFF6229"/>
    <w:multiLevelType w:val="hybridMultilevel"/>
    <w:tmpl w:val="00F4F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366DD5"/>
    <w:multiLevelType w:val="hybridMultilevel"/>
    <w:tmpl w:val="79B20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88519F"/>
    <w:multiLevelType w:val="multilevel"/>
    <w:tmpl w:val="F8B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92EDC"/>
    <w:multiLevelType w:val="hybridMultilevel"/>
    <w:tmpl w:val="635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AB5D26"/>
    <w:multiLevelType w:val="multilevel"/>
    <w:tmpl w:val="7846A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6521A"/>
    <w:multiLevelType w:val="multilevel"/>
    <w:tmpl w:val="05665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112442">
    <w:abstractNumId w:val="3"/>
  </w:num>
  <w:num w:numId="2" w16cid:durableId="1480801377">
    <w:abstractNumId w:val="6"/>
  </w:num>
  <w:num w:numId="3" w16cid:durableId="95712227">
    <w:abstractNumId w:val="4"/>
  </w:num>
  <w:num w:numId="4" w16cid:durableId="1926301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7950646">
    <w:abstractNumId w:val="0"/>
  </w:num>
  <w:num w:numId="6" w16cid:durableId="843939092">
    <w:abstractNumId w:val="5"/>
  </w:num>
  <w:num w:numId="7" w16cid:durableId="1635284719">
    <w:abstractNumId w:val="7"/>
  </w:num>
  <w:num w:numId="8" w16cid:durableId="2061632847">
    <w:abstractNumId w:val="8"/>
  </w:num>
  <w:num w:numId="9" w16cid:durableId="1899440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BFB"/>
    <w:rsid w:val="00000491"/>
    <w:rsid w:val="00000901"/>
    <w:rsid w:val="00000AAF"/>
    <w:rsid w:val="0000198F"/>
    <w:rsid w:val="00001EA2"/>
    <w:rsid w:val="0000210E"/>
    <w:rsid w:val="0000252B"/>
    <w:rsid w:val="00002B06"/>
    <w:rsid w:val="00005347"/>
    <w:rsid w:val="000055E7"/>
    <w:rsid w:val="00005A53"/>
    <w:rsid w:val="0000621D"/>
    <w:rsid w:val="000064E1"/>
    <w:rsid w:val="000100C6"/>
    <w:rsid w:val="00010700"/>
    <w:rsid w:val="00011160"/>
    <w:rsid w:val="00011ABC"/>
    <w:rsid w:val="00013942"/>
    <w:rsid w:val="00015C41"/>
    <w:rsid w:val="000160FF"/>
    <w:rsid w:val="00016994"/>
    <w:rsid w:val="000179D0"/>
    <w:rsid w:val="000200B9"/>
    <w:rsid w:val="00020646"/>
    <w:rsid w:val="00021F64"/>
    <w:rsid w:val="000250ED"/>
    <w:rsid w:val="0002565F"/>
    <w:rsid w:val="00026D76"/>
    <w:rsid w:val="00027201"/>
    <w:rsid w:val="00027602"/>
    <w:rsid w:val="00027EA7"/>
    <w:rsid w:val="00030C4A"/>
    <w:rsid w:val="0003100A"/>
    <w:rsid w:val="00031A9D"/>
    <w:rsid w:val="00031FFB"/>
    <w:rsid w:val="00033507"/>
    <w:rsid w:val="00033722"/>
    <w:rsid w:val="00037C95"/>
    <w:rsid w:val="00037ECE"/>
    <w:rsid w:val="00040053"/>
    <w:rsid w:val="0004051E"/>
    <w:rsid w:val="00040ACB"/>
    <w:rsid w:val="0004258B"/>
    <w:rsid w:val="0004362C"/>
    <w:rsid w:val="00043877"/>
    <w:rsid w:val="00045F26"/>
    <w:rsid w:val="0004698F"/>
    <w:rsid w:val="000478AF"/>
    <w:rsid w:val="00050059"/>
    <w:rsid w:val="00050438"/>
    <w:rsid w:val="00053F44"/>
    <w:rsid w:val="00055F4F"/>
    <w:rsid w:val="000561A1"/>
    <w:rsid w:val="00056F14"/>
    <w:rsid w:val="000603DF"/>
    <w:rsid w:val="00061D23"/>
    <w:rsid w:val="000629D8"/>
    <w:rsid w:val="00063FC6"/>
    <w:rsid w:val="00065B58"/>
    <w:rsid w:val="000660BC"/>
    <w:rsid w:val="00066BF1"/>
    <w:rsid w:val="00067364"/>
    <w:rsid w:val="0007019C"/>
    <w:rsid w:val="00070B7A"/>
    <w:rsid w:val="00071839"/>
    <w:rsid w:val="00071F29"/>
    <w:rsid w:val="00072996"/>
    <w:rsid w:val="00074DF9"/>
    <w:rsid w:val="00074EB1"/>
    <w:rsid w:val="000764F3"/>
    <w:rsid w:val="000768CB"/>
    <w:rsid w:val="00080D29"/>
    <w:rsid w:val="00081057"/>
    <w:rsid w:val="00081E70"/>
    <w:rsid w:val="00082F88"/>
    <w:rsid w:val="00082FA9"/>
    <w:rsid w:val="0008422C"/>
    <w:rsid w:val="0008588E"/>
    <w:rsid w:val="0008618A"/>
    <w:rsid w:val="00090E7C"/>
    <w:rsid w:val="0009135D"/>
    <w:rsid w:val="000919BE"/>
    <w:rsid w:val="00091CB8"/>
    <w:rsid w:val="00092B82"/>
    <w:rsid w:val="00092CD3"/>
    <w:rsid w:val="00092F31"/>
    <w:rsid w:val="00093A43"/>
    <w:rsid w:val="00095AF4"/>
    <w:rsid w:val="00097B83"/>
    <w:rsid w:val="000A0B40"/>
    <w:rsid w:val="000A140C"/>
    <w:rsid w:val="000A1B04"/>
    <w:rsid w:val="000A1F78"/>
    <w:rsid w:val="000A327F"/>
    <w:rsid w:val="000A3F69"/>
    <w:rsid w:val="000A4011"/>
    <w:rsid w:val="000A41C5"/>
    <w:rsid w:val="000A4344"/>
    <w:rsid w:val="000A558A"/>
    <w:rsid w:val="000A5AC8"/>
    <w:rsid w:val="000A668D"/>
    <w:rsid w:val="000A77FA"/>
    <w:rsid w:val="000B0188"/>
    <w:rsid w:val="000B2F60"/>
    <w:rsid w:val="000B3785"/>
    <w:rsid w:val="000B51F1"/>
    <w:rsid w:val="000B5904"/>
    <w:rsid w:val="000B6747"/>
    <w:rsid w:val="000B6A47"/>
    <w:rsid w:val="000B7A1A"/>
    <w:rsid w:val="000C13CE"/>
    <w:rsid w:val="000C3498"/>
    <w:rsid w:val="000C37C4"/>
    <w:rsid w:val="000C7399"/>
    <w:rsid w:val="000D0E27"/>
    <w:rsid w:val="000D2E3C"/>
    <w:rsid w:val="000D3EBE"/>
    <w:rsid w:val="000D44C9"/>
    <w:rsid w:val="000D480C"/>
    <w:rsid w:val="000D633A"/>
    <w:rsid w:val="000D6C3C"/>
    <w:rsid w:val="000D71F3"/>
    <w:rsid w:val="000E047D"/>
    <w:rsid w:val="000E065E"/>
    <w:rsid w:val="000E077D"/>
    <w:rsid w:val="000E27F9"/>
    <w:rsid w:val="000E341B"/>
    <w:rsid w:val="000E398E"/>
    <w:rsid w:val="000E3F8A"/>
    <w:rsid w:val="000E518C"/>
    <w:rsid w:val="000E539C"/>
    <w:rsid w:val="000E62F2"/>
    <w:rsid w:val="000F0AEF"/>
    <w:rsid w:val="000F1084"/>
    <w:rsid w:val="000F2E3D"/>
    <w:rsid w:val="000F365A"/>
    <w:rsid w:val="000F45FD"/>
    <w:rsid w:val="000F4ED2"/>
    <w:rsid w:val="000F69B1"/>
    <w:rsid w:val="001050A0"/>
    <w:rsid w:val="00105534"/>
    <w:rsid w:val="00105BFF"/>
    <w:rsid w:val="001061EF"/>
    <w:rsid w:val="001064A2"/>
    <w:rsid w:val="0010692C"/>
    <w:rsid w:val="00106D05"/>
    <w:rsid w:val="001071E2"/>
    <w:rsid w:val="001100E9"/>
    <w:rsid w:val="00113A9C"/>
    <w:rsid w:val="0011486C"/>
    <w:rsid w:val="00115BA6"/>
    <w:rsid w:val="001161EF"/>
    <w:rsid w:val="001166D4"/>
    <w:rsid w:val="001240CE"/>
    <w:rsid w:val="00124308"/>
    <w:rsid w:val="00124CEE"/>
    <w:rsid w:val="00124F0B"/>
    <w:rsid w:val="00126F70"/>
    <w:rsid w:val="00130D97"/>
    <w:rsid w:val="00131A18"/>
    <w:rsid w:val="0013214E"/>
    <w:rsid w:val="001321C4"/>
    <w:rsid w:val="00132A8A"/>
    <w:rsid w:val="00133466"/>
    <w:rsid w:val="00135371"/>
    <w:rsid w:val="001358AF"/>
    <w:rsid w:val="001365C7"/>
    <w:rsid w:val="001369D5"/>
    <w:rsid w:val="00136A0E"/>
    <w:rsid w:val="00136B5A"/>
    <w:rsid w:val="00136D27"/>
    <w:rsid w:val="00137E52"/>
    <w:rsid w:val="00141341"/>
    <w:rsid w:val="00141B21"/>
    <w:rsid w:val="00142946"/>
    <w:rsid w:val="00143685"/>
    <w:rsid w:val="00143C2D"/>
    <w:rsid w:val="00144949"/>
    <w:rsid w:val="00147AAF"/>
    <w:rsid w:val="0015097F"/>
    <w:rsid w:val="001509FC"/>
    <w:rsid w:val="00150A14"/>
    <w:rsid w:val="00150D12"/>
    <w:rsid w:val="0015189C"/>
    <w:rsid w:val="00151DE1"/>
    <w:rsid w:val="00152FCD"/>
    <w:rsid w:val="00153150"/>
    <w:rsid w:val="001536B9"/>
    <w:rsid w:val="0015376B"/>
    <w:rsid w:val="00154811"/>
    <w:rsid w:val="001575C3"/>
    <w:rsid w:val="00157E5B"/>
    <w:rsid w:val="0016065D"/>
    <w:rsid w:val="001609EA"/>
    <w:rsid w:val="0016115F"/>
    <w:rsid w:val="0016199C"/>
    <w:rsid w:val="001619E4"/>
    <w:rsid w:val="00162D1D"/>
    <w:rsid w:val="00163306"/>
    <w:rsid w:val="00164102"/>
    <w:rsid w:val="00164961"/>
    <w:rsid w:val="00165C71"/>
    <w:rsid w:val="001673C8"/>
    <w:rsid w:val="00170677"/>
    <w:rsid w:val="00171861"/>
    <w:rsid w:val="001719DD"/>
    <w:rsid w:val="001722CF"/>
    <w:rsid w:val="00172E2E"/>
    <w:rsid w:val="00175EFA"/>
    <w:rsid w:val="00176DCA"/>
    <w:rsid w:val="0017707A"/>
    <w:rsid w:val="001779AD"/>
    <w:rsid w:val="001809FE"/>
    <w:rsid w:val="0018128E"/>
    <w:rsid w:val="00181768"/>
    <w:rsid w:val="0018196C"/>
    <w:rsid w:val="00182213"/>
    <w:rsid w:val="0018231C"/>
    <w:rsid w:val="00182A3D"/>
    <w:rsid w:val="00183951"/>
    <w:rsid w:val="00185384"/>
    <w:rsid w:val="0018743C"/>
    <w:rsid w:val="00187E9F"/>
    <w:rsid w:val="00190350"/>
    <w:rsid w:val="00190D0F"/>
    <w:rsid w:val="00190FEA"/>
    <w:rsid w:val="0019129E"/>
    <w:rsid w:val="0019207D"/>
    <w:rsid w:val="001923E6"/>
    <w:rsid w:val="0019365C"/>
    <w:rsid w:val="00193830"/>
    <w:rsid w:val="00193F77"/>
    <w:rsid w:val="00194EAB"/>
    <w:rsid w:val="00195172"/>
    <w:rsid w:val="00195777"/>
    <w:rsid w:val="001961B3"/>
    <w:rsid w:val="00197B07"/>
    <w:rsid w:val="001A0AF9"/>
    <w:rsid w:val="001A142B"/>
    <w:rsid w:val="001A3051"/>
    <w:rsid w:val="001A49AB"/>
    <w:rsid w:val="001A54C7"/>
    <w:rsid w:val="001A7968"/>
    <w:rsid w:val="001B0575"/>
    <w:rsid w:val="001B0AF6"/>
    <w:rsid w:val="001B10BD"/>
    <w:rsid w:val="001B1830"/>
    <w:rsid w:val="001B1E93"/>
    <w:rsid w:val="001B2105"/>
    <w:rsid w:val="001B23C9"/>
    <w:rsid w:val="001B4FA4"/>
    <w:rsid w:val="001B7655"/>
    <w:rsid w:val="001C00EF"/>
    <w:rsid w:val="001C02B6"/>
    <w:rsid w:val="001C4199"/>
    <w:rsid w:val="001C4B4A"/>
    <w:rsid w:val="001C4F6B"/>
    <w:rsid w:val="001C6705"/>
    <w:rsid w:val="001C7DAD"/>
    <w:rsid w:val="001D0795"/>
    <w:rsid w:val="001D11AC"/>
    <w:rsid w:val="001D1F35"/>
    <w:rsid w:val="001D22AB"/>
    <w:rsid w:val="001D2FF3"/>
    <w:rsid w:val="001D3062"/>
    <w:rsid w:val="001D3FB8"/>
    <w:rsid w:val="001D5613"/>
    <w:rsid w:val="001D56F2"/>
    <w:rsid w:val="001D668A"/>
    <w:rsid w:val="001D7EDF"/>
    <w:rsid w:val="001E1960"/>
    <w:rsid w:val="001E1C16"/>
    <w:rsid w:val="001E22BB"/>
    <w:rsid w:val="001E3A1D"/>
    <w:rsid w:val="001E3EC9"/>
    <w:rsid w:val="001E4638"/>
    <w:rsid w:val="001E499F"/>
    <w:rsid w:val="001E4B5B"/>
    <w:rsid w:val="001E668E"/>
    <w:rsid w:val="001E7517"/>
    <w:rsid w:val="001F0652"/>
    <w:rsid w:val="001F09A9"/>
    <w:rsid w:val="001F0B0F"/>
    <w:rsid w:val="001F252A"/>
    <w:rsid w:val="001F3185"/>
    <w:rsid w:val="001F33D2"/>
    <w:rsid w:val="001F3881"/>
    <w:rsid w:val="001F3C49"/>
    <w:rsid w:val="001F44B3"/>
    <w:rsid w:val="001F4EA4"/>
    <w:rsid w:val="001F6D00"/>
    <w:rsid w:val="001F6DA4"/>
    <w:rsid w:val="001F7A69"/>
    <w:rsid w:val="00200624"/>
    <w:rsid w:val="0020062F"/>
    <w:rsid w:val="002014F4"/>
    <w:rsid w:val="00203E46"/>
    <w:rsid w:val="002049CA"/>
    <w:rsid w:val="00204B76"/>
    <w:rsid w:val="00204EAC"/>
    <w:rsid w:val="002064C6"/>
    <w:rsid w:val="00207C88"/>
    <w:rsid w:val="00207D45"/>
    <w:rsid w:val="0021159E"/>
    <w:rsid w:val="00211656"/>
    <w:rsid w:val="00212D2D"/>
    <w:rsid w:val="00212EF4"/>
    <w:rsid w:val="00212F4B"/>
    <w:rsid w:val="00213F2F"/>
    <w:rsid w:val="002143AD"/>
    <w:rsid w:val="00215EF9"/>
    <w:rsid w:val="0022006E"/>
    <w:rsid w:val="00221B64"/>
    <w:rsid w:val="00222AFC"/>
    <w:rsid w:val="00222BC9"/>
    <w:rsid w:val="00222F01"/>
    <w:rsid w:val="00222FE3"/>
    <w:rsid w:val="0022316A"/>
    <w:rsid w:val="002238C9"/>
    <w:rsid w:val="00224A11"/>
    <w:rsid w:val="00225839"/>
    <w:rsid w:val="00226339"/>
    <w:rsid w:val="0022684F"/>
    <w:rsid w:val="00231524"/>
    <w:rsid w:val="00232ADD"/>
    <w:rsid w:val="00232B89"/>
    <w:rsid w:val="00232F32"/>
    <w:rsid w:val="0023300B"/>
    <w:rsid w:val="00233B6B"/>
    <w:rsid w:val="00233DD5"/>
    <w:rsid w:val="00234967"/>
    <w:rsid w:val="00234E3A"/>
    <w:rsid w:val="00234EC4"/>
    <w:rsid w:val="0023664D"/>
    <w:rsid w:val="00237623"/>
    <w:rsid w:val="00237B5E"/>
    <w:rsid w:val="002401DD"/>
    <w:rsid w:val="00241213"/>
    <w:rsid w:val="00241B34"/>
    <w:rsid w:val="0024208E"/>
    <w:rsid w:val="002420C9"/>
    <w:rsid w:val="0024245F"/>
    <w:rsid w:val="00242E74"/>
    <w:rsid w:val="00243D81"/>
    <w:rsid w:val="00245911"/>
    <w:rsid w:val="00245C9E"/>
    <w:rsid w:val="002464EF"/>
    <w:rsid w:val="0024690E"/>
    <w:rsid w:val="00246AA8"/>
    <w:rsid w:val="00250083"/>
    <w:rsid w:val="002506FC"/>
    <w:rsid w:val="00250917"/>
    <w:rsid w:val="00250F9E"/>
    <w:rsid w:val="0025100A"/>
    <w:rsid w:val="002518D5"/>
    <w:rsid w:val="00251BE5"/>
    <w:rsid w:val="0025239E"/>
    <w:rsid w:val="002528F3"/>
    <w:rsid w:val="00253539"/>
    <w:rsid w:val="00254DD8"/>
    <w:rsid w:val="002555C7"/>
    <w:rsid w:val="00255A74"/>
    <w:rsid w:val="00256D3C"/>
    <w:rsid w:val="00257709"/>
    <w:rsid w:val="0026040B"/>
    <w:rsid w:val="0026075F"/>
    <w:rsid w:val="00261587"/>
    <w:rsid w:val="002620D5"/>
    <w:rsid w:val="00262401"/>
    <w:rsid w:val="00262513"/>
    <w:rsid w:val="00265FFE"/>
    <w:rsid w:val="002660E2"/>
    <w:rsid w:val="00267087"/>
    <w:rsid w:val="00267BF1"/>
    <w:rsid w:val="002713C6"/>
    <w:rsid w:val="0027143A"/>
    <w:rsid w:val="002727A3"/>
    <w:rsid w:val="002748E9"/>
    <w:rsid w:val="002753AC"/>
    <w:rsid w:val="00275451"/>
    <w:rsid w:val="00275AC9"/>
    <w:rsid w:val="00275F3D"/>
    <w:rsid w:val="00277119"/>
    <w:rsid w:val="002772C1"/>
    <w:rsid w:val="0027741B"/>
    <w:rsid w:val="0027778A"/>
    <w:rsid w:val="0028113F"/>
    <w:rsid w:val="00281C16"/>
    <w:rsid w:val="00282099"/>
    <w:rsid w:val="002822D0"/>
    <w:rsid w:val="002827EE"/>
    <w:rsid w:val="002833B9"/>
    <w:rsid w:val="00283918"/>
    <w:rsid w:val="002844C1"/>
    <w:rsid w:val="00284994"/>
    <w:rsid w:val="00287D4F"/>
    <w:rsid w:val="00290382"/>
    <w:rsid w:val="00290A17"/>
    <w:rsid w:val="002914EC"/>
    <w:rsid w:val="00291A47"/>
    <w:rsid w:val="00291F2B"/>
    <w:rsid w:val="00292452"/>
    <w:rsid w:val="002929F8"/>
    <w:rsid w:val="002957C7"/>
    <w:rsid w:val="00295AA0"/>
    <w:rsid w:val="002971F8"/>
    <w:rsid w:val="00297D86"/>
    <w:rsid w:val="002A1630"/>
    <w:rsid w:val="002A36A1"/>
    <w:rsid w:val="002A37BD"/>
    <w:rsid w:val="002A3F10"/>
    <w:rsid w:val="002A409D"/>
    <w:rsid w:val="002A783C"/>
    <w:rsid w:val="002B00A3"/>
    <w:rsid w:val="002B07BF"/>
    <w:rsid w:val="002B19A5"/>
    <w:rsid w:val="002B1F14"/>
    <w:rsid w:val="002B2800"/>
    <w:rsid w:val="002B3E06"/>
    <w:rsid w:val="002B41B5"/>
    <w:rsid w:val="002B4713"/>
    <w:rsid w:val="002B5F5D"/>
    <w:rsid w:val="002B75EC"/>
    <w:rsid w:val="002C0EFB"/>
    <w:rsid w:val="002C10B3"/>
    <w:rsid w:val="002C1B80"/>
    <w:rsid w:val="002C2544"/>
    <w:rsid w:val="002C312D"/>
    <w:rsid w:val="002C3E27"/>
    <w:rsid w:val="002C47BA"/>
    <w:rsid w:val="002C52B5"/>
    <w:rsid w:val="002C5D50"/>
    <w:rsid w:val="002C6020"/>
    <w:rsid w:val="002C6818"/>
    <w:rsid w:val="002C6CBB"/>
    <w:rsid w:val="002C6E1A"/>
    <w:rsid w:val="002C7272"/>
    <w:rsid w:val="002D3E26"/>
    <w:rsid w:val="002D501E"/>
    <w:rsid w:val="002D56A0"/>
    <w:rsid w:val="002D6909"/>
    <w:rsid w:val="002E1D80"/>
    <w:rsid w:val="002E1EC2"/>
    <w:rsid w:val="002E212C"/>
    <w:rsid w:val="002E28D2"/>
    <w:rsid w:val="002E30C5"/>
    <w:rsid w:val="002E3975"/>
    <w:rsid w:val="002E3AD4"/>
    <w:rsid w:val="002E4CA4"/>
    <w:rsid w:val="002E7E61"/>
    <w:rsid w:val="002E7F02"/>
    <w:rsid w:val="002F088B"/>
    <w:rsid w:val="002F0FE0"/>
    <w:rsid w:val="002F2BF8"/>
    <w:rsid w:val="002F2C22"/>
    <w:rsid w:val="002F3629"/>
    <w:rsid w:val="002F37EF"/>
    <w:rsid w:val="002F3CCD"/>
    <w:rsid w:val="002F4438"/>
    <w:rsid w:val="002F46F5"/>
    <w:rsid w:val="002F551A"/>
    <w:rsid w:val="002F678C"/>
    <w:rsid w:val="002F7335"/>
    <w:rsid w:val="002F73C2"/>
    <w:rsid w:val="00300C31"/>
    <w:rsid w:val="00301440"/>
    <w:rsid w:val="00303A53"/>
    <w:rsid w:val="00303BBC"/>
    <w:rsid w:val="00305FDD"/>
    <w:rsid w:val="00306646"/>
    <w:rsid w:val="0030668B"/>
    <w:rsid w:val="00307930"/>
    <w:rsid w:val="00312C50"/>
    <w:rsid w:val="00314301"/>
    <w:rsid w:val="00315372"/>
    <w:rsid w:val="003156D2"/>
    <w:rsid w:val="00315F9F"/>
    <w:rsid w:val="003175C4"/>
    <w:rsid w:val="00317D35"/>
    <w:rsid w:val="00317EFB"/>
    <w:rsid w:val="00320D3D"/>
    <w:rsid w:val="00320E3A"/>
    <w:rsid w:val="00321A08"/>
    <w:rsid w:val="003222A6"/>
    <w:rsid w:val="00322457"/>
    <w:rsid w:val="00323A69"/>
    <w:rsid w:val="003240E8"/>
    <w:rsid w:val="003242BE"/>
    <w:rsid w:val="00324A6E"/>
    <w:rsid w:val="00324DF7"/>
    <w:rsid w:val="00325986"/>
    <w:rsid w:val="00326189"/>
    <w:rsid w:val="00326E3D"/>
    <w:rsid w:val="00326E4B"/>
    <w:rsid w:val="003271C1"/>
    <w:rsid w:val="00327387"/>
    <w:rsid w:val="003311FC"/>
    <w:rsid w:val="00333D5F"/>
    <w:rsid w:val="003353D8"/>
    <w:rsid w:val="00335D99"/>
    <w:rsid w:val="00335F99"/>
    <w:rsid w:val="003360BE"/>
    <w:rsid w:val="00336AA4"/>
    <w:rsid w:val="00336BA9"/>
    <w:rsid w:val="00336F53"/>
    <w:rsid w:val="00337085"/>
    <w:rsid w:val="00337E21"/>
    <w:rsid w:val="00337F45"/>
    <w:rsid w:val="003406CA"/>
    <w:rsid w:val="00340BAC"/>
    <w:rsid w:val="00340C0B"/>
    <w:rsid w:val="003421B5"/>
    <w:rsid w:val="00343B2A"/>
    <w:rsid w:val="00344186"/>
    <w:rsid w:val="00344AB4"/>
    <w:rsid w:val="0034670C"/>
    <w:rsid w:val="00346B1E"/>
    <w:rsid w:val="00347692"/>
    <w:rsid w:val="00350861"/>
    <w:rsid w:val="00351279"/>
    <w:rsid w:val="00351B31"/>
    <w:rsid w:val="00352271"/>
    <w:rsid w:val="003533AD"/>
    <w:rsid w:val="00354006"/>
    <w:rsid w:val="00355A3E"/>
    <w:rsid w:val="00355AA7"/>
    <w:rsid w:val="0035656A"/>
    <w:rsid w:val="0035722D"/>
    <w:rsid w:val="003600DC"/>
    <w:rsid w:val="0036020E"/>
    <w:rsid w:val="00360287"/>
    <w:rsid w:val="003618B7"/>
    <w:rsid w:val="00362B16"/>
    <w:rsid w:val="00363377"/>
    <w:rsid w:val="003635E4"/>
    <w:rsid w:val="00363D73"/>
    <w:rsid w:val="003642E3"/>
    <w:rsid w:val="00364927"/>
    <w:rsid w:val="0036503B"/>
    <w:rsid w:val="003654E2"/>
    <w:rsid w:val="00365BA3"/>
    <w:rsid w:val="00365C04"/>
    <w:rsid w:val="00366AE7"/>
    <w:rsid w:val="00367866"/>
    <w:rsid w:val="003678F4"/>
    <w:rsid w:val="00370972"/>
    <w:rsid w:val="003734BF"/>
    <w:rsid w:val="00373926"/>
    <w:rsid w:val="00373A52"/>
    <w:rsid w:val="003751C4"/>
    <w:rsid w:val="0037597B"/>
    <w:rsid w:val="0037598D"/>
    <w:rsid w:val="00375DAE"/>
    <w:rsid w:val="00376E0D"/>
    <w:rsid w:val="00381334"/>
    <w:rsid w:val="003826AD"/>
    <w:rsid w:val="0038554A"/>
    <w:rsid w:val="00385AA7"/>
    <w:rsid w:val="0038612B"/>
    <w:rsid w:val="003864E8"/>
    <w:rsid w:val="00390949"/>
    <w:rsid w:val="00390D68"/>
    <w:rsid w:val="003936DB"/>
    <w:rsid w:val="0039479D"/>
    <w:rsid w:val="00396091"/>
    <w:rsid w:val="003970B4"/>
    <w:rsid w:val="003970BA"/>
    <w:rsid w:val="003976B8"/>
    <w:rsid w:val="00397A70"/>
    <w:rsid w:val="003A22F2"/>
    <w:rsid w:val="003A2691"/>
    <w:rsid w:val="003A2F96"/>
    <w:rsid w:val="003A5503"/>
    <w:rsid w:val="003A6874"/>
    <w:rsid w:val="003B0B90"/>
    <w:rsid w:val="003B1461"/>
    <w:rsid w:val="003B2841"/>
    <w:rsid w:val="003B4D30"/>
    <w:rsid w:val="003B59AD"/>
    <w:rsid w:val="003B5A1B"/>
    <w:rsid w:val="003B5E05"/>
    <w:rsid w:val="003B6EAB"/>
    <w:rsid w:val="003B7226"/>
    <w:rsid w:val="003B74F3"/>
    <w:rsid w:val="003B756C"/>
    <w:rsid w:val="003B769C"/>
    <w:rsid w:val="003B7CED"/>
    <w:rsid w:val="003C0041"/>
    <w:rsid w:val="003C19C0"/>
    <w:rsid w:val="003C1D8E"/>
    <w:rsid w:val="003C2EFB"/>
    <w:rsid w:val="003C3C62"/>
    <w:rsid w:val="003C3E6C"/>
    <w:rsid w:val="003C3FD6"/>
    <w:rsid w:val="003C46B0"/>
    <w:rsid w:val="003C595B"/>
    <w:rsid w:val="003C59C5"/>
    <w:rsid w:val="003C5D4B"/>
    <w:rsid w:val="003C62CF"/>
    <w:rsid w:val="003C64EB"/>
    <w:rsid w:val="003C6F96"/>
    <w:rsid w:val="003C73AB"/>
    <w:rsid w:val="003D011D"/>
    <w:rsid w:val="003D09C5"/>
    <w:rsid w:val="003D0A08"/>
    <w:rsid w:val="003D11DB"/>
    <w:rsid w:val="003D15AE"/>
    <w:rsid w:val="003D1BF3"/>
    <w:rsid w:val="003D26A4"/>
    <w:rsid w:val="003D288F"/>
    <w:rsid w:val="003D4BA7"/>
    <w:rsid w:val="003D4CB3"/>
    <w:rsid w:val="003D56FB"/>
    <w:rsid w:val="003D5CD6"/>
    <w:rsid w:val="003D67CB"/>
    <w:rsid w:val="003D7E07"/>
    <w:rsid w:val="003E2998"/>
    <w:rsid w:val="003E3050"/>
    <w:rsid w:val="003E3427"/>
    <w:rsid w:val="003E3529"/>
    <w:rsid w:val="003E3FCA"/>
    <w:rsid w:val="003E4088"/>
    <w:rsid w:val="003E465E"/>
    <w:rsid w:val="003E66A7"/>
    <w:rsid w:val="003E686C"/>
    <w:rsid w:val="003E7770"/>
    <w:rsid w:val="003F011A"/>
    <w:rsid w:val="003F0458"/>
    <w:rsid w:val="003F0898"/>
    <w:rsid w:val="003F2878"/>
    <w:rsid w:val="003F31F8"/>
    <w:rsid w:val="003F4EFD"/>
    <w:rsid w:val="003F4FC9"/>
    <w:rsid w:val="003F5126"/>
    <w:rsid w:val="003F778E"/>
    <w:rsid w:val="003F7AA1"/>
    <w:rsid w:val="0040122C"/>
    <w:rsid w:val="0040394C"/>
    <w:rsid w:val="00403F6E"/>
    <w:rsid w:val="0040431C"/>
    <w:rsid w:val="004046CB"/>
    <w:rsid w:val="00404F66"/>
    <w:rsid w:val="004052F3"/>
    <w:rsid w:val="00405A08"/>
    <w:rsid w:val="004069F1"/>
    <w:rsid w:val="00406C71"/>
    <w:rsid w:val="004079B1"/>
    <w:rsid w:val="00407F24"/>
    <w:rsid w:val="004142E6"/>
    <w:rsid w:val="00415A5C"/>
    <w:rsid w:val="00415D1E"/>
    <w:rsid w:val="00421ADE"/>
    <w:rsid w:val="004220BE"/>
    <w:rsid w:val="004220F2"/>
    <w:rsid w:val="00423104"/>
    <w:rsid w:val="0042335E"/>
    <w:rsid w:val="004235EE"/>
    <w:rsid w:val="00423C31"/>
    <w:rsid w:val="00423DD8"/>
    <w:rsid w:val="00424AB1"/>
    <w:rsid w:val="00425CD7"/>
    <w:rsid w:val="00425DB7"/>
    <w:rsid w:val="00426013"/>
    <w:rsid w:val="004265B1"/>
    <w:rsid w:val="00427752"/>
    <w:rsid w:val="00427780"/>
    <w:rsid w:val="004302AC"/>
    <w:rsid w:val="004318D8"/>
    <w:rsid w:val="00431C21"/>
    <w:rsid w:val="0043272E"/>
    <w:rsid w:val="00432F8F"/>
    <w:rsid w:val="00433401"/>
    <w:rsid w:val="00434A57"/>
    <w:rsid w:val="0043516A"/>
    <w:rsid w:val="004354CA"/>
    <w:rsid w:val="0043737D"/>
    <w:rsid w:val="00440F7C"/>
    <w:rsid w:val="00441279"/>
    <w:rsid w:val="004414CF"/>
    <w:rsid w:val="004415B6"/>
    <w:rsid w:val="00441C1F"/>
    <w:rsid w:val="0044239F"/>
    <w:rsid w:val="0044347F"/>
    <w:rsid w:val="00444465"/>
    <w:rsid w:val="00444AE8"/>
    <w:rsid w:val="00445772"/>
    <w:rsid w:val="0044607D"/>
    <w:rsid w:val="004468C9"/>
    <w:rsid w:val="00446AAE"/>
    <w:rsid w:val="00446AEA"/>
    <w:rsid w:val="00446C65"/>
    <w:rsid w:val="0045029C"/>
    <w:rsid w:val="0045035C"/>
    <w:rsid w:val="00451E0B"/>
    <w:rsid w:val="004520A6"/>
    <w:rsid w:val="00452C1F"/>
    <w:rsid w:val="00454C37"/>
    <w:rsid w:val="004567A9"/>
    <w:rsid w:val="00456858"/>
    <w:rsid w:val="004615C9"/>
    <w:rsid w:val="00461D83"/>
    <w:rsid w:val="00462CD2"/>
    <w:rsid w:val="00462DA9"/>
    <w:rsid w:val="00465019"/>
    <w:rsid w:val="004654E0"/>
    <w:rsid w:val="00465922"/>
    <w:rsid w:val="0047100A"/>
    <w:rsid w:val="0047123F"/>
    <w:rsid w:val="004728A7"/>
    <w:rsid w:val="00474874"/>
    <w:rsid w:val="004807ED"/>
    <w:rsid w:val="00480AC5"/>
    <w:rsid w:val="00480E27"/>
    <w:rsid w:val="004811E2"/>
    <w:rsid w:val="00483368"/>
    <w:rsid w:val="004837B7"/>
    <w:rsid w:val="0048417F"/>
    <w:rsid w:val="00487D97"/>
    <w:rsid w:val="00490288"/>
    <w:rsid w:val="004903DC"/>
    <w:rsid w:val="0049136A"/>
    <w:rsid w:val="00492233"/>
    <w:rsid w:val="0049422E"/>
    <w:rsid w:val="00495C5F"/>
    <w:rsid w:val="00495DB6"/>
    <w:rsid w:val="0049642D"/>
    <w:rsid w:val="004A114A"/>
    <w:rsid w:val="004A1EAF"/>
    <w:rsid w:val="004A2A37"/>
    <w:rsid w:val="004A3317"/>
    <w:rsid w:val="004A34D1"/>
    <w:rsid w:val="004A5276"/>
    <w:rsid w:val="004A5729"/>
    <w:rsid w:val="004A5BFB"/>
    <w:rsid w:val="004A5E24"/>
    <w:rsid w:val="004A6DCB"/>
    <w:rsid w:val="004A7A4F"/>
    <w:rsid w:val="004B0627"/>
    <w:rsid w:val="004B0F73"/>
    <w:rsid w:val="004B12FC"/>
    <w:rsid w:val="004B1421"/>
    <w:rsid w:val="004B2057"/>
    <w:rsid w:val="004B3F75"/>
    <w:rsid w:val="004B4A45"/>
    <w:rsid w:val="004B5682"/>
    <w:rsid w:val="004B5731"/>
    <w:rsid w:val="004B5FC9"/>
    <w:rsid w:val="004B73ED"/>
    <w:rsid w:val="004B7489"/>
    <w:rsid w:val="004B7FD1"/>
    <w:rsid w:val="004C0236"/>
    <w:rsid w:val="004C0721"/>
    <w:rsid w:val="004C0F0A"/>
    <w:rsid w:val="004C1FA1"/>
    <w:rsid w:val="004C21F5"/>
    <w:rsid w:val="004C33E3"/>
    <w:rsid w:val="004C4DEE"/>
    <w:rsid w:val="004C563F"/>
    <w:rsid w:val="004D068F"/>
    <w:rsid w:val="004D0954"/>
    <w:rsid w:val="004D0DCE"/>
    <w:rsid w:val="004D1D78"/>
    <w:rsid w:val="004D2849"/>
    <w:rsid w:val="004D2EEE"/>
    <w:rsid w:val="004D2EFD"/>
    <w:rsid w:val="004D38AD"/>
    <w:rsid w:val="004D61F6"/>
    <w:rsid w:val="004D6218"/>
    <w:rsid w:val="004D73CC"/>
    <w:rsid w:val="004D7E88"/>
    <w:rsid w:val="004E0118"/>
    <w:rsid w:val="004E1C5C"/>
    <w:rsid w:val="004E2AFC"/>
    <w:rsid w:val="004E6CCD"/>
    <w:rsid w:val="004F0BD0"/>
    <w:rsid w:val="004F295D"/>
    <w:rsid w:val="004F32AA"/>
    <w:rsid w:val="004F4BA1"/>
    <w:rsid w:val="004F51C5"/>
    <w:rsid w:val="004F55A2"/>
    <w:rsid w:val="004F5B4C"/>
    <w:rsid w:val="004F63B3"/>
    <w:rsid w:val="004F68E5"/>
    <w:rsid w:val="00500254"/>
    <w:rsid w:val="005006D9"/>
    <w:rsid w:val="005009E6"/>
    <w:rsid w:val="00500C56"/>
    <w:rsid w:val="00501246"/>
    <w:rsid w:val="005017AF"/>
    <w:rsid w:val="005017ED"/>
    <w:rsid w:val="005030BA"/>
    <w:rsid w:val="0050378A"/>
    <w:rsid w:val="005047D9"/>
    <w:rsid w:val="00505311"/>
    <w:rsid w:val="0050573A"/>
    <w:rsid w:val="00507211"/>
    <w:rsid w:val="00507A8B"/>
    <w:rsid w:val="00507CD4"/>
    <w:rsid w:val="00510349"/>
    <w:rsid w:val="0051195D"/>
    <w:rsid w:val="005141C9"/>
    <w:rsid w:val="005143F0"/>
    <w:rsid w:val="00515EF3"/>
    <w:rsid w:val="0051623D"/>
    <w:rsid w:val="00517FA3"/>
    <w:rsid w:val="00521708"/>
    <w:rsid w:val="005223FB"/>
    <w:rsid w:val="00522C16"/>
    <w:rsid w:val="00522D3B"/>
    <w:rsid w:val="00522E38"/>
    <w:rsid w:val="00522F96"/>
    <w:rsid w:val="0052314B"/>
    <w:rsid w:val="005239AC"/>
    <w:rsid w:val="00525783"/>
    <w:rsid w:val="0052604E"/>
    <w:rsid w:val="0053063D"/>
    <w:rsid w:val="00531FE3"/>
    <w:rsid w:val="00532FBD"/>
    <w:rsid w:val="005330C9"/>
    <w:rsid w:val="00533148"/>
    <w:rsid w:val="00533B7B"/>
    <w:rsid w:val="00535652"/>
    <w:rsid w:val="00535A0B"/>
    <w:rsid w:val="0053650F"/>
    <w:rsid w:val="00536CAE"/>
    <w:rsid w:val="00537000"/>
    <w:rsid w:val="00541F9C"/>
    <w:rsid w:val="005425F8"/>
    <w:rsid w:val="00542791"/>
    <w:rsid w:val="00545A10"/>
    <w:rsid w:val="00547688"/>
    <w:rsid w:val="00550F58"/>
    <w:rsid w:val="00553862"/>
    <w:rsid w:val="00553D64"/>
    <w:rsid w:val="00556BD6"/>
    <w:rsid w:val="00556C08"/>
    <w:rsid w:val="00557C28"/>
    <w:rsid w:val="00557FEB"/>
    <w:rsid w:val="00560532"/>
    <w:rsid w:val="005614C7"/>
    <w:rsid w:val="005619F6"/>
    <w:rsid w:val="0056283E"/>
    <w:rsid w:val="00562E50"/>
    <w:rsid w:val="0056405C"/>
    <w:rsid w:val="0056610A"/>
    <w:rsid w:val="005662B8"/>
    <w:rsid w:val="0056633C"/>
    <w:rsid w:val="005674CF"/>
    <w:rsid w:val="00571218"/>
    <w:rsid w:val="00571820"/>
    <w:rsid w:val="00572955"/>
    <w:rsid w:val="00573BD2"/>
    <w:rsid w:val="0057420D"/>
    <w:rsid w:val="0057460F"/>
    <w:rsid w:val="00574F10"/>
    <w:rsid w:val="005755FF"/>
    <w:rsid w:val="00575F1C"/>
    <w:rsid w:val="0057643A"/>
    <w:rsid w:val="0057705B"/>
    <w:rsid w:val="0058141E"/>
    <w:rsid w:val="00581D32"/>
    <w:rsid w:val="00581F91"/>
    <w:rsid w:val="0058445F"/>
    <w:rsid w:val="00590111"/>
    <w:rsid w:val="005905A6"/>
    <w:rsid w:val="00590B5B"/>
    <w:rsid w:val="00591557"/>
    <w:rsid w:val="00592DDE"/>
    <w:rsid w:val="0059309C"/>
    <w:rsid w:val="00594E96"/>
    <w:rsid w:val="00595B09"/>
    <w:rsid w:val="00595CC7"/>
    <w:rsid w:val="005961C3"/>
    <w:rsid w:val="00596241"/>
    <w:rsid w:val="00596895"/>
    <w:rsid w:val="005969BB"/>
    <w:rsid w:val="00597132"/>
    <w:rsid w:val="005A02CE"/>
    <w:rsid w:val="005A0A84"/>
    <w:rsid w:val="005A20D0"/>
    <w:rsid w:val="005A2F8B"/>
    <w:rsid w:val="005A3D2A"/>
    <w:rsid w:val="005A549F"/>
    <w:rsid w:val="005A635A"/>
    <w:rsid w:val="005A65F9"/>
    <w:rsid w:val="005A71F1"/>
    <w:rsid w:val="005A7682"/>
    <w:rsid w:val="005A7B04"/>
    <w:rsid w:val="005B01DA"/>
    <w:rsid w:val="005B371A"/>
    <w:rsid w:val="005B5DD0"/>
    <w:rsid w:val="005B6E65"/>
    <w:rsid w:val="005B734B"/>
    <w:rsid w:val="005C11FC"/>
    <w:rsid w:val="005C1C7D"/>
    <w:rsid w:val="005C1D32"/>
    <w:rsid w:val="005C29E9"/>
    <w:rsid w:val="005C2E1E"/>
    <w:rsid w:val="005C3B77"/>
    <w:rsid w:val="005C4EC0"/>
    <w:rsid w:val="005C6FB1"/>
    <w:rsid w:val="005C7725"/>
    <w:rsid w:val="005D0119"/>
    <w:rsid w:val="005D1492"/>
    <w:rsid w:val="005D1D20"/>
    <w:rsid w:val="005D2AF8"/>
    <w:rsid w:val="005D47BB"/>
    <w:rsid w:val="005D589F"/>
    <w:rsid w:val="005E084C"/>
    <w:rsid w:val="005E23F7"/>
    <w:rsid w:val="005E3A07"/>
    <w:rsid w:val="005E4CD1"/>
    <w:rsid w:val="005E59A0"/>
    <w:rsid w:val="005E6427"/>
    <w:rsid w:val="005E6C9D"/>
    <w:rsid w:val="005E7788"/>
    <w:rsid w:val="005E7F80"/>
    <w:rsid w:val="005E7FC4"/>
    <w:rsid w:val="005F0BD4"/>
    <w:rsid w:val="005F252C"/>
    <w:rsid w:val="005F288D"/>
    <w:rsid w:val="005F2EBB"/>
    <w:rsid w:val="005F34C5"/>
    <w:rsid w:val="005F36B0"/>
    <w:rsid w:val="005F3DE8"/>
    <w:rsid w:val="005F56CD"/>
    <w:rsid w:val="005F577A"/>
    <w:rsid w:val="005F5F11"/>
    <w:rsid w:val="005F6091"/>
    <w:rsid w:val="0060083D"/>
    <w:rsid w:val="00600840"/>
    <w:rsid w:val="00602E55"/>
    <w:rsid w:val="00603E70"/>
    <w:rsid w:val="0060466A"/>
    <w:rsid w:val="0060526F"/>
    <w:rsid w:val="00605B14"/>
    <w:rsid w:val="00606BDE"/>
    <w:rsid w:val="006073D4"/>
    <w:rsid w:val="006073D5"/>
    <w:rsid w:val="00610271"/>
    <w:rsid w:val="00610480"/>
    <w:rsid w:val="00610973"/>
    <w:rsid w:val="00610B9A"/>
    <w:rsid w:val="006116A2"/>
    <w:rsid w:val="006119DC"/>
    <w:rsid w:val="00611EF2"/>
    <w:rsid w:val="00612A26"/>
    <w:rsid w:val="00612FDB"/>
    <w:rsid w:val="0061316D"/>
    <w:rsid w:val="00614450"/>
    <w:rsid w:val="00614B4F"/>
    <w:rsid w:val="00615635"/>
    <w:rsid w:val="00616507"/>
    <w:rsid w:val="00616A2D"/>
    <w:rsid w:val="00616D1B"/>
    <w:rsid w:val="006175B7"/>
    <w:rsid w:val="00620168"/>
    <w:rsid w:val="006222F1"/>
    <w:rsid w:val="00622504"/>
    <w:rsid w:val="00622E41"/>
    <w:rsid w:val="00624F2B"/>
    <w:rsid w:val="006257CA"/>
    <w:rsid w:val="00625D6A"/>
    <w:rsid w:val="00626448"/>
    <w:rsid w:val="0062667B"/>
    <w:rsid w:val="00626F09"/>
    <w:rsid w:val="006279C3"/>
    <w:rsid w:val="00627E36"/>
    <w:rsid w:val="0063043F"/>
    <w:rsid w:val="0063101B"/>
    <w:rsid w:val="00632256"/>
    <w:rsid w:val="0063299C"/>
    <w:rsid w:val="0063498B"/>
    <w:rsid w:val="00634A6A"/>
    <w:rsid w:val="00634BC9"/>
    <w:rsid w:val="00635C34"/>
    <w:rsid w:val="00636C88"/>
    <w:rsid w:val="00636D03"/>
    <w:rsid w:val="00637262"/>
    <w:rsid w:val="00637EEA"/>
    <w:rsid w:val="0064093D"/>
    <w:rsid w:val="006433CD"/>
    <w:rsid w:val="00645629"/>
    <w:rsid w:val="0064582A"/>
    <w:rsid w:val="0064622C"/>
    <w:rsid w:val="00646B59"/>
    <w:rsid w:val="00650B08"/>
    <w:rsid w:val="00651665"/>
    <w:rsid w:val="00652278"/>
    <w:rsid w:val="00652BE3"/>
    <w:rsid w:val="006558E2"/>
    <w:rsid w:val="00655FE9"/>
    <w:rsid w:val="0065684E"/>
    <w:rsid w:val="00656B13"/>
    <w:rsid w:val="00656BD4"/>
    <w:rsid w:val="00657369"/>
    <w:rsid w:val="00660F97"/>
    <w:rsid w:val="006617E3"/>
    <w:rsid w:val="00662117"/>
    <w:rsid w:val="00662A68"/>
    <w:rsid w:val="0066331B"/>
    <w:rsid w:val="0066340D"/>
    <w:rsid w:val="00663865"/>
    <w:rsid w:val="0066457D"/>
    <w:rsid w:val="006650F6"/>
    <w:rsid w:val="006702D3"/>
    <w:rsid w:val="00670CEB"/>
    <w:rsid w:val="00671A97"/>
    <w:rsid w:val="00675732"/>
    <w:rsid w:val="0067616A"/>
    <w:rsid w:val="006761EC"/>
    <w:rsid w:val="006765F5"/>
    <w:rsid w:val="006774A3"/>
    <w:rsid w:val="006779B5"/>
    <w:rsid w:val="00677E8F"/>
    <w:rsid w:val="00680BF5"/>
    <w:rsid w:val="0068123C"/>
    <w:rsid w:val="006817F1"/>
    <w:rsid w:val="006821A0"/>
    <w:rsid w:val="006828A6"/>
    <w:rsid w:val="006836EA"/>
    <w:rsid w:val="0068443E"/>
    <w:rsid w:val="0068489B"/>
    <w:rsid w:val="006854A4"/>
    <w:rsid w:val="006866BE"/>
    <w:rsid w:val="006866EC"/>
    <w:rsid w:val="0068685C"/>
    <w:rsid w:val="00691210"/>
    <w:rsid w:val="006931E1"/>
    <w:rsid w:val="006950AF"/>
    <w:rsid w:val="00696EFA"/>
    <w:rsid w:val="00697E1D"/>
    <w:rsid w:val="006A06BA"/>
    <w:rsid w:val="006A0F16"/>
    <w:rsid w:val="006A1368"/>
    <w:rsid w:val="006A1468"/>
    <w:rsid w:val="006A19D2"/>
    <w:rsid w:val="006A1CDF"/>
    <w:rsid w:val="006A2FF7"/>
    <w:rsid w:val="006A36F0"/>
    <w:rsid w:val="006A37DB"/>
    <w:rsid w:val="006A459E"/>
    <w:rsid w:val="006A4E02"/>
    <w:rsid w:val="006A61CD"/>
    <w:rsid w:val="006A6CCC"/>
    <w:rsid w:val="006B0193"/>
    <w:rsid w:val="006B1034"/>
    <w:rsid w:val="006B1D47"/>
    <w:rsid w:val="006B2A5A"/>
    <w:rsid w:val="006B2F08"/>
    <w:rsid w:val="006B3FAF"/>
    <w:rsid w:val="006B5F32"/>
    <w:rsid w:val="006B6AA5"/>
    <w:rsid w:val="006B73CD"/>
    <w:rsid w:val="006B7996"/>
    <w:rsid w:val="006C0E34"/>
    <w:rsid w:val="006C1499"/>
    <w:rsid w:val="006C172D"/>
    <w:rsid w:val="006C2683"/>
    <w:rsid w:val="006C3012"/>
    <w:rsid w:val="006C33FD"/>
    <w:rsid w:val="006C3BE6"/>
    <w:rsid w:val="006C4072"/>
    <w:rsid w:val="006C47D5"/>
    <w:rsid w:val="006C4A69"/>
    <w:rsid w:val="006C511A"/>
    <w:rsid w:val="006C5742"/>
    <w:rsid w:val="006D0083"/>
    <w:rsid w:val="006D11E3"/>
    <w:rsid w:val="006D3909"/>
    <w:rsid w:val="006D390A"/>
    <w:rsid w:val="006D40C5"/>
    <w:rsid w:val="006D4303"/>
    <w:rsid w:val="006D57EF"/>
    <w:rsid w:val="006D5D2E"/>
    <w:rsid w:val="006D7395"/>
    <w:rsid w:val="006D7A04"/>
    <w:rsid w:val="006E1254"/>
    <w:rsid w:val="006E12DF"/>
    <w:rsid w:val="006E2B87"/>
    <w:rsid w:val="006E34B8"/>
    <w:rsid w:val="006E3DBE"/>
    <w:rsid w:val="006E3F4F"/>
    <w:rsid w:val="006E4D52"/>
    <w:rsid w:val="006E53ED"/>
    <w:rsid w:val="006E5931"/>
    <w:rsid w:val="006E6477"/>
    <w:rsid w:val="006E65D0"/>
    <w:rsid w:val="006E6E07"/>
    <w:rsid w:val="006E727A"/>
    <w:rsid w:val="006E7949"/>
    <w:rsid w:val="006F1BC5"/>
    <w:rsid w:val="006F2486"/>
    <w:rsid w:val="006F2DC0"/>
    <w:rsid w:val="006F3B3E"/>
    <w:rsid w:val="006F49EB"/>
    <w:rsid w:val="006F58DC"/>
    <w:rsid w:val="006F5ADB"/>
    <w:rsid w:val="006F6F3C"/>
    <w:rsid w:val="006F7542"/>
    <w:rsid w:val="00701FDD"/>
    <w:rsid w:val="00702454"/>
    <w:rsid w:val="00702956"/>
    <w:rsid w:val="00702BAB"/>
    <w:rsid w:val="007031C4"/>
    <w:rsid w:val="00705137"/>
    <w:rsid w:val="007064C1"/>
    <w:rsid w:val="00706DDA"/>
    <w:rsid w:val="007075D3"/>
    <w:rsid w:val="007076B9"/>
    <w:rsid w:val="0071033C"/>
    <w:rsid w:val="007108CF"/>
    <w:rsid w:val="00710B41"/>
    <w:rsid w:val="00710F17"/>
    <w:rsid w:val="00711E14"/>
    <w:rsid w:val="007130B8"/>
    <w:rsid w:val="00714C84"/>
    <w:rsid w:val="007163F8"/>
    <w:rsid w:val="00716C19"/>
    <w:rsid w:val="00717236"/>
    <w:rsid w:val="0071787C"/>
    <w:rsid w:val="00720593"/>
    <w:rsid w:val="00722215"/>
    <w:rsid w:val="007224F6"/>
    <w:rsid w:val="00723D31"/>
    <w:rsid w:val="007258D3"/>
    <w:rsid w:val="0072604F"/>
    <w:rsid w:val="00734168"/>
    <w:rsid w:val="00734BD3"/>
    <w:rsid w:val="00734EB7"/>
    <w:rsid w:val="007355D5"/>
    <w:rsid w:val="0073584C"/>
    <w:rsid w:val="0073618F"/>
    <w:rsid w:val="00736541"/>
    <w:rsid w:val="0073686E"/>
    <w:rsid w:val="00736EA1"/>
    <w:rsid w:val="007374CC"/>
    <w:rsid w:val="007401A6"/>
    <w:rsid w:val="00740AE1"/>
    <w:rsid w:val="00740C59"/>
    <w:rsid w:val="00740F1C"/>
    <w:rsid w:val="00742943"/>
    <w:rsid w:val="007435DF"/>
    <w:rsid w:val="007461D9"/>
    <w:rsid w:val="0074628E"/>
    <w:rsid w:val="007463CB"/>
    <w:rsid w:val="007501DF"/>
    <w:rsid w:val="007531FA"/>
    <w:rsid w:val="007544B2"/>
    <w:rsid w:val="0075461C"/>
    <w:rsid w:val="007548DF"/>
    <w:rsid w:val="00754C3E"/>
    <w:rsid w:val="007556CF"/>
    <w:rsid w:val="00756648"/>
    <w:rsid w:val="00760CC0"/>
    <w:rsid w:val="007615A6"/>
    <w:rsid w:val="0076288B"/>
    <w:rsid w:val="00764263"/>
    <w:rsid w:val="007644E2"/>
    <w:rsid w:val="007645C0"/>
    <w:rsid w:val="007656C7"/>
    <w:rsid w:val="00765CDF"/>
    <w:rsid w:val="0076653C"/>
    <w:rsid w:val="0076690F"/>
    <w:rsid w:val="007705F0"/>
    <w:rsid w:val="007728AB"/>
    <w:rsid w:val="007728D3"/>
    <w:rsid w:val="00773912"/>
    <w:rsid w:val="00774899"/>
    <w:rsid w:val="00774C8E"/>
    <w:rsid w:val="00774D91"/>
    <w:rsid w:val="007758F9"/>
    <w:rsid w:val="007778BC"/>
    <w:rsid w:val="007778F1"/>
    <w:rsid w:val="007800E3"/>
    <w:rsid w:val="00780F4C"/>
    <w:rsid w:val="00780FA2"/>
    <w:rsid w:val="007821AF"/>
    <w:rsid w:val="007823D0"/>
    <w:rsid w:val="00784969"/>
    <w:rsid w:val="00784D40"/>
    <w:rsid w:val="007872A5"/>
    <w:rsid w:val="007878E4"/>
    <w:rsid w:val="00790134"/>
    <w:rsid w:val="00790AFD"/>
    <w:rsid w:val="00790E90"/>
    <w:rsid w:val="00790F23"/>
    <w:rsid w:val="00791438"/>
    <w:rsid w:val="007923D9"/>
    <w:rsid w:val="00792A02"/>
    <w:rsid w:val="00794442"/>
    <w:rsid w:val="007946A7"/>
    <w:rsid w:val="00796766"/>
    <w:rsid w:val="007A05E8"/>
    <w:rsid w:val="007A08E5"/>
    <w:rsid w:val="007A0BC4"/>
    <w:rsid w:val="007A1A70"/>
    <w:rsid w:val="007A1D16"/>
    <w:rsid w:val="007A1D61"/>
    <w:rsid w:val="007A22FE"/>
    <w:rsid w:val="007A2611"/>
    <w:rsid w:val="007A38E8"/>
    <w:rsid w:val="007A4FE9"/>
    <w:rsid w:val="007A5BC6"/>
    <w:rsid w:val="007A5D47"/>
    <w:rsid w:val="007A6B4F"/>
    <w:rsid w:val="007A79BE"/>
    <w:rsid w:val="007B00FE"/>
    <w:rsid w:val="007B034D"/>
    <w:rsid w:val="007B06F3"/>
    <w:rsid w:val="007B0C5B"/>
    <w:rsid w:val="007B1817"/>
    <w:rsid w:val="007B2061"/>
    <w:rsid w:val="007B2349"/>
    <w:rsid w:val="007B28FD"/>
    <w:rsid w:val="007B341B"/>
    <w:rsid w:val="007B4FF8"/>
    <w:rsid w:val="007B58C0"/>
    <w:rsid w:val="007B643E"/>
    <w:rsid w:val="007B7710"/>
    <w:rsid w:val="007C0313"/>
    <w:rsid w:val="007C0713"/>
    <w:rsid w:val="007C075C"/>
    <w:rsid w:val="007C1248"/>
    <w:rsid w:val="007C4119"/>
    <w:rsid w:val="007C4180"/>
    <w:rsid w:val="007C4308"/>
    <w:rsid w:val="007C540F"/>
    <w:rsid w:val="007C6D1C"/>
    <w:rsid w:val="007C77A4"/>
    <w:rsid w:val="007D03D6"/>
    <w:rsid w:val="007D11B6"/>
    <w:rsid w:val="007D24B4"/>
    <w:rsid w:val="007D38BA"/>
    <w:rsid w:val="007D398E"/>
    <w:rsid w:val="007D3D90"/>
    <w:rsid w:val="007D3E7E"/>
    <w:rsid w:val="007D4208"/>
    <w:rsid w:val="007E1172"/>
    <w:rsid w:val="007E1A1C"/>
    <w:rsid w:val="007E1A88"/>
    <w:rsid w:val="007E1F97"/>
    <w:rsid w:val="007E26AC"/>
    <w:rsid w:val="007E2ADB"/>
    <w:rsid w:val="007E4742"/>
    <w:rsid w:val="007E49D4"/>
    <w:rsid w:val="007E60C7"/>
    <w:rsid w:val="007E75EB"/>
    <w:rsid w:val="007E78C5"/>
    <w:rsid w:val="007E7DBC"/>
    <w:rsid w:val="007E7E96"/>
    <w:rsid w:val="007F061E"/>
    <w:rsid w:val="007F0F8E"/>
    <w:rsid w:val="007F2605"/>
    <w:rsid w:val="007F2885"/>
    <w:rsid w:val="007F3B28"/>
    <w:rsid w:val="007F440F"/>
    <w:rsid w:val="007F46A8"/>
    <w:rsid w:val="007F4E7D"/>
    <w:rsid w:val="00800609"/>
    <w:rsid w:val="00802A4D"/>
    <w:rsid w:val="0080315F"/>
    <w:rsid w:val="0080441C"/>
    <w:rsid w:val="008049BC"/>
    <w:rsid w:val="00805629"/>
    <w:rsid w:val="00805B5F"/>
    <w:rsid w:val="00806F4B"/>
    <w:rsid w:val="00806FD3"/>
    <w:rsid w:val="0081078F"/>
    <w:rsid w:val="008128DE"/>
    <w:rsid w:val="0081299D"/>
    <w:rsid w:val="00812FA1"/>
    <w:rsid w:val="00814B1A"/>
    <w:rsid w:val="00814D72"/>
    <w:rsid w:val="00815826"/>
    <w:rsid w:val="0081661E"/>
    <w:rsid w:val="008167DE"/>
    <w:rsid w:val="00820C5E"/>
    <w:rsid w:val="00821FBA"/>
    <w:rsid w:val="0082212D"/>
    <w:rsid w:val="00822F8B"/>
    <w:rsid w:val="008231F4"/>
    <w:rsid w:val="00823707"/>
    <w:rsid w:val="0082396C"/>
    <w:rsid w:val="008248E6"/>
    <w:rsid w:val="00827D98"/>
    <w:rsid w:val="00831567"/>
    <w:rsid w:val="0083164A"/>
    <w:rsid w:val="00831A14"/>
    <w:rsid w:val="00832D88"/>
    <w:rsid w:val="00833531"/>
    <w:rsid w:val="00833E34"/>
    <w:rsid w:val="0083432A"/>
    <w:rsid w:val="008346D4"/>
    <w:rsid w:val="00834994"/>
    <w:rsid w:val="00834DE8"/>
    <w:rsid w:val="00835CE7"/>
    <w:rsid w:val="008364E4"/>
    <w:rsid w:val="00836995"/>
    <w:rsid w:val="00837B67"/>
    <w:rsid w:val="0084064C"/>
    <w:rsid w:val="008408AF"/>
    <w:rsid w:val="00841558"/>
    <w:rsid w:val="008418AC"/>
    <w:rsid w:val="00843B21"/>
    <w:rsid w:val="00844969"/>
    <w:rsid w:val="00845F5C"/>
    <w:rsid w:val="00846787"/>
    <w:rsid w:val="00846D8F"/>
    <w:rsid w:val="0085222F"/>
    <w:rsid w:val="0085253B"/>
    <w:rsid w:val="00853DB4"/>
    <w:rsid w:val="0085480B"/>
    <w:rsid w:val="008572DE"/>
    <w:rsid w:val="0085798A"/>
    <w:rsid w:val="00860A5B"/>
    <w:rsid w:val="00861AE7"/>
    <w:rsid w:val="008623F8"/>
    <w:rsid w:val="00863CAA"/>
    <w:rsid w:val="00863FEA"/>
    <w:rsid w:val="00864967"/>
    <w:rsid w:val="00864C87"/>
    <w:rsid w:val="00865B0F"/>
    <w:rsid w:val="00865CDF"/>
    <w:rsid w:val="00866568"/>
    <w:rsid w:val="00866C58"/>
    <w:rsid w:val="008674DE"/>
    <w:rsid w:val="00867A1C"/>
    <w:rsid w:val="00867A84"/>
    <w:rsid w:val="0087060E"/>
    <w:rsid w:val="008711EC"/>
    <w:rsid w:val="00871F5F"/>
    <w:rsid w:val="008723E3"/>
    <w:rsid w:val="008728A3"/>
    <w:rsid w:val="00872971"/>
    <w:rsid w:val="0087355A"/>
    <w:rsid w:val="00874364"/>
    <w:rsid w:val="0087463E"/>
    <w:rsid w:val="00874903"/>
    <w:rsid w:val="00875F0B"/>
    <w:rsid w:val="00876083"/>
    <w:rsid w:val="00876517"/>
    <w:rsid w:val="0087656A"/>
    <w:rsid w:val="00876864"/>
    <w:rsid w:val="00877855"/>
    <w:rsid w:val="00877F1D"/>
    <w:rsid w:val="0088181A"/>
    <w:rsid w:val="00881A61"/>
    <w:rsid w:val="008842E4"/>
    <w:rsid w:val="00884965"/>
    <w:rsid w:val="00886A8F"/>
    <w:rsid w:val="008873C5"/>
    <w:rsid w:val="00887815"/>
    <w:rsid w:val="00887F29"/>
    <w:rsid w:val="00890593"/>
    <w:rsid w:val="0089074A"/>
    <w:rsid w:val="00890931"/>
    <w:rsid w:val="00891550"/>
    <w:rsid w:val="00892717"/>
    <w:rsid w:val="00893807"/>
    <w:rsid w:val="008947F1"/>
    <w:rsid w:val="00894B77"/>
    <w:rsid w:val="00894FEB"/>
    <w:rsid w:val="00895A5B"/>
    <w:rsid w:val="00895F7D"/>
    <w:rsid w:val="00896009"/>
    <w:rsid w:val="00897A07"/>
    <w:rsid w:val="008A0B46"/>
    <w:rsid w:val="008A1335"/>
    <w:rsid w:val="008A2825"/>
    <w:rsid w:val="008A3A41"/>
    <w:rsid w:val="008A495D"/>
    <w:rsid w:val="008A4DC6"/>
    <w:rsid w:val="008A7219"/>
    <w:rsid w:val="008B02BB"/>
    <w:rsid w:val="008B2099"/>
    <w:rsid w:val="008B308D"/>
    <w:rsid w:val="008B46B8"/>
    <w:rsid w:val="008B4B62"/>
    <w:rsid w:val="008C04A1"/>
    <w:rsid w:val="008C20EC"/>
    <w:rsid w:val="008C26DD"/>
    <w:rsid w:val="008C2BE0"/>
    <w:rsid w:val="008C3014"/>
    <w:rsid w:val="008C3D20"/>
    <w:rsid w:val="008C3F6C"/>
    <w:rsid w:val="008C4359"/>
    <w:rsid w:val="008C5335"/>
    <w:rsid w:val="008C73DD"/>
    <w:rsid w:val="008C7EF8"/>
    <w:rsid w:val="008D00BE"/>
    <w:rsid w:val="008D0CA7"/>
    <w:rsid w:val="008D3A6B"/>
    <w:rsid w:val="008D528F"/>
    <w:rsid w:val="008D5E10"/>
    <w:rsid w:val="008D7150"/>
    <w:rsid w:val="008E0FC8"/>
    <w:rsid w:val="008E1839"/>
    <w:rsid w:val="008E23EB"/>
    <w:rsid w:val="008E267A"/>
    <w:rsid w:val="008E43D7"/>
    <w:rsid w:val="008E465A"/>
    <w:rsid w:val="008E4A62"/>
    <w:rsid w:val="008E4AA2"/>
    <w:rsid w:val="008E4B55"/>
    <w:rsid w:val="008E51F7"/>
    <w:rsid w:val="008E5241"/>
    <w:rsid w:val="008E6BAE"/>
    <w:rsid w:val="008F06ED"/>
    <w:rsid w:val="008F0D6F"/>
    <w:rsid w:val="008F0F52"/>
    <w:rsid w:val="008F3843"/>
    <w:rsid w:val="008F4A36"/>
    <w:rsid w:val="008F4C3F"/>
    <w:rsid w:val="008F4C70"/>
    <w:rsid w:val="009003F5"/>
    <w:rsid w:val="00900513"/>
    <w:rsid w:val="009007BB"/>
    <w:rsid w:val="00900EC7"/>
    <w:rsid w:val="00901884"/>
    <w:rsid w:val="00902D42"/>
    <w:rsid w:val="0090348B"/>
    <w:rsid w:val="0090376E"/>
    <w:rsid w:val="0090567F"/>
    <w:rsid w:val="00905C80"/>
    <w:rsid w:val="00905E82"/>
    <w:rsid w:val="00905FA0"/>
    <w:rsid w:val="009063EA"/>
    <w:rsid w:val="00906594"/>
    <w:rsid w:val="00907400"/>
    <w:rsid w:val="00907E1F"/>
    <w:rsid w:val="00910B31"/>
    <w:rsid w:val="0091133C"/>
    <w:rsid w:val="00912D98"/>
    <w:rsid w:val="009144EC"/>
    <w:rsid w:val="009147DD"/>
    <w:rsid w:val="00914E67"/>
    <w:rsid w:val="009151FC"/>
    <w:rsid w:val="0091530C"/>
    <w:rsid w:val="009156CB"/>
    <w:rsid w:val="009175DC"/>
    <w:rsid w:val="00920286"/>
    <w:rsid w:val="00920B60"/>
    <w:rsid w:val="009210D2"/>
    <w:rsid w:val="009237D6"/>
    <w:rsid w:val="009239DC"/>
    <w:rsid w:val="009244B0"/>
    <w:rsid w:val="009251EC"/>
    <w:rsid w:val="00925DEC"/>
    <w:rsid w:val="009260AA"/>
    <w:rsid w:val="00931582"/>
    <w:rsid w:val="00932758"/>
    <w:rsid w:val="00933C1B"/>
    <w:rsid w:val="00935005"/>
    <w:rsid w:val="00935157"/>
    <w:rsid w:val="0093573F"/>
    <w:rsid w:val="00935DA9"/>
    <w:rsid w:val="00935F09"/>
    <w:rsid w:val="00936AF0"/>
    <w:rsid w:val="00936EE5"/>
    <w:rsid w:val="00937BC0"/>
    <w:rsid w:val="009400B7"/>
    <w:rsid w:val="009400C1"/>
    <w:rsid w:val="0094019F"/>
    <w:rsid w:val="00940E0F"/>
    <w:rsid w:val="00941F4E"/>
    <w:rsid w:val="00943083"/>
    <w:rsid w:val="009445E3"/>
    <w:rsid w:val="00944EFB"/>
    <w:rsid w:val="00945623"/>
    <w:rsid w:val="00946F5B"/>
    <w:rsid w:val="00950716"/>
    <w:rsid w:val="00950920"/>
    <w:rsid w:val="009514DC"/>
    <w:rsid w:val="00951738"/>
    <w:rsid w:val="0095408F"/>
    <w:rsid w:val="00955404"/>
    <w:rsid w:val="009569F7"/>
    <w:rsid w:val="009571DA"/>
    <w:rsid w:val="00960487"/>
    <w:rsid w:val="00960F5F"/>
    <w:rsid w:val="009626C2"/>
    <w:rsid w:val="00962D52"/>
    <w:rsid w:val="00962E35"/>
    <w:rsid w:val="00963729"/>
    <w:rsid w:val="00964A4B"/>
    <w:rsid w:val="00964B47"/>
    <w:rsid w:val="00966DB6"/>
    <w:rsid w:val="00971EDB"/>
    <w:rsid w:val="00972157"/>
    <w:rsid w:val="009728F5"/>
    <w:rsid w:val="00973535"/>
    <w:rsid w:val="00973DA4"/>
    <w:rsid w:val="00973DB8"/>
    <w:rsid w:val="009747C3"/>
    <w:rsid w:val="0097648C"/>
    <w:rsid w:val="009774EC"/>
    <w:rsid w:val="009778E6"/>
    <w:rsid w:val="009803AC"/>
    <w:rsid w:val="00980F9A"/>
    <w:rsid w:val="00981D5D"/>
    <w:rsid w:val="009822CD"/>
    <w:rsid w:val="0098298F"/>
    <w:rsid w:val="009829E5"/>
    <w:rsid w:val="00983578"/>
    <w:rsid w:val="00985E8B"/>
    <w:rsid w:val="00986064"/>
    <w:rsid w:val="009869CA"/>
    <w:rsid w:val="00987159"/>
    <w:rsid w:val="009875AA"/>
    <w:rsid w:val="009902C6"/>
    <w:rsid w:val="009904CC"/>
    <w:rsid w:val="00991E7F"/>
    <w:rsid w:val="00992CC8"/>
    <w:rsid w:val="009946EB"/>
    <w:rsid w:val="00994B1C"/>
    <w:rsid w:val="00995090"/>
    <w:rsid w:val="00995C19"/>
    <w:rsid w:val="00995E64"/>
    <w:rsid w:val="00996210"/>
    <w:rsid w:val="00997F36"/>
    <w:rsid w:val="009A0F9B"/>
    <w:rsid w:val="009A24A5"/>
    <w:rsid w:val="009A2E9F"/>
    <w:rsid w:val="009A2EA1"/>
    <w:rsid w:val="009A4C44"/>
    <w:rsid w:val="009A4C92"/>
    <w:rsid w:val="009A6568"/>
    <w:rsid w:val="009A6806"/>
    <w:rsid w:val="009B027F"/>
    <w:rsid w:val="009B1022"/>
    <w:rsid w:val="009B25F6"/>
    <w:rsid w:val="009B2F0C"/>
    <w:rsid w:val="009B409B"/>
    <w:rsid w:val="009B4312"/>
    <w:rsid w:val="009B4AC2"/>
    <w:rsid w:val="009B5028"/>
    <w:rsid w:val="009B654C"/>
    <w:rsid w:val="009B6D68"/>
    <w:rsid w:val="009B6D73"/>
    <w:rsid w:val="009B71AF"/>
    <w:rsid w:val="009C0CBE"/>
    <w:rsid w:val="009C0EA8"/>
    <w:rsid w:val="009C1E58"/>
    <w:rsid w:val="009C1F3B"/>
    <w:rsid w:val="009C202C"/>
    <w:rsid w:val="009C2708"/>
    <w:rsid w:val="009C3E59"/>
    <w:rsid w:val="009C3E65"/>
    <w:rsid w:val="009C455E"/>
    <w:rsid w:val="009C4928"/>
    <w:rsid w:val="009C56CB"/>
    <w:rsid w:val="009C5FC8"/>
    <w:rsid w:val="009C619E"/>
    <w:rsid w:val="009C745E"/>
    <w:rsid w:val="009C7DD3"/>
    <w:rsid w:val="009D1530"/>
    <w:rsid w:val="009D3693"/>
    <w:rsid w:val="009D3DA7"/>
    <w:rsid w:val="009D4363"/>
    <w:rsid w:val="009D4EFF"/>
    <w:rsid w:val="009D738E"/>
    <w:rsid w:val="009D7B06"/>
    <w:rsid w:val="009E00FB"/>
    <w:rsid w:val="009E0DAB"/>
    <w:rsid w:val="009E1328"/>
    <w:rsid w:val="009E279B"/>
    <w:rsid w:val="009E34CA"/>
    <w:rsid w:val="009E3678"/>
    <w:rsid w:val="009E3CC2"/>
    <w:rsid w:val="009E4265"/>
    <w:rsid w:val="009E45CE"/>
    <w:rsid w:val="009E4712"/>
    <w:rsid w:val="009E5B99"/>
    <w:rsid w:val="009E7AA2"/>
    <w:rsid w:val="009E7FC6"/>
    <w:rsid w:val="009F0248"/>
    <w:rsid w:val="009F1541"/>
    <w:rsid w:val="009F21FC"/>
    <w:rsid w:val="009F2B58"/>
    <w:rsid w:val="009F424F"/>
    <w:rsid w:val="009F459F"/>
    <w:rsid w:val="009F55D3"/>
    <w:rsid w:val="009F6663"/>
    <w:rsid w:val="009F7A80"/>
    <w:rsid w:val="00A0029D"/>
    <w:rsid w:val="00A01E6A"/>
    <w:rsid w:val="00A029FF"/>
    <w:rsid w:val="00A03E47"/>
    <w:rsid w:val="00A04154"/>
    <w:rsid w:val="00A0489E"/>
    <w:rsid w:val="00A04C62"/>
    <w:rsid w:val="00A05744"/>
    <w:rsid w:val="00A05786"/>
    <w:rsid w:val="00A06764"/>
    <w:rsid w:val="00A11562"/>
    <w:rsid w:val="00A11A74"/>
    <w:rsid w:val="00A131B0"/>
    <w:rsid w:val="00A13445"/>
    <w:rsid w:val="00A13AF1"/>
    <w:rsid w:val="00A141CD"/>
    <w:rsid w:val="00A14B12"/>
    <w:rsid w:val="00A14F84"/>
    <w:rsid w:val="00A151D5"/>
    <w:rsid w:val="00A15763"/>
    <w:rsid w:val="00A15865"/>
    <w:rsid w:val="00A15C65"/>
    <w:rsid w:val="00A1640A"/>
    <w:rsid w:val="00A16829"/>
    <w:rsid w:val="00A17DDF"/>
    <w:rsid w:val="00A200AE"/>
    <w:rsid w:val="00A2011E"/>
    <w:rsid w:val="00A21452"/>
    <w:rsid w:val="00A21CB3"/>
    <w:rsid w:val="00A22846"/>
    <w:rsid w:val="00A2453B"/>
    <w:rsid w:val="00A25581"/>
    <w:rsid w:val="00A25CFF"/>
    <w:rsid w:val="00A26338"/>
    <w:rsid w:val="00A269AB"/>
    <w:rsid w:val="00A26FF1"/>
    <w:rsid w:val="00A30389"/>
    <w:rsid w:val="00A3048F"/>
    <w:rsid w:val="00A31A42"/>
    <w:rsid w:val="00A33988"/>
    <w:rsid w:val="00A33A4F"/>
    <w:rsid w:val="00A345EC"/>
    <w:rsid w:val="00A35825"/>
    <w:rsid w:val="00A36733"/>
    <w:rsid w:val="00A37693"/>
    <w:rsid w:val="00A40360"/>
    <w:rsid w:val="00A40438"/>
    <w:rsid w:val="00A40912"/>
    <w:rsid w:val="00A40E33"/>
    <w:rsid w:val="00A40F8B"/>
    <w:rsid w:val="00A4168A"/>
    <w:rsid w:val="00A41D84"/>
    <w:rsid w:val="00A42E87"/>
    <w:rsid w:val="00A447C5"/>
    <w:rsid w:val="00A45022"/>
    <w:rsid w:val="00A4693A"/>
    <w:rsid w:val="00A517F9"/>
    <w:rsid w:val="00A52398"/>
    <w:rsid w:val="00A5507E"/>
    <w:rsid w:val="00A55C59"/>
    <w:rsid w:val="00A55D79"/>
    <w:rsid w:val="00A60704"/>
    <w:rsid w:val="00A610BE"/>
    <w:rsid w:val="00A62423"/>
    <w:rsid w:val="00A62FAB"/>
    <w:rsid w:val="00A63013"/>
    <w:rsid w:val="00A6423C"/>
    <w:rsid w:val="00A64309"/>
    <w:rsid w:val="00A67368"/>
    <w:rsid w:val="00A6788D"/>
    <w:rsid w:val="00A679A4"/>
    <w:rsid w:val="00A70356"/>
    <w:rsid w:val="00A706DA"/>
    <w:rsid w:val="00A7096E"/>
    <w:rsid w:val="00A71F70"/>
    <w:rsid w:val="00A71FD7"/>
    <w:rsid w:val="00A72891"/>
    <w:rsid w:val="00A7294C"/>
    <w:rsid w:val="00A7295D"/>
    <w:rsid w:val="00A72A05"/>
    <w:rsid w:val="00A74629"/>
    <w:rsid w:val="00A75851"/>
    <w:rsid w:val="00A77E11"/>
    <w:rsid w:val="00A77E84"/>
    <w:rsid w:val="00A8043B"/>
    <w:rsid w:val="00A81506"/>
    <w:rsid w:val="00A81C93"/>
    <w:rsid w:val="00A84766"/>
    <w:rsid w:val="00A84BDA"/>
    <w:rsid w:val="00A85752"/>
    <w:rsid w:val="00A85832"/>
    <w:rsid w:val="00A90367"/>
    <w:rsid w:val="00A903DD"/>
    <w:rsid w:val="00A90474"/>
    <w:rsid w:val="00A90AA0"/>
    <w:rsid w:val="00A916C9"/>
    <w:rsid w:val="00A91962"/>
    <w:rsid w:val="00A91BFE"/>
    <w:rsid w:val="00A91EB4"/>
    <w:rsid w:val="00A92321"/>
    <w:rsid w:val="00A9313B"/>
    <w:rsid w:val="00A934EB"/>
    <w:rsid w:val="00A93745"/>
    <w:rsid w:val="00A93A6D"/>
    <w:rsid w:val="00A946DF"/>
    <w:rsid w:val="00A9500B"/>
    <w:rsid w:val="00A9567E"/>
    <w:rsid w:val="00A96C17"/>
    <w:rsid w:val="00A97B0F"/>
    <w:rsid w:val="00AA0495"/>
    <w:rsid w:val="00AA05CF"/>
    <w:rsid w:val="00AA12D0"/>
    <w:rsid w:val="00AA182A"/>
    <w:rsid w:val="00AA365E"/>
    <w:rsid w:val="00AA4449"/>
    <w:rsid w:val="00AA4B4A"/>
    <w:rsid w:val="00AA7F04"/>
    <w:rsid w:val="00AB0984"/>
    <w:rsid w:val="00AB17A8"/>
    <w:rsid w:val="00AB19F8"/>
    <w:rsid w:val="00AB1B32"/>
    <w:rsid w:val="00AB2094"/>
    <w:rsid w:val="00AB23AC"/>
    <w:rsid w:val="00AB24A1"/>
    <w:rsid w:val="00AB27FF"/>
    <w:rsid w:val="00AB3AC8"/>
    <w:rsid w:val="00AB4252"/>
    <w:rsid w:val="00AB5A6E"/>
    <w:rsid w:val="00AB5CAF"/>
    <w:rsid w:val="00AB5E3D"/>
    <w:rsid w:val="00AB5F2A"/>
    <w:rsid w:val="00AB6125"/>
    <w:rsid w:val="00AB6E65"/>
    <w:rsid w:val="00AB7588"/>
    <w:rsid w:val="00AC003B"/>
    <w:rsid w:val="00AC078B"/>
    <w:rsid w:val="00AC115F"/>
    <w:rsid w:val="00AC1170"/>
    <w:rsid w:val="00AC1904"/>
    <w:rsid w:val="00AC32C0"/>
    <w:rsid w:val="00AC490E"/>
    <w:rsid w:val="00AC511F"/>
    <w:rsid w:val="00AC5E5E"/>
    <w:rsid w:val="00AC6BA1"/>
    <w:rsid w:val="00AC7953"/>
    <w:rsid w:val="00AC7B7C"/>
    <w:rsid w:val="00AC7D1B"/>
    <w:rsid w:val="00AD1A9C"/>
    <w:rsid w:val="00AD200C"/>
    <w:rsid w:val="00AD2871"/>
    <w:rsid w:val="00AD3478"/>
    <w:rsid w:val="00AD3A5C"/>
    <w:rsid w:val="00AD3B05"/>
    <w:rsid w:val="00AD5B80"/>
    <w:rsid w:val="00AD7CCA"/>
    <w:rsid w:val="00AE0598"/>
    <w:rsid w:val="00AE0D02"/>
    <w:rsid w:val="00AE0FB8"/>
    <w:rsid w:val="00AE1E13"/>
    <w:rsid w:val="00AE26ED"/>
    <w:rsid w:val="00AE2AD0"/>
    <w:rsid w:val="00AE33DC"/>
    <w:rsid w:val="00AE3410"/>
    <w:rsid w:val="00AE3F90"/>
    <w:rsid w:val="00AE40AE"/>
    <w:rsid w:val="00AE47A8"/>
    <w:rsid w:val="00AE6112"/>
    <w:rsid w:val="00AE64F6"/>
    <w:rsid w:val="00AE65B0"/>
    <w:rsid w:val="00AE6B0A"/>
    <w:rsid w:val="00AE71BC"/>
    <w:rsid w:val="00AF075B"/>
    <w:rsid w:val="00AF0FD6"/>
    <w:rsid w:val="00AF124C"/>
    <w:rsid w:val="00AF2356"/>
    <w:rsid w:val="00AF27DA"/>
    <w:rsid w:val="00AF3A9D"/>
    <w:rsid w:val="00AF4493"/>
    <w:rsid w:val="00AF50D9"/>
    <w:rsid w:val="00AF5BFA"/>
    <w:rsid w:val="00AF6221"/>
    <w:rsid w:val="00AF6828"/>
    <w:rsid w:val="00B01402"/>
    <w:rsid w:val="00B01CE6"/>
    <w:rsid w:val="00B02A8A"/>
    <w:rsid w:val="00B03F20"/>
    <w:rsid w:val="00B0444C"/>
    <w:rsid w:val="00B04CEE"/>
    <w:rsid w:val="00B04EC4"/>
    <w:rsid w:val="00B061AD"/>
    <w:rsid w:val="00B06BDA"/>
    <w:rsid w:val="00B10E37"/>
    <w:rsid w:val="00B11644"/>
    <w:rsid w:val="00B12CB8"/>
    <w:rsid w:val="00B12EDF"/>
    <w:rsid w:val="00B130EB"/>
    <w:rsid w:val="00B13762"/>
    <w:rsid w:val="00B13DC4"/>
    <w:rsid w:val="00B14E3A"/>
    <w:rsid w:val="00B14F73"/>
    <w:rsid w:val="00B15676"/>
    <w:rsid w:val="00B15A78"/>
    <w:rsid w:val="00B15EEC"/>
    <w:rsid w:val="00B169B6"/>
    <w:rsid w:val="00B21296"/>
    <w:rsid w:val="00B21B38"/>
    <w:rsid w:val="00B21ED8"/>
    <w:rsid w:val="00B2273E"/>
    <w:rsid w:val="00B22E77"/>
    <w:rsid w:val="00B244FB"/>
    <w:rsid w:val="00B25868"/>
    <w:rsid w:val="00B25B76"/>
    <w:rsid w:val="00B264F3"/>
    <w:rsid w:val="00B26766"/>
    <w:rsid w:val="00B26B72"/>
    <w:rsid w:val="00B3057E"/>
    <w:rsid w:val="00B30803"/>
    <w:rsid w:val="00B31124"/>
    <w:rsid w:val="00B326BE"/>
    <w:rsid w:val="00B32973"/>
    <w:rsid w:val="00B33564"/>
    <w:rsid w:val="00B357BC"/>
    <w:rsid w:val="00B35F51"/>
    <w:rsid w:val="00B36087"/>
    <w:rsid w:val="00B3687B"/>
    <w:rsid w:val="00B377D2"/>
    <w:rsid w:val="00B40A93"/>
    <w:rsid w:val="00B4107E"/>
    <w:rsid w:val="00B414BC"/>
    <w:rsid w:val="00B42D5B"/>
    <w:rsid w:val="00B42E62"/>
    <w:rsid w:val="00B4340D"/>
    <w:rsid w:val="00B43E2A"/>
    <w:rsid w:val="00B46821"/>
    <w:rsid w:val="00B46B8D"/>
    <w:rsid w:val="00B46DB7"/>
    <w:rsid w:val="00B470BD"/>
    <w:rsid w:val="00B47813"/>
    <w:rsid w:val="00B47C88"/>
    <w:rsid w:val="00B505C5"/>
    <w:rsid w:val="00B512E6"/>
    <w:rsid w:val="00B51C6C"/>
    <w:rsid w:val="00B51F68"/>
    <w:rsid w:val="00B53600"/>
    <w:rsid w:val="00B53A69"/>
    <w:rsid w:val="00B53DDB"/>
    <w:rsid w:val="00B54CAB"/>
    <w:rsid w:val="00B551DE"/>
    <w:rsid w:val="00B56A32"/>
    <w:rsid w:val="00B56B65"/>
    <w:rsid w:val="00B56DD8"/>
    <w:rsid w:val="00B60381"/>
    <w:rsid w:val="00B604AB"/>
    <w:rsid w:val="00B60D97"/>
    <w:rsid w:val="00B611E7"/>
    <w:rsid w:val="00B61E7C"/>
    <w:rsid w:val="00B62C81"/>
    <w:rsid w:val="00B64501"/>
    <w:rsid w:val="00B65B29"/>
    <w:rsid w:val="00B65BED"/>
    <w:rsid w:val="00B65E5F"/>
    <w:rsid w:val="00B6652A"/>
    <w:rsid w:val="00B67888"/>
    <w:rsid w:val="00B67BFB"/>
    <w:rsid w:val="00B706F2"/>
    <w:rsid w:val="00B7070F"/>
    <w:rsid w:val="00B739B2"/>
    <w:rsid w:val="00B73BCE"/>
    <w:rsid w:val="00B74556"/>
    <w:rsid w:val="00B754B0"/>
    <w:rsid w:val="00B759FE"/>
    <w:rsid w:val="00B75A1C"/>
    <w:rsid w:val="00B76F9F"/>
    <w:rsid w:val="00B810B2"/>
    <w:rsid w:val="00B815AC"/>
    <w:rsid w:val="00B8217A"/>
    <w:rsid w:val="00B821ED"/>
    <w:rsid w:val="00B82D15"/>
    <w:rsid w:val="00B83945"/>
    <w:rsid w:val="00B83DEB"/>
    <w:rsid w:val="00B84250"/>
    <w:rsid w:val="00B844D6"/>
    <w:rsid w:val="00B8506A"/>
    <w:rsid w:val="00B85154"/>
    <w:rsid w:val="00B85497"/>
    <w:rsid w:val="00B859F8"/>
    <w:rsid w:val="00B86170"/>
    <w:rsid w:val="00B86552"/>
    <w:rsid w:val="00B86EDA"/>
    <w:rsid w:val="00B873CA"/>
    <w:rsid w:val="00B90925"/>
    <w:rsid w:val="00B927C1"/>
    <w:rsid w:val="00B92F41"/>
    <w:rsid w:val="00B93423"/>
    <w:rsid w:val="00B93FDB"/>
    <w:rsid w:val="00B940E1"/>
    <w:rsid w:val="00B9443D"/>
    <w:rsid w:val="00B94500"/>
    <w:rsid w:val="00B94794"/>
    <w:rsid w:val="00B95015"/>
    <w:rsid w:val="00B95E68"/>
    <w:rsid w:val="00B96C40"/>
    <w:rsid w:val="00B97366"/>
    <w:rsid w:val="00BA305D"/>
    <w:rsid w:val="00BA3FC8"/>
    <w:rsid w:val="00BA42BB"/>
    <w:rsid w:val="00BA465F"/>
    <w:rsid w:val="00BA47AF"/>
    <w:rsid w:val="00BA4C35"/>
    <w:rsid w:val="00BA6024"/>
    <w:rsid w:val="00BA67A9"/>
    <w:rsid w:val="00BA725A"/>
    <w:rsid w:val="00BA779E"/>
    <w:rsid w:val="00BA7E2B"/>
    <w:rsid w:val="00BB0BA3"/>
    <w:rsid w:val="00BB1130"/>
    <w:rsid w:val="00BB1EF2"/>
    <w:rsid w:val="00BB2120"/>
    <w:rsid w:val="00BB2AC6"/>
    <w:rsid w:val="00BB507B"/>
    <w:rsid w:val="00BB5899"/>
    <w:rsid w:val="00BB684C"/>
    <w:rsid w:val="00BB6B4A"/>
    <w:rsid w:val="00BB6D1F"/>
    <w:rsid w:val="00BB7286"/>
    <w:rsid w:val="00BB741B"/>
    <w:rsid w:val="00BB781D"/>
    <w:rsid w:val="00BB7883"/>
    <w:rsid w:val="00BC001F"/>
    <w:rsid w:val="00BC1053"/>
    <w:rsid w:val="00BC1E49"/>
    <w:rsid w:val="00BC25AE"/>
    <w:rsid w:val="00BC2923"/>
    <w:rsid w:val="00BC3089"/>
    <w:rsid w:val="00BC3A07"/>
    <w:rsid w:val="00BC42BC"/>
    <w:rsid w:val="00BC510A"/>
    <w:rsid w:val="00BC5404"/>
    <w:rsid w:val="00BC6186"/>
    <w:rsid w:val="00BC670E"/>
    <w:rsid w:val="00BC760F"/>
    <w:rsid w:val="00BC7F71"/>
    <w:rsid w:val="00BC7FD0"/>
    <w:rsid w:val="00BD0046"/>
    <w:rsid w:val="00BD0940"/>
    <w:rsid w:val="00BD22D2"/>
    <w:rsid w:val="00BD2C76"/>
    <w:rsid w:val="00BD3590"/>
    <w:rsid w:val="00BD3B2C"/>
    <w:rsid w:val="00BD3C5E"/>
    <w:rsid w:val="00BD44DD"/>
    <w:rsid w:val="00BD48DB"/>
    <w:rsid w:val="00BD4E19"/>
    <w:rsid w:val="00BD4F6E"/>
    <w:rsid w:val="00BD589A"/>
    <w:rsid w:val="00BD6D87"/>
    <w:rsid w:val="00BE1867"/>
    <w:rsid w:val="00BE1974"/>
    <w:rsid w:val="00BE2DFF"/>
    <w:rsid w:val="00BE4C28"/>
    <w:rsid w:val="00BE50DB"/>
    <w:rsid w:val="00BE5EEB"/>
    <w:rsid w:val="00BE6E23"/>
    <w:rsid w:val="00BE7AFD"/>
    <w:rsid w:val="00BF0E77"/>
    <w:rsid w:val="00BF1299"/>
    <w:rsid w:val="00BF1639"/>
    <w:rsid w:val="00BF3134"/>
    <w:rsid w:val="00BF35B0"/>
    <w:rsid w:val="00BF42BA"/>
    <w:rsid w:val="00BF43B2"/>
    <w:rsid w:val="00BF4BB2"/>
    <w:rsid w:val="00BF75F3"/>
    <w:rsid w:val="00C02B90"/>
    <w:rsid w:val="00C0363D"/>
    <w:rsid w:val="00C03AEB"/>
    <w:rsid w:val="00C0516B"/>
    <w:rsid w:val="00C05F67"/>
    <w:rsid w:val="00C0605C"/>
    <w:rsid w:val="00C0695A"/>
    <w:rsid w:val="00C06F64"/>
    <w:rsid w:val="00C12456"/>
    <w:rsid w:val="00C124D3"/>
    <w:rsid w:val="00C132CC"/>
    <w:rsid w:val="00C13942"/>
    <w:rsid w:val="00C13FDB"/>
    <w:rsid w:val="00C15894"/>
    <w:rsid w:val="00C16B76"/>
    <w:rsid w:val="00C17719"/>
    <w:rsid w:val="00C17F51"/>
    <w:rsid w:val="00C2003A"/>
    <w:rsid w:val="00C2109B"/>
    <w:rsid w:val="00C210A9"/>
    <w:rsid w:val="00C21F88"/>
    <w:rsid w:val="00C23127"/>
    <w:rsid w:val="00C23E5E"/>
    <w:rsid w:val="00C242E5"/>
    <w:rsid w:val="00C25F86"/>
    <w:rsid w:val="00C273A4"/>
    <w:rsid w:val="00C31C6B"/>
    <w:rsid w:val="00C31F71"/>
    <w:rsid w:val="00C32570"/>
    <w:rsid w:val="00C329A4"/>
    <w:rsid w:val="00C330BB"/>
    <w:rsid w:val="00C33F38"/>
    <w:rsid w:val="00C347A8"/>
    <w:rsid w:val="00C34A0A"/>
    <w:rsid w:val="00C40803"/>
    <w:rsid w:val="00C414E6"/>
    <w:rsid w:val="00C419FE"/>
    <w:rsid w:val="00C41B80"/>
    <w:rsid w:val="00C41F76"/>
    <w:rsid w:val="00C42B4C"/>
    <w:rsid w:val="00C44219"/>
    <w:rsid w:val="00C45AEF"/>
    <w:rsid w:val="00C460ED"/>
    <w:rsid w:val="00C46E1F"/>
    <w:rsid w:val="00C5067C"/>
    <w:rsid w:val="00C51255"/>
    <w:rsid w:val="00C513C6"/>
    <w:rsid w:val="00C5295A"/>
    <w:rsid w:val="00C53B00"/>
    <w:rsid w:val="00C55111"/>
    <w:rsid w:val="00C55778"/>
    <w:rsid w:val="00C55F77"/>
    <w:rsid w:val="00C56EAA"/>
    <w:rsid w:val="00C57116"/>
    <w:rsid w:val="00C5759B"/>
    <w:rsid w:val="00C60858"/>
    <w:rsid w:val="00C60F76"/>
    <w:rsid w:val="00C61A4D"/>
    <w:rsid w:val="00C61AF0"/>
    <w:rsid w:val="00C61F56"/>
    <w:rsid w:val="00C628FB"/>
    <w:rsid w:val="00C62B36"/>
    <w:rsid w:val="00C63C46"/>
    <w:rsid w:val="00C65EAF"/>
    <w:rsid w:val="00C65FCF"/>
    <w:rsid w:val="00C66E01"/>
    <w:rsid w:val="00C70BF4"/>
    <w:rsid w:val="00C73303"/>
    <w:rsid w:val="00C73F80"/>
    <w:rsid w:val="00C74471"/>
    <w:rsid w:val="00C74E9F"/>
    <w:rsid w:val="00C75122"/>
    <w:rsid w:val="00C76249"/>
    <w:rsid w:val="00C7641C"/>
    <w:rsid w:val="00C76747"/>
    <w:rsid w:val="00C80468"/>
    <w:rsid w:val="00C80A19"/>
    <w:rsid w:val="00C810CC"/>
    <w:rsid w:val="00C81973"/>
    <w:rsid w:val="00C81A25"/>
    <w:rsid w:val="00C81E75"/>
    <w:rsid w:val="00C82219"/>
    <w:rsid w:val="00C82494"/>
    <w:rsid w:val="00C82E94"/>
    <w:rsid w:val="00C83CE4"/>
    <w:rsid w:val="00C83E7C"/>
    <w:rsid w:val="00C840C8"/>
    <w:rsid w:val="00C84929"/>
    <w:rsid w:val="00C84DFF"/>
    <w:rsid w:val="00C87050"/>
    <w:rsid w:val="00C8778A"/>
    <w:rsid w:val="00C90940"/>
    <w:rsid w:val="00C9096D"/>
    <w:rsid w:val="00C909FE"/>
    <w:rsid w:val="00C911CB"/>
    <w:rsid w:val="00C91537"/>
    <w:rsid w:val="00C9314D"/>
    <w:rsid w:val="00C93D4B"/>
    <w:rsid w:val="00C94034"/>
    <w:rsid w:val="00C94667"/>
    <w:rsid w:val="00C95052"/>
    <w:rsid w:val="00C95483"/>
    <w:rsid w:val="00C954D7"/>
    <w:rsid w:val="00C955B7"/>
    <w:rsid w:val="00C956F5"/>
    <w:rsid w:val="00C96234"/>
    <w:rsid w:val="00C9644F"/>
    <w:rsid w:val="00C96B53"/>
    <w:rsid w:val="00C97D98"/>
    <w:rsid w:val="00CA03B9"/>
    <w:rsid w:val="00CA1823"/>
    <w:rsid w:val="00CA355E"/>
    <w:rsid w:val="00CA4846"/>
    <w:rsid w:val="00CA57FC"/>
    <w:rsid w:val="00CA634A"/>
    <w:rsid w:val="00CA65D5"/>
    <w:rsid w:val="00CA66FC"/>
    <w:rsid w:val="00CA7FF6"/>
    <w:rsid w:val="00CB1E66"/>
    <w:rsid w:val="00CB1F16"/>
    <w:rsid w:val="00CB1F2D"/>
    <w:rsid w:val="00CB2F7C"/>
    <w:rsid w:val="00CB3B41"/>
    <w:rsid w:val="00CB3D7D"/>
    <w:rsid w:val="00CB450E"/>
    <w:rsid w:val="00CB46D5"/>
    <w:rsid w:val="00CB5193"/>
    <w:rsid w:val="00CB68BC"/>
    <w:rsid w:val="00CB6CA0"/>
    <w:rsid w:val="00CB6D7D"/>
    <w:rsid w:val="00CB7BF4"/>
    <w:rsid w:val="00CC06DE"/>
    <w:rsid w:val="00CC0BB2"/>
    <w:rsid w:val="00CC0D6C"/>
    <w:rsid w:val="00CC1D23"/>
    <w:rsid w:val="00CC1E8D"/>
    <w:rsid w:val="00CC2317"/>
    <w:rsid w:val="00CC270D"/>
    <w:rsid w:val="00CC2D2F"/>
    <w:rsid w:val="00CC2FC0"/>
    <w:rsid w:val="00CC32D2"/>
    <w:rsid w:val="00CC4242"/>
    <w:rsid w:val="00CC42CB"/>
    <w:rsid w:val="00CC43BE"/>
    <w:rsid w:val="00CC5E60"/>
    <w:rsid w:val="00CC5EF9"/>
    <w:rsid w:val="00CC7E05"/>
    <w:rsid w:val="00CD015D"/>
    <w:rsid w:val="00CD0432"/>
    <w:rsid w:val="00CD12AC"/>
    <w:rsid w:val="00CD1C3F"/>
    <w:rsid w:val="00CD2735"/>
    <w:rsid w:val="00CD364B"/>
    <w:rsid w:val="00CD3819"/>
    <w:rsid w:val="00CD5A49"/>
    <w:rsid w:val="00CD6850"/>
    <w:rsid w:val="00CD6895"/>
    <w:rsid w:val="00CD69E1"/>
    <w:rsid w:val="00CD76ED"/>
    <w:rsid w:val="00CE0748"/>
    <w:rsid w:val="00CE0C3F"/>
    <w:rsid w:val="00CE0E6D"/>
    <w:rsid w:val="00CE14EA"/>
    <w:rsid w:val="00CE36D1"/>
    <w:rsid w:val="00CE3DA3"/>
    <w:rsid w:val="00CE445C"/>
    <w:rsid w:val="00CE4A29"/>
    <w:rsid w:val="00CE67A0"/>
    <w:rsid w:val="00CE7CED"/>
    <w:rsid w:val="00CF0198"/>
    <w:rsid w:val="00CF2C8B"/>
    <w:rsid w:val="00CF3BF1"/>
    <w:rsid w:val="00CF41B4"/>
    <w:rsid w:val="00CF47C5"/>
    <w:rsid w:val="00CF544F"/>
    <w:rsid w:val="00CF5BF0"/>
    <w:rsid w:val="00CF6BDD"/>
    <w:rsid w:val="00D0082E"/>
    <w:rsid w:val="00D011E6"/>
    <w:rsid w:val="00D017D3"/>
    <w:rsid w:val="00D01DE3"/>
    <w:rsid w:val="00D01ED8"/>
    <w:rsid w:val="00D0271C"/>
    <w:rsid w:val="00D02A00"/>
    <w:rsid w:val="00D03631"/>
    <w:rsid w:val="00D04297"/>
    <w:rsid w:val="00D0641C"/>
    <w:rsid w:val="00D06614"/>
    <w:rsid w:val="00D06880"/>
    <w:rsid w:val="00D079E9"/>
    <w:rsid w:val="00D07A51"/>
    <w:rsid w:val="00D10958"/>
    <w:rsid w:val="00D117B7"/>
    <w:rsid w:val="00D11A84"/>
    <w:rsid w:val="00D1243F"/>
    <w:rsid w:val="00D13AB3"/>
    <w:rsid w:val="00D14A24"/>
    <w:rsid w:val="00D15C82"/>
    <w:rsid w:val="00D16B51"/>
    <w:rsid w:val="00D17C2F"/>
    <w:rsid w:val="00D17F57"/>
    <w:rsid w:val="00D17F94"/>
    <w:rsid w:val="00D2043C"/>
    <w:rsid w:val="00D207AE"/>
    <w:rsid w:val="00D21D3E"/>
    <w:rsid w:val="00D2222F"/>
    <w:rsid w:val="00D22552"/>
    <w:rsid w:val="00D22643"/>
    <w:rsid w:val="00D22767"/>
    <w:rsid w:val="00D2302A"/>
    <w:rsid w:val="00D24EC6"/>
    <w:rsid w:val="00D253FB"/>
    <w:rsid w:val="00D27A9D"/>
    <w:rsid w:val="00D27F4E"/>
    <w:rsid w:val="00D30910"/>
    <w:rsid w:val="00D31508"/>
    <w:rsid w:val="00D32168"/>
    <w:rsid w:val="00D32C6F"/>
    <w:rsid w:val="00D33000"/>
    <w:rsid w:val="00D34D0D"/>
    <w:rsid w:val="00D355BD"/>
    <w:rsid w:val="00D35B70"/>
    <w:rsid w:val="00D36362"/>
    <w:rsid w:val="00D37162"/>
    <w:rsid w:val="00D37FAF"/>
    <w:rsid w:val="00D41425"/>
    <w:rsid w:val="00D415AD"/>
    <w:rsid w:val="00D429CF"/>
    <w:rsid w:val="00D45EA1"/>
    <w:rsid w:val="00D46DD1"/>
    <w:rsid w:val="00D47C53"/>
    <w:rsid w:val="00D47CB3"/>
    <w:rsid w:val="00D51C55"/>
    <w:rsid w:val="00D52995"/>
    <w:rsid w:val="00D537B6"/>
    <w:rsid w:val="00D54255"/>
    <w:rsid w:val="00D54510"/>
    <w:rsid w:val="00D557DE"/>
    <w:rsid w:val="00D56508"/>
    <w:rsid w:val="00D56E77"/>
    <w:rsid w:val="00D57B5B"/>
    <w:rsid w:val="00D6007F"/>
    <w:rsid w:val="00D601C3"/>
    <w:rsid w:val="00D60BD9"/>
    <w:rsid w:val="00D614BB"/>
    <w:rsid w:val="00D61612"/>
    <w:rsid w:val="00D645A8"/>
    <w:rsid w:val="00D64AF4"/>
    <w:rsid w:val="00D65382"/>
    <w:rsid w:val="00D672B5"/>
    <w:rsid w:val="00D70698"/>
    <w:rsid w:val="00D70B08"/>
    <w:rsid w:val="00D7319A"/>
    <w:rsid w:val="00D735E3"/>
    <w:rsid w:val="00D73B56"/>
    <w:rsid w:val="00D73E65"/>
    <w:rsid w:val="00D743A9"/>
    <w:rsid w:val="00D74E8E"/>
    <w:rsid w:val="00D74F6D"/>
    <w:rsid w:val="00D758F9"/>
    <w:rsid w:val="00D75F32"/>
    <w:rsid w:val="00D7716D"/>
    <w:rsid w:val="00D8011A"/>
    <w:rsid w:val="00D807E3"/>
    <w:rsid w:val="00D83BD6"/>
    <w:rsid w:val="00D84E4D"/>
    <w:rsid w:val="00D850B7"/>
    <w:rsid w:val="00D8563F"/>
    <w:rsid w:val="00D85DC0"/>
    <w:rsid w:val="00D86303"/>
    <w:rsid w:val="00D864D7"/>
    <w:rsid w:val="00D86EDE"/>
    <w:rsid w:val="00D90B98"/>
    <w:rsid w:val="00D91B4A"/>
    <w:rsid w:val="00D9287E"/>
    <w:rsid w:val="00D94ADC"/>
    <w:rsid w:val="00D959D2"/>
    <w:rsid w:val="00D95D94"/>
    <w:rsid w:val="00D95EAF"/>
    <w:rsid w:val="00D961F6"/>
    <w:rsid w:val="00D973AF"/>
    <w:rsid w:val="00DA09D8"/>
    <w:rsid w:val="00DA1192"/>
    <w:rsid w:val="00DA1507"/>
    <w:rsid w:val="00DA27C1"/>
    <w:rsid w:val="00DA2A4A"/>
    <w:rsid w:val="00DA2CA8"/>
    <w:rsid w:val="00DA3AAE"/>
    <w:rsid w:val="00DA3CBD"/>
    <w:rsid w:val="00DA57FE"/>
    <w:rsid w:val="00DA5BFE"/>
    <w:rsid w:val="00DA5E3D"/>
    <w:rsid w:val="00DA7A5A"/>
    <w:rsid w:val="00DB11EF"/>
    <w:rsid w:val="00DB2E4C"/>
    <w:rsid w:val="00DB3C5D"/>
    <w:rsid w:val="00DB4855"/>
    <w:rsid w:val="00DB5565"/>
    <w:rsid w:val="00DB632F"/>
    <w:rsid w:val="00DC0B2D"/>
    <w:rsid w:val="00DC274C"/>
    <w:rsid w:val="00DC2E1D"/>
    <w:rsid w:val="00DC3B4E"/>
    <w:rsid w:val="00DC4F32"/>
    <w:rsid w:val="00DC56D1"/>
    <w:rsid w:val="00DC5944"/>
    <w:rsid w:val="00DC6385"/>
    <w:rsid w:val="00DC73C9"/>
    <w:rsid w:val="00DC7A01"/>
    <w:rsid w:val="00DD0695"/>
    <w:rsid w:val="00DD2FB8"/>
    <w:rsid w:val="00DD4E29"/>
    <w:rsid w:val="00DD52B3"/>
    <w:rsid w:val="00DD52FA"/>
    <w:rsid w:val="00DD5AB5"/>
    <w:rsid w:val="00DD5D74"/>
    <w:rsid w:val="00DD6D0A"/>
    <w:rsid w:val="00DD6D69"/>
    <w:rsid w:val="00DD71C1"/>
    <w:rsid w:val="00DD7C25"/>
    <w:rsid w:val="00DE030F"/>
    <w:rsid w:val="00DE0F76"/>
    <w:rsid w:val="00DE1143"/>
    <w:rsid w:val="00DE132C"/>
    <w:rsid w:val="00DE17FF"/>
    <w:rsid w:val="00DE1E6B"/>
    <w:rsid w:val="00DE2416"/>
    <w:rsid w:val="00DE27C1"/>
    <w:rsid w:val="00DE3311"/>
    <w:rsid w:val="00DE43DB"/>
    <w:rsid w:val="00DE44C3"/>
    <w:rsid w:val="00DE61C6"/>
    <w:rsid w:val="00DE653C"/>
    <w:rsid w:val="00DE756F"/>
    <w:rsid w:val="00DF0BD0"/>
    <w:rsid w:val="00DF11D3"/>
    <w:rsid w:val="00DF1A14"/>
    <w:rsid w:val="00DF3E10"/>
    <w:rsid w:val="00DF3F01"/>
    <w:rsid w:val="00DF4307"/>
    <w:rsid w:val="00DF5F75"/>
    <w:rsid w:val="00E0016E"/>
    <w:rsid w:val="00E004BB"/>
    <w:rsid w:val="00E00BF5"/>
    <w:rsid w:val="00E00E5A"/>
    <w:rsid w:val="00E00E7D"/>
    <w:rsid w:val="00E0141F"/>
    <w:rsid w:val="00E01A23"/>
    <w:rsid w:val="00E01CDC"/>
    <w:rsid w:val="00E024A2"/>
    <w:rsid w:val="00E036C5"/>
    <w:rsid w:val="00E041F5"/>
    <w:rsid w:val="00E06AE9"/>
    <w:rsid w:val="00E070FC"/>
    <w:rsid w:val="00E0732D"/>
    <w:rsid w:val="00E11AEC"/>
    <w:rsid w:val="00E12C1F"/>
    <w:rsid w:val="00E13AAC"/>
    <w:rsid w:val="00E13DFA"/>
    <w:rsid w:val="00E13EC3"/>
    <w:rsid w:val="00E15708"/>
    <w:rsid w:val="00E16D7F"/>
    <w:rsid w:val="00E173F0"/>
    <w:rsid w:val="00E1786A"/>
    <w:rsid w:val="00E20883"/>
    <w:rsid w:val="00E208B4"/>
    <w:rsid w:val="00E21DF1"/>
    <w:rsid w:val="00E22044"/>
    <w:rsid w:val="00E22AC3"/>
    <w:rsid w:val="00E234B9"/>
    <w:rsid w:val="00E23530"/>
    <w:rsid w:val="00E23B59"/>
    <w:rsid w:val="00E23B79"/>
    <w:rsid w:val="00E2420B"/>
    <w:rsid w:val="00E24282"/>
    <w:rsid w:val="00E2461C"/>
    <w:rsid w:val="00E26B3A"/>
    <w:rsid w:val="00E2737C"/>
    <w:rsid w:val="00E276EF"/>
    <w:rsid w:val="00E3054D"/>
    <w:rsid w:val="00E307E6"/>
    <w:rsid w:val="00E31F69"/>
    <w:rsid w:val="00E32694"/>
    <w:rsid w:val="00E33F48"/>
    <w:rsid w:val="00E34B84"/>
    <w:rsid w:val="00E374CB"/>
    <w:rsid w:val="00E40265"/>
    <w:rsid w:val="00E40BCD"/>
    <w:rsid w:val="00E40C4C"/>
    <w:rsid w:val="00E40D62"/>
    <w:rsid w:val="00E41193"/>
    <w:rsid w:val="00E4269F"/>
    <w:rsid w:val="00E429E3"/>
    <w:rsid w:val="00E42DC5"/>
    <w:rsid w:val="00E43CD5"/>
    <w:rsid w:val="00E45D2B"/>
    <w:rsid w:val="00E46F11"/>
    <w:rsid w:val="00E47365"/>
    <w:rsid w:val="00E474FF"/>
    <w:rsid w:val="00E4798D"/>
    <w:rsid w:val="00E50458"/>
    <w:rsid w:val="00E5111D"/>
    <w:rsid w:val="00E51E75"/>
    <w:rsid w:val="00E523E1"/>
    <w:rsid w:val="00E527DD"/>
    <w:rsid w:val="00E53C98"/>
    <w:rsid w:val="00E54E16"/>
    <w:rsid w:val="00E578CB"/>
    <w:rsid w:val="00E6031D"/>
    <w:rsid w:val="00E60426"/>
    <w:rsid w:val="00E607E1"/>
    <w:rsid w:val="00E615EE"/>
    <w:rsid w:val="00E61624"/>
    <w:rsid w:val="00E61B53"/>
    <w:rsid w:val="00E62333"/>
    <w:rsid w:val="00E62972"/>
    <w:rsid w:val="00E63070"/>
    <w:rsid w:val="00E6348F"/>
    <w:rsid w:val="00E6350C"/>
    <w:rsid w:val="00E63DB2"/>
    <w:rsid w:val="00E65423"/>
    <w:rsid w:val="00E6616E"/>
    <w:rsid w:val="00E66B72"/>
    <w:rsid w:val="00E67413"/>
    <w:rsid w:val="00E70316"/>
    <w:rsid w:val="00E704BF"/>
    <w:rsid w:val="00E71370"/>
    <w:rsid w:val="00E737BC"/>
    <w:rsid w:val="00E7406F"/>
    <w:rsid w:val="00E74D4D"/>
    <w:rsid w:val="00E75A53"/>
    <w:rsid w:val="00E763E1"/>
    <w:rsid w:val="00E77960"/>
    <w:rsid w:val="00E8014C"/>
    <w:rsid w:val="00E80C3A"/>
    <w:rsid w:val="00E80FF6"/>
    <w:rsid w:val="00E81B7E"/>
    <w:rsid w:val="00E81F01"/>
    <w:rsid w:val="00E82365"/>
    <w:rsid w:val="00E8349F"/>
    <w:rsid w:val="00E834E2"/>
    <w:rsid w:val="00E853BF"/>
    <w:rsid w:val="00E85816"/>
    <w:rsid w:val="00E85895"/>
    <w:rsid w:val="00E860A8"/>
    <w:rsid w:val="00E904B8"/>
    <w:rsid w:val="00E908DC"/>
    <w:rsid w:val="00E90956"/>
    <w:rsid w:val="00E90FD8"/>
    <w:rsid w:val="00E910FD"/>
    <w:rsid w:val="00E91B64"/>
    <w:rsid w:val="00E9250D"/>
    <w:rsid w:val="00E92534"/>
    <w:rsid w:val="00E9444D"/>
    <w:rsid w:val="00E945E0"/>
    <w:rsid w:val="00E947F9"/>
    <w:rsid w:val="00E94869"/>
    <w:rsid w:val="00E94DBB"/>
    <w:rsid w:val="00E95B32"/>
    <w:rsid w:val="00E96002"/>
    <w:rsid w:val="00E965BC"/>
    <w:rsid w:val="00E96773"/>
    <w:rsid w:val="00E96CF3"/>
    <w:rsid w:val="00E97159"/>
    <w:rsid w:val="00EA0046"/>
    <w:rsid w:val="00EA0D01"/>
    <w:rsid w:val="00EA1A07"/>
    <w:rsid w:val="00EA1E97"/>
    <w:rsid w:val="00EA23B9"/>
    <w:rsid w:val="00EA4FC1"/>
    <w:rsid w:val="00EA6B04"/>
    <w:rsid w:val="00EA6BF2"/>
    <w:rsid w:val="00EA6C1D"/>
    <w:rsid w:val="00EA6FEA"/>
    <w:rsid w:val="00EA72F4"/>
    <w:rsid w:val="00EB025B"/>
    <w:rsid w:val="00EB0BD8"/>
    <w:rsid w:val="00EB4CAA"/>
    <w:rsid w:val="00EB5549"/>
    <w:rsid w:val="00EB5A6A"/>
    <w:rsid w:val="00EB7336"/>
    <w:rsid w:val="00EC0DEA"/>
    <w:rsid w:val="00EC1345"/>
    <w:rsid w:val="00EC1B4C"/>
    <w:rsid w:val="00EC245B"/>
    <w:rsid w:val="00EC3552"/>
    <w:rsid w:val="00EC37BE"/>
    <w:rsid w:val="00EC3BBF"/>
    <w:rsid w:val="00EC401B"/>
    <w:rsid w:val="00EC4793"/>
    <w:rsid w:val="00EC5A2E"/>
    <w:rsid w:val="00EC7DB9"/>
    <w:rsid w:val="00EC7F03"/>
    <w:rsid w:val="00ED008B"/>
    <w:rsid w:val="00ED09FC"/>
    <w:rsid w:val="00ED1D00"/>
    <w:rsid w:val="00ED2253"/>
    <w:rsid w:val="00ED24C8"/>
    <w:rsid w:val="00ED3DD8"/>
    <w:rsid w:val="00ED54F2"/>
    <w:rsid w:val="00ED5D9B"/>
    <w:rsid w:val="00ED5DC6"/>
    <w:rsid w:val="00ED6385"/>
    <w:rsid w:val="00ED6DBA"/>
    <w:rsid w:val="00ED6E6F"/>
    <w:rsid w:val="00ED6F45"/>
    <w:rsid w:val="00ED711A"/>
    <w:rsid w:val="00ED7664"/>
    <w:rsid w:val="00ED781E"/>
    <w:rsid w:val="00EE08FC"/>
    <w:rsid w:val="00EE0EE7"/>
    <w:rsid w:val="00EE43E3"/>
    <w:rsid w:val="00EE5963"/>
    <w:rsid w:val="00EE5A0F"/>
    <w:rsid w:val="00EE6823"/>
    <w:rsid w:val="00EE6896"/>
    <w:rsid w:val="00EE7224"/>
    <w:rsid w:val="00EE7BB0"/>
    <w:rsid w:val="00EE7D27"/>
    <w:rsid w:val="00EF0307"/>
    <w:rsid w:val="00EF0847"/>
    <w:rsid w:val="00EF0FEE"/>
    <w:rsid w:val="00EF1335"/>
    <w:rsid w:val="00EF2188"/>
    <w:rsid w:val="00EF3156"/>
    <w:rsid w:val="00EF3668"/>
    <w:rsid w:val="00EF3A70"/>
    <w:rsid w:val="00EF44A4"/>
    <w:rsid w:val="00EF47BB"/>
    <w:rsid w:val="00EF503A"/>
    <w:rsid w:val="00EF510E"/>
    <w:rsid w:val="00EF57B0"/>
    <w:rsid w:val="00EF5FE5"/>
    <w:rsid w:val="00EF60F2"/>
    <w:rsid w:val="00F0026C"/>
    <w:rsid w:val="00F01D09"/>
    <w:rsid w:val="00F05159"/>
    <w:rsid w:val="00F05234"/>
    <w:rsid w:val="00F05DB2"/>
    <w:rsid w:val="00F06824"/>
    <w:rsid w:val="00F11073"/>
    <w:rsid w:val="00F1244F"/>
    <w:rsid w:val="00F12AA6"/>
    <w:rsid w:val="00F12E77"/>
    <w:rsid w:val="00F15790"/>
    <w:rsid w:val="00F158D2"/>
    <w:rsid w:val="00F15A19"/>
    <w:rsid w:val="00F15E6C"/>
    <w:rsid w:val="00F16720"/>
    <w:rsid w:val="00F17407"/>
    <w:rsid w:val="00F1789E"/>
    <w:rsid w:val="00F17A94"/>
    <w:rsid w:val="00F206E4"/>
    <w:rsid w:val="00F21C4F"/>
    <w:rsid w:val="00F22F72"/>
    <w:rsid w:val="00F23146"/>
    <w:rsid w:val="00F23BA9"/>
    <w:rsid w:val="00F243FD"/>
    <w:rsid w:val="00F2481B"/>
    <w:rsid w:val="00F2498C"/>
    <w:rsid w:val="00F251F4"/>
    <w:rsid w:val="00F2669B"/>
    <w:rsid w:val="00F27410"/>
    <w:rsid w:val="00F27769"/>
    <w:rsid w:val="00F32B66"/>
    <w:rsid w:val="00F340C6"/>
    <w:rsid w:val="00F34325"/>
    <w:rsid w:val="00F34A43"/>
    <w:rsid w:val="00F3511B"/>
    <w:rsid w:val="00F37435"/>
    <w:rsid w:val="00F379F8"/>
    <w:rsid w:val="00F40377"/>
    <w:rsid w:val="00F41B61"/>
    <w:rsid w:val="00F41E4C"/>
    <w:rsid w:val="00F42737"/>
    <w:rsid w:val="00F43012"/>
    <w:rsid w:val="00F44100"/>
    <w:rsid w:val="00F44DFE"/>
    <w:rsid w:val="00F44F95"/>
    <w:rsid w:val="00F45063"/>
    <w:rsid w:val="00F46758"/>
    <w:rsid w:val="00F50955"/>
    <w:rsid w:val="00F51A94"/>
    <w:rsid w:val="00F52CB6"/>
    <w:rsid w:val="00F52F79"/>
    <w:rsid w:val="00F53740"/>
    <w:rsid w:val="00F5488B"/>
    <w:rsid w:val="00F5550F"/>
    <w:rsid w:val="00F56623"/>
    <w:rsid w:val="00F60825"/>
    <w:rsid w:val="00F6127B"/>
    <w:rsid w:val="00F61DC3"/>
    <w:rsid w:val="00F63ACA"/>
    <w:rsid w:val="00F651E9"/>
    <w:rsid w:val="00F65300"/>
    <w:rsid w:val="00F67B2D"/>
    <w:rsid w:val="00F7011F"/>
    <w:rsid w:val="00F70BF7"/>
    <w:rsid w:val="00F716B8"/>
    <w:rsid w:val="00F72DC7"/>
    <w:rsid w:val="00F72E4A"/>
    <w:rsid w:val="00F73C45"/>
    <w:rsid w:val="00F73F54"/>
    <w:rsid w:val="00F74A6D"/>
    <w:rsid w:val="00F76789"/>
    <w:rsid w:val="00F76888"/>
    <w:rsid w:val="00F76D54"/>
    <w:rsid w:val="00F779C8"/>
    <w:rsid w:val="00F808B4"/>
    <w:rsid w:val="00F81950"/>
    <w:rsid w:val="00F83B6F"/>
    <w:rsid w:val="00F854A7"/>
    <w:rsid w:val="00F856E3"/>
    <w:rsid w:val="00F912CB"/>
    <w:rsid w:val="00F93155"/>
    <w:rsid w:val="00F93BF3"/>
    <w:rsid w:val="00F94810"/>
    <w:rsid w:val="00F958EE"/>
    <w:rsid w:val="00F962CE"/>
    <w:rsid w:val="00F96352"/>
    <w:rsid w:val="00F96F22"/>
    <w:rsid w:val="00F9735A"/>
    <w:rsid w:val="00F97951"/>
    <w:rsid w:val="00FA09D0"/>
    <w:rsid w:val="00FA0FEB"/>
    <w:rsid w:val="00FA1AD0"/>
    <w:rsid w:val="00FA1EDB"/>
    <w:rsid w:val="00FA247B"/>
    <w:rsid w:val="00FA390A"/>
    <w:rsid w:val="00FA3999"/>
    <w:rsid w:val="00FA4806"/>
    <w:rsid w:val="00FA4BE6"/>
    <w:rsid w:val="00FA55B7"/>
    <w:rsid w:val="00FA6CB6"/>
    <w:rsid w:val="00FA7A62"/>
    <w:rsid w:val="00FB07A5"/>
    <w:rsid w:val="00FB172B"/>
    <w:rsid w:val="00FB2386"/>
    <w:rsid w:val="00FB2525"/>
    <w:rsid w:val="00FB2AE0"/>
    <w:rsid w:val="00FB2C41"/>
    <w:rsid w:val="00FB2FE2"/>
    <w:rsid w:val="00FB3638"/>
    <w:rsid w:val="00FB6129"/>
    <w:rsid w:val="00FB66DC"/>
    <w:rsid w:val="00FB7C75"/>
    <w:rsid w:val="00FC075F"/>
    <w:rsid w:val="00FC0976"/>
    <w:rsid w:val="00FC0A54"/>
    <w:rsid w:val="00FC3CB2"/>
    <w:rsid w:val="00FC42CA"/>
    <w:rsid w:val="00FC5D78"/>
    <w:rsid w:val="00FC63A8"/>
    <w:rsid w:val="00FC6C3B"/>
    <w:rsid w:val="00FC7485"/>
    <w:rsid w:val="00FC7800"/>
    <w:rsid w:val="00FD03D7"/>
    <w:rsid w:val="00FD37F9"/>
    <w:rsid w:val="00FD3C71"/>
    <w:rsid w:val="00FD46A6"/>
    <w:rsid w:val="00FD5E43"/>
    <w:rsid w:val="00FE0DAD"/>
    <w:rsid w:val="00FE16A7"/>
    <w:rsid w:val="00FE2600"/>
    <w:rsid w:val="00FE32F8"/>
    <w:rsid w:val="00FE4A64"/>
    <w:rsid w:val="00FE4DD3"/>
    <w:rsid w:val="00FE526C"/>
    <w:rsid w:val="00FE580A"/>
    <w:rsid w:val="00FE594B"/>
    <w:rsid w:val="00FE6A56"/>
    <w:rsid w:val="00FE79E6"/>
    <w:rsid w:val="00FF0077"/>
    <w:rsid w:val="00FF1827"/>
    <w:rsid w:val="00FF29AB"/>
    <w:rsid w:val="00FF3BA0"/>
    <w:rsid w:val="00FF4568"/>
    <w:rsid w:val="00FF6D28"/>
    <w:rsid w:val="00FF6E44"/>
    <w:rsid w:val="00FF79B1"/>
    <w:rsid w:val="00FF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6543"/>
  <w15:docId w15:val="{DD5F94E0-9E7F-44DB-A77F-A512A778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A0"/>
    <w:rPr>
      <w:rFonts w:ascii="New York" w:eastAsia="Times New Roman" w:hAnsi="New York"/>
      <w:sz w:val="24"/>
      <w:lang w:val="fr-FR" w:eastAsia="fr-FR"/>
    </w:rPr>
  </w:style>
  <w:style w:type="paragraph" w:styleId="1">
    <w:name w:val="heading 1"/>
    <w:basedOn w:val="a"/>
    <w:link w:val="10"/>
    <w:uiPriority w:val="9"/>
    <w:qFormat/>
    <w:rsid w:val="00BC5404"/>
    <w:pPr>
      <w:spacing w:before="100" w:beforeAutospacing="1" w:after="100" w:afterAutospacing="1"/>
      <w:outlineLvl w:val="0"/>
    </w:pPr>
    <w:rPr>
      <w:rFonts w:ascii="Times New Roman" w:hAnsi="Times New Roman"/>
      <w:b/>
      <w:bCs/>
      <w:kern w:val="36"/>
      <w:sz w:val="48"/>
      <w:szCs w:val="48"/>
      <w:lang w:val="ru-RU" w:eastAsia="ru-RU"/>
    </w:rPr>
  </w:style>
  <w:style w:type="paragraph" w:styleId="2">
    <w:name w:val="heading 2"/>
    <w:basedOn w:val="a"/>
    <w:link w:val="20"/>
    <w:uiPriority w:val="9"/>
    <w:qFormat/>
    <w:rsid w:val="00BC5404"/>
    <w:pPr>
      <w:spacing w:before="100" w:beforeAutospacing="1" w:after="100" w:afterAutospacing="1"/>
      <w:outlineLvl w:val="1"/>
    </w:pPr>
    <w:rPr>
      <w:rFonts w:ascii="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F17407"/>
    <w:rPr>
      <w:sz w:val="16"/>
      <w:szCs w:val="16"/>
    </w:rPr>
  </w:style>
  <w:style w:type="paragraph" w:styleId="a4">
    <w:name w:val="annotation text"/>
    <w:basedOn w:val="a"/>
    <w:link w:val="a5"/>
    <w:uiPriority w:val="99"/>
    <w:semiHidden/>
    <w:unhideWhenUsed/>
    <w:rsid w:val="00F17407"/>
    <w:rPr>
      <w:sz w:val="20"/>
    </w:rPr>
  </w:style>
  <w:style w:type="character" w:customStyle="1" w:styleId="a5">
    <w:name w:val="Текст примечания Знак"/>
    <w:link w:val="a4"/>
    <w:uiPriority w:val="99"/>
    <w:semiHidden/>
    <w:rsid w:val="00F17407"/>
    <w:rPr>
      <w:rFonts w:ascii="New York" w:eastAsia="Times New Roman" w:hAnsi="New York"/>
      <w:lang w:val="fr-FR" w:eastAsia="fr-FR"/>
    </w:rPr>
  </w:style>
  <w:style w:type="paragraph" w:styleId="a6">
    <w:name w:val="annotation subject"/>
    <w:basedOn w:val="a4"/>
    <w:next w:val="a4"/>
    <w:link w:val="a7"/>
    <w:uiPriority w:val="99"/>
    <w:semiHidden/>
    <w:unhideWhenUsed/>
    <w:rsid w:val="00F17407"/>
    <w:rPr>
      <w:b/>
      <w:bCs/>
    </w:rPr>
  </w:style>
  <w:style w:type="character" w:customStyle="1" w:styleId="a7">
    <w:name w:val="Тема примечания Знак"/>
    <w:link w:val="a6"/>
    <w:uiPriority w:val="99"/>
    <w:semiHidden/>
    <w:rsid w:val="00F17407"/>
    <w:rPr>
      <w:rFonts w:ascii="New York" w:eastAsia="Times New Roman" w:hAnsi="New York"/>
      <w:b/>
      <w:bCs/>
      <w:lang w:val="fr-FR" w:eastAsia="fr-FR"/>
    </w:rPr>
  </w:style>
  <w:style w:type="paragraph" w:styleId="a8">
    <w:name w:val="Revision"/>
    <w:hidden/>
    <w:uiPriority w:val="99"/>
    <w:semiHidden/>
    <w:rsid w:val="00F17407"/>
    <w:rPr>
      <w:rFonts w:ascii="New York" w:eastAsia="Times New Roman" w:hAnsi="New York"/>
      <w:sz w:val="24"/>
      <w:lang w:val="fr-FR" w:eastAsia="fr-FR"/>
    </w:rPr>
  </w:style>
  <w:style w:type="paragraph" w:styleId="a9">
    <w:name w:val="Balloon Text"/>
    <w:basedOn w:val="a"/>
    <w:link w:val="aa"/>
    <w:uiPriority w:val="99"/>
    <w:semiHidden/>
    <w:unhideWhenUsed/>
    <w:rsid w:val="00F17407"/>
    <w:rPr>
      <w:rFonts w:ascii="Segoe UI" w:hAnsi="Segoe UI"/>
      <w:sz w:val="18"/>
      <w:szCs w:val="18"/>
    </w:rPr>
  </w:style>
  <w:style w:type="character" w:customStyle="1" w:styleId="aa">
    <w:name w:val="Текст выноски Знак"/>
    <w:link w:val="a9"/>
    <w:uiPriority w:val="99"/>
    <w:semiHidden/>
    <w:rsid w:val="00F17407"/>
    <w:rPr>
      <w:rFonts w:ascii="Segoe UI" w:eastAsia="Times New Roman" w:hAnsi="Segoe UI" w:cs="Segoe UI"/>
      <w:sz w:val="18"/>
      <w:szCs w:val="18"/>
      <w:lang w:val="fr-FR" w:eastAsia="fr-FR"/>
    </w:rPr>
  </w:style>
  <w:style w:type="paragraph" w:styleId="ab">
    <w:name w:val="Bibliography"/>
    <w:basedOn w:val="a"/>
    <w:next w:val="a"/>
    <w:uiPriority w:val="37"/>
    <w:semiHidden/>
    <w:unhideWhenUsed/>
    <w:rsid w:val="00222BC9"/>
  </w:style>
  <w:style w:type="paragraph" w:styleId="ac">
    <w:name w:val="Body Text"/>
    <w:aliases w:val="Основной текст Знак Знак Знак,Основной текст Знак Знак, Знак6,Body_Text"/>
    <w:basedOn w:val="a"/>
    <w:link w:val="ad"/>
    <w:uiPriority w:val="99"/>
    <w:unhideWhenUsed/>
    <w:qFormat/>
    <w:rsid w:val="00905FA0"/>
    <w:pPr>
      <w:spacing w:line="360" w:lineRule="auto"/>
      <w:ind w:firstLine="709"/>
      <w:jc w:val="both"/>
    </w:pPr>
    <w:rPr>
      <w:rFonts w:ascii="Times New Roman" w:eastAsiaTheme="minorHAnsi" w:hAnsi="Times New Roman"/>
      <w:sz w:val="26"/>
      <w:szCs w:val="26"/>
      <w:lang w:val="ru-RU" w:eastAsia="en-US"/>
    </w:rPr>
  </w:style>
  <w:style w:type="character" w:customStyle="1" w:styleId="ad">
    <w:name w:val="Основной текст Знак"/>
    <w:aliases w:val="Основной текст Знак Знак Знак Знак,Основной текст Знак Знак Знак1, Знак6 Знак,Body_Text Знак"/>
    <w:basedOn w:val="a0"/>
    <w:link w:val="ac"/>
    <w:uiPriority w:val="99"/>
    <w:rsid w:val="00905FA0"/>
    <w:rPr>
      <w:rFonts w:ascii="Times New Roman" w:eastAsiaTheme="minorHAnsi" w:hAnsi="Times New Roman"/>
      <w:sz w:val="26"/>
      <w:szCs w:val="26"/>
      <w:lang w:eastAsia="en-US"/>
    </w:rPr>
  </w:style>
  <w:style w:type="paragraph" w:customStyle="1" w:styleId="ae">
    <w:name w:val="Формула"/>
    <w:basedOn w:val="a"/>
    <w:link w:val="af"/>
    <w:autoRedefine/>
    <w:qFormat/>
    <w:rsid w:val="00905FA0"/>
    <w:pPr>
      <w:spacing w:line="360" w:lineRule="auto"/>
      <w:ind w:left="567"/>
      <w:contextualSpacing/>
      <w:jc w:val="center"/>
    </w:pPr>
    <w:rPr>
      <w:rFonts w:ascii="Cambria Math" w:eastAsia="Calibri" w:hAnsi="Cambria Math"/>
      <w:bCs/>
      <w:sz w:val="26"/>
      <w:szCs w:val="26"/>
      <w:lang w:val="ru-RU" w:eastAsia="ru-RU"/>
    </w:rPr>
  </w:style>
  <w:style w:type="character" w:customStyle="1" w:styleId="af">
    <w:name w:val="Формула Знак"/>
    <w:link w:val="ae"/>
    <w:rsid w:val="00905FA0"/>
    <w:rPr>
      <w:rFonts w:ascii="Cambria Math" w:hAnsi="Cambria Math"/>
      <w:bCs/>
      <w:sz w:val="26"/>
      <w:szCs w:val="26"/>
    </w:rPr>
  </w:style>
  <w:style w:type="character" w:styleId="af0">
    <w:name w:val="Hyperlink"/>
    <w:basedOn w:val="a0"/>
    <w:uiPriority w:val="99"/>
    <w:unhideWhenUsed/>
    <w:rsid w:val="00404F66"/>
    <w:rPr>
      <w:color w:val="0000FF" w:themeColor="hyperlink"/>
      <w:u w:val="single"/>
    </w:rPr>
  </w:style>
  <w:style w:type="character" w:customStyle="1" w:styleId="11">
    <w:name w:val="Неразрешенное упоминание1"/>
    <w:basedOn w:val="a0"/>
    <w:uiPriority w:val="99"/>
    <w:semiHidden/>
    <w:unhideWhenUsed/>
    <w:rsid w:val="00404F66"/>
    <w:rPr>
      <w:color w:val="605E5C"/>
      <w:shd w:val="clear" w:color="auto" w:fill="E1DFDD"/>
    </w:rPr>
  </w:style>
  <w:style w:type="paragraph" w:styleId="af1">
    <w:name w:val="List Paragraph"/>
    <w:basedOn w:val="a"/>
    <w:uiPriority w:val="34"/>
    <w:qFormat/>
    <w:rsid w:val="00404F66"/>
    <w:pPr>
      <w:ind w:left="720"/>
      <w:contextualSpacing/>
    </w:pPr>
  </w:style>
  <w:style w:type="table" w:styleId="af2">
    <w:name w:val="Table Grid"/>
    <w:basedOn w:val="a1"/>
    <w:uiPriority w:val="59"/>
    <w:rsid w:val="0044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894FEB"/>
    <w:rPr>
      <w:color w:val="605E5C"/>
      <w:shd w:val="clear" w:color="auto" w:fill="E1DFDD"/>
    </w:rPr>
  </w:style>
  <w:style w:type="character" w:styleId="af3">
    <w:name w:val="Placeholder Text"/>
    <w:basedOn w:val="a0"/>
    <w:uiPriority w:val="99"/>
    <w:semiHidden/>
    <w:rsid w:val="009C3E59"/>
    <w:rPr>
      <w:color w:val="808080"/>
    </w:rPr>
  </w:style>
  <w:style w:type="character" w:customStyle="1" w:styleId="3">
    <w:name w:val="Неразрешенное упоминание3"/>
    <w:basedOn w:val="a0"/>
    <w:uiPriority w:val="99"/>
    <w:semiHidden/>
    <w:unhideWhenUsed/>
    <w:rsid w:val="00BE5EEB"/>
    <w:rPr>
      <w:color w:val="605E5C"/>
      <w:shd w:val="clear" w:color="auto" w:fill="E1DFDD"/>
    </w:rPr>
  </w:style>
  <w:style w:type="character" w:styleId="af4">
    <w:name w:val="Unresolved Mention"/>
    <w:basedOn w:val="a0"/>
    <w:uiPriority w:val="99"/>
    <w:semiHidden/>
    <w:unhideWhenUsed/>
    <w:rsid w:val="00DF3E10"/>
    <w:rPr>
      <w:color w:val="605E5C"/>
      <w:shd w:val="clear" w:color="auto" w:fill="E1DFDD"/>
    </w:rPr>
  </w:style>
  <w:style w:type="character" w:customStyle="1" w:styleId="10">
    <w:name w:val="Заголовок 1 Знак"/>
    <w:basedOn w:val="a0"/>
    <w:link w:val="1"/>
    <w:uiPriority w:val="9"/>
    <w:rsid w:val="00BC5404"/>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BC5404"/>
    <w:rPr>
      <w:rFonts w:ascii="Times New Roman" w:eastAsia="Times New Roman" w:hAnsi="Times New Roman"/>
      <w:b/>
      <w:bCs/>
      <w:sz w:val="36"/>
      <w:szCs w:val="36"/>
    </w:rPr>
  </w:style>
  <w:style w:type="paragraph" w:customStyle="1" w:styleId="c-article-author-listitem">
    <w:name w:val="c-article-author-list__item"/>
    <w:basedOn w:val="a"/>
    <w:rsid w:val="00BC5404"/>
    <w:pPr>
      <w:spacing w:before="100" w:beforeAutospacing="1" w:after="100" w:afterAutospacing="1"/>
    </w:pPr>
    <w:rPr>
      <w:rFonts w:ascii="Times New Roman" w:hAnsi="Times New Roman"/>
      <w:szCs w:val="24"/>
      <w:lang w:val="ru-RU" w:eastAsia="ru-RU"/>
    </w:rPr>
  </w:style>
  <w:style w:type="paragraph" w:customStyle="1" w:styleId="c-article-info-details">
    <w:name w:val="c-article-info-details"/>
    <w:basedOn w:val="a"/>
    <w:rsid w:val="00BC5404"/>
    <w:pPr>
      <w:spacing w:before="100" w:beforeAutospacing="1" w:after="100" w:afterAutospacing="1"/>
    </w:pPr>
    <w:rPr>
      <w:rFonts w:ascii="Times New Roman" w:hAnsi="Times New Roman"/>
      <w:szCs w:val="24"/>
      <w:lang w:val="ru-RU" w:eastAsia="ru-RU"/>
    </w:rPr>
  </w:style>
  <w:style w:type="character" w:customStyle="1" w:styleId="u-visually-hidden">
    <w:name w:val="u-visually-hidden"/>
    <w:basedOn w:val="a0"/>
    <w:rsid w:val="00BC5404"/>
  </w:style>
  <w:style w:type="paragraph" w:customStyle="1" w:styleId="c-article-metrics-barcount">
    <w:name w:val="c-article-metrics-bar__count"/>
    <w:basedOn w:val="a"/>
    <w:rsid w:val="00BC5404"/>
    <w:pPr>
      <w:spacing w:before="100" w:beforeAutospacing="1" w:after="100" w:afterAutospacing="1"/>
    </w:pPr>
    <w:rPr>
      <w:rFonts w:ascii="Times New Roman" w:hAnsi="Times New Roman"/>
      <w:szCs w:val="24"/>
      <w:lang w:val="ru-RU" w:eastAsia="ru-RU"/>
    </w:rPr>
  </w:style>
  <w:style w:type="character" w:customStyle="1" w:styleId="c-article-metrics-barlabel">
    <w:name w:val="c-article-metrics-bar__label"/>
    <w:basedOn w:val="a0"/>
    <w:rsid w:val="00BC5404"/>
  </w:style>
  <w:style w:type="paragraph" w:customStyle="1" w:styleId="c-article-metrics-bardetails">
    <w:name w:val="c-article-metrics-bar__details"/>
    <w:basedOn w:val="a"/>
    <w:rsid w:val="00BC5404"/>
    <w:pPr>
      <w:spacing w:before="100" w:beforeAutospacing="1" w:after="100" w:afterAutospacing="1"/>
    </w:pPr>
    <w:rPr>
      <w:rFonts w:ascii="Times New Roman" w:hAnsi="Times New Roman"/>
      <w:szCs w:val="24"/>
      <w:lang w:val="ru-RU" w:eastAsia="ru-RU"/>
    </w:rPr>
  </w:style>
  <w:style w:type="paragraph" w:styleId="af5">
    <w:name w:val="Normal (Web)"/>
    <w:basedOn w:val="a"/>
    <w:uiPriority w:val="99"/>
    <w:semiHidden/>
    <w:unhideWhenUsed/>
    <w:rsid w:val="00BC5404"/>
    <w:pPr>
      <w:spacing w:before="100" w:beforeAutospacing="1" w:after="100" w:afterAutospacing="1"/>
    </w:pPr>
    <w:rPr>
      <w:rFonts w:ascii="Times New Roman" w:hAnsi="Times New Roman"/>
      <w:szCs w:val="24"/>
      <w:lang w:val="ru-RU" w:eastAsia="ru-RU"/>
    </w:rPr>
  </w:style>
  <w:style w:type="character" w:customStyle="1" w:styleId="topic-highlight">
    <w:name w:val="topic-highlight"/>
    <w:basedOn w:val="a0"/>
    <w:rsid w:val="00AC7953"/>
  </w:style>
  <w:style w:type="character" w:styleId="af6">
    <w:name w:val="FollowedHyperlink"/>
    <w:basedOn w:val="a0"/>
    <w:uiPriority w:val="99"/>
    <w:semiHidden/>
    <w:unhideWhenUsed/>
    <w:rsid w:val="0040122C"/>
    <w:rPr>
      <w:color w:val="954F72"/>
      <w:u w:val="single"/>
    </w:rPr>
  </w:style>
  <w:style w:type="paragraph" w:customStyle="1" w:styleId="msonormal0">
    <w:name w:val="msonormal"/>
    <w:basedOn w:val="a"/>
    <w:rsid w:val="0040122C"/>
    <w:pPr>
      <w:spacing w:before="100" w:beforeAutospacing="1" w:after="100" w:afterAutospacing="1"/>
    </w:pPr>
    <w:rPr>
      <w:rFonts w:ascii="Times New Roman" w:hAnsi="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8641">
      <w:bodyDiv w:val="1"/>
      <w:marLeft w:val="0"/>
      <w:marRight w:val="0"/>
      <w:marTop w:val="0"/>
      <w:marBottom w:val="0"/>
      <w:divBdr>
        <w:top w:val="none" w:sz="0" w:space="0" w:color="auto"/>
        <w:left w:val="none" w:sz="0" w:space="0" w:color="auto"/>
        <w:bottom w:val="none" w:sz="0" w:space="0" w:color="auto"/>
        <w:right w:val="none" w:sz="0" w:space="0" w:color="auto"/>
      </w:divBdr>
      <w:divsChild>
        <w:div w:id="921259884">
          <w:marLeft w:val="0"/>
          <w:marRight w:val="0"/>
          <w:marTop w:val="0"/>
          <w:marBottom w:val="0"/>
          <w:divBdr>
            <w:top w:val="none" w:sz="0" w:space="0" w:color="auto"/>
            <w:left w:val="none" w:sz="0" w:space="0" w:color="auto"/>
            <w:bottom w:val="none" w:sz="0" w:space="0" w:color="auto"/>
            <w:right w:val="none" w:sz="0" w:space="0" w:color="auto"/>
          </w:divBdr>
        </w:div>
        <w:div w:id="1987008993">
          <w:marLeft w:val="0"/>
          <w:marRight w:val="0"/>
          <w:marTop w:val="0"/>
          <w:marBottom w:val="0"/>
          <w:divBdr>
            <w:top w:val="none" w:sz="0" w:space="0" w:color="auto"/>
            <w:left w:val="none" w:sz="0" w:space="0" w:color="auto"/>
            <w:bottom w:val="none" w:sz="0" w:space="0" w:color="auto"/>
            <w:right w:val="none" w:sz="0" w:space="0" w:color="auto"/>
          </w:divBdr>
        </w:div>
        <w:div w:id="874462598">
          <w:marLeft w:val="0"/>
          <w:marRight w:val="0"/>
          <w:marTop w:val="0"/>
          <w:marBottom w:val="0"/>
          <w:divBdr>
            <w:top w:val="none" w:sz="0" w:space="0" w:color="auto"/>
            <w:left w:val="none" w:sz="0" w:space="0" w:color="auto"/>
            <w:bottom w:val="none" w:sz="0" w:space="0" w:color="auto"/>
            <w:right w:val="none" w:sz="0" w:space="0" w:color="auto"/>
          </w:divBdr>
        </w:div>
        <w:div w:id="1656833563">
          <w:marLeft w:val="0"/>
          <w:marRight w:val="0"/>
          <w:marTop w:val="0"/>
          <w:marBottom w:val="0"/>
          <w:divBdr>
            <w:top w:val="none" w:sz="0" w:space="0" w:color="auto"/>
            <w:left w:val="none" w:sz="0" w:space="0" w:color="auto"/>
            <w:bottom w:val="none" w:sz="0" w:space="0" w:color="auto"/>
            <w:right w:val="none" w:sz="0" w:space="0" w:color="auto"/>
          </w:divBdr>
        </w:div>
        <w:div w:id="701830134">
          <w:marLeft w:val="0"/>
          <w:marRight w:val="0"/>
          <w:marTop w:val="0"/>
          <w:marBottom w:val="0"/>
          <w:divBdr>
            <w:top w:val="none" w:sz="0" w:space="0" w:color="auto"/>
            <w:left w:val="none" w:sz="0" w:space="0" w:color="auto"/>
            <w:bottom w:val="none" w:sz="0" w:space="0" w:color="auto"/>
            <w:right w:val="none" w:sz="0" w:space="0" w:color="auto"/>
          </w:divBdr>
        </w:div>
        <w:div w:id="1066996144">
          <w:marLeft w:val="0"/>
          <w:marRight w:val="0"/>
          <w:marTop w:val="0"/>
          <w:marBottom w:val="0"/>
          <w:divBdr>
            <w:top w:val="none" w:sz="0" w:space="0" w:color="auto"/>
            <w:left w:val="none" w:sz="0" w:space="0" w:color="auto"/>
            <w:bottom w:val="none" w:sz="0" w:space="0" w:color="auto"/>
            <w:right w:val="none" w:sz="0" w:space="0" w:color="auto"/>
          </w:divBdr>
        </w:div>
        <w:div w:id="579873131">
          <w:marLeft w:val="0"/>
          <w:marRight w:val="0"/>
          <w:marTop w:val="0"/>
          <w:marBottom w:val="0"/>
          <w:divBdr>
            <w:top w:val="none" w:sz="0" w:space="0" w:color="auto"/>
            <w:left w:val="none" w:sz="0" w:space="0" w:color="auto"/>
            <w:bottom w:val="none" w:sz="0" w:space="0" w:color="auto"/>
            <w:right w:val="none" w:sz="0" w:space="0" w:color="auto"/>
          </w:divBdr>
        </w:div>
        <w:div w:id="1864785503">
          <w:marLeft w:val="0"/>
          <w:marRight w:val="0"/>
          <w:marTop w:val="0"/>
          <w:marBottom w:val="0"/>
          <w:divBdr>
            <w:top w:val="none" w:sz="0" w:space="0" w:color="auto"/>
            <w:left w:val="none" w:sz="0" w:space="0" w:color="auto"/>
            <w:bottom w:val="none" w:sz="0" w:space="0" w:color="auto"/>
            <w:right w:val="none" w:sz="0" w:space="0" w:color="auto"/>
          </w:divBdr>
        </w:div>
        <w:div w:id="227687513">
          <w:marLeft w:val="0"/>
          <w:marRight w:val="0"/>
          <w:marTop w:val="0"/>
          <w:marBottom w:val="0"/>
          <w:divBdr>
            <w:top w:val="none" w:sz="0" w:space="0" w:color="auto"/>
            <w:left w:val="none" w:sz="0" w:space="0" w:color="auto"/>
            <w:bottom w:val="none" w:sz="0" w:space="0" w:color="auto"/>
            <w:right w:val="none" w:sz="0" w:space="0" w:color="auto"/>
          </w:divBdr>
        </w:div>
        <w:div w:id="1131170357">
          <w:marLeft w:val="0"/>
          <w:marRight w:val="0"/>
          <w:marTop w:val="0"/>
          <w:marBottom w:val="0"/>
          <w:divBdr>
            <w:top w:val="none" w:sz="0" w:space="0" w:color="auto"/>
            <w:left w:val="none" w:sz="0" w:space="0" w:color="auto"/>
            <w:bottom w:val="none" w:sz="0" w:space="0" w:color="auto"/>
            <w:right w:val="none" w:sz="0" w:space="0" w:color="auto"/>
          </w:divBdr>
        </w:div>
        <w:div w:id="1936130230">
          <w:marLeft w:val="0"/>
          <w:marRight w:val="0"/>
          <w:marTop w:val="0"/>
          <w:marBottom w:val="0"/>
          <w:divBdr>
            <w:top w:val="none" w:sz="0" w:space="0" w:color="auto"/>
            <w:left w:val="none" w:sz="0" w:space="0" w:color="auto"/>
            <w:bottom w:val="none" w:sz="0" w:space="0" w:color="auto"/>
            <w:right w:val="none" w:sz="0" w:space="0" w:color="auto"/>
          </w:divBdr>
        </w:div>
        <w:div w:id="1349258323">
          <w:marLeft w:val="0"/>
          <w:marRight w:val="0"/>
          <w:marTop w:val="0"/>
          <w:marBottom w:val="0"/>
          <w:divBdr>
            <w:top w:val="none" w:sz="0" w:space="0" w:color="auto"/>
            <w:left w:val="none" w:sz="0" w:space="0" w:color="auto"/>
            <w:bottom w:val="none" w:sz="0" w:space="0" w:color="auto"/>
            <w:right w:val="none" w:sz="0" w:space="0" w:color="auto"/>
          </w:divBdr>
        </w:div>
        <w:div w:id="1540623754">
          <w:marLeft w:val="0"/>
          <w:marRight w:val="0"/>
          <w:marTop w:val="0"/>
          <w:marBottom w:val="0"/>
          <w:divBdr>
            <w:top w:val="none" w:sz="0" w:space="0" w:color="auto"/>
            <w:left w:val="none" w:sz="0" w:space="0" w:color="auto"/>
            <w:bottom w:val="none" w:sz="0" w:space="0" w:color="auto"/>
            <w:right w:val="none" w:sz="0" w:space="0" w:color="auto"/>
          </w:divBdr>
        </w:div>
      </w:divsChild>
    </w:div>
    <w:div w:id="30422360">
      <w:bodyDiv w:val="1"/>
      <w:marLeft w:val="0"/>
      <w:marRight w:val="0"/>
      <w:marTop w:val="0"/>
      <w:marBottom w:val="0"/>
      <w:divBdr>
        <w:top w:val="none" w:sz="0" w:space="0" w:color="auto"/>
        <w:left w:val="none" w:sz="0" w:space="0" w:color="auto"/>
        <w:bottom w:val="none" w:sz="0" w:space="0" w:color="auto"/>
        <w:right w:val="none" w:sz="0" w:space="0" w:color="auto"/>
      </w:divBdr>
    </w:div>
    <w:div w:id="64181363">
      <w:bodyDiv w:val="1"/>
      <w:marLeft w:val="0"/>
      <w:marRight w:val="0"/>
      <w:marTop w:val="0"/>
      <w:marBottom w:val="0"/>
      <w:divBdr>
        <w:top w:val="none" w:sz="0" w:space="0" w:color="auto"/>
        <w:left w:val="none" w:sz="0" w:space="0" w:color="auto"/>
        <w:bottom w:val="none" w:sz="0" w:space="0" w:color="auto"/>
        <w:right w:val="none" w:sz="0" w:space="0" w:color="auto"/>
      </w:divBdr>
    </w:div>
    <w:div w:id="510684915">
      <w:bodyDiv w:val="1"/>
      <w:marLeft w:val="0"/>
      <w:marRight w:val="0"/>
      <w:marTop w:val="0"/>
      <w:marBottom w:val="0"/>
      <w:divBdr>
        <w:top w:val="none" w:sz="0" w:space="0" w:color="auto"/>
        <w:left w:val="none" w:sz="0" w:space="0" w:color="auto"/>
        <w:bottom w:val="none" w:sz="0" w:space="0" w:color="auto"/>
        <w:right w:val="none" w:sz="0" w:space="0" w:color="auto"/>
      </w:divBdr>
    </w:div>
    <w:div w:id="663357476">
      <w:bodyDiv w:val="1"/>
      <w:marLeft w:val="0"/>
      <w:marRight w:val="0"/>
      <w:marTop w:val="0"/>
      <w:marBottom w:val="0"/>
      <w:divBdr>
        <w:top w:val="none" w:sz="0" w:space="0" w:color="auto"/>
        <w:left w:val="none" w:sz="0" w:space="0" w:color="auto"/>
        <w:bottom w:val="none" w:sz="0" w:space="0" w:color="auto"/>
        <w:right w:val="none" w:sz="0" w:space="0" w:color="auto"/>
      </w:divBdr>
    </w:div>
    <w:div w:id="796292930">
      <w:bodyDiv w:val="1"/>
      <w:marLeft w:val="0"/>
      <w:marRight w:val="0"/>
      <w:marTop w:val="0"/>
      <w:marBottom w:val="0"/>
      <w:divBdr>
        <w:top w:val="none" w:sz="0" w:space="0" w:color="auto"/>
        <w:left w:val="none" w:sz="0" w:space="0" w:color="auto"/>
        <w:bottom w:val="none" w:sz="0" w:space="0" w:color="auto"/>
        <w:right w:val="none" w:sz="0" w:space="0" w:color="auto"/>
      </w:divBdr>
    </w:div>
    <w:div w:id="798110285">
      <w:bodyDiv w:val="1"/>
      <w:marLeft w:val="0"/>
      <w:marRight w:val="0"/>
      <w:marTop w:val="0"/>
      <w:marBottom w:val="0"/>
      <w:divBdr>
        <w:top w:val="none" w:sz="0" w:space="0" w:color="auto"/>
        <w:left w:val="none" w:sz="0" w:space="0" w:color="auto"/>
        <w:bottom w:val="none" w:sz="0" w:space="0" w:color="auto"/>
        <w:right w:val="none" w:sz="0" w:space="0" w:color="auto"/>
      </w:divBdr>
      <w:divsChild>
        <w:div w:id="867523050">
          <w:marLeft w:val="0"/>
          <w:marRight w:val="0"/>
          <w:marTop w:val="0"/>
          <w:marBottom w:val="0"/>
          <w:divBdr>
            <w:top w:val="none" w:sz="0" w:space="0" w:color="auto"/>
            <w:left w:val="none" w:sz="0" w:space="0" w:color="auto"/>
            <w:bottom w:val="none" w:sz="0" w:space="0" w:color="auto"/>
            <w:right w:val="none" w:sz="0" w:space="0" w:color="auto"/>
          </w:divBdr>
        </w:div>
        <w:div w:id="360858802">
          <w:marLeft w:val="0"/>
          <w:marRight w:val="0"/>
          <w:marTop w:val="0"/>
          <w:marBottom w:val="0"/>
          <w:divBdr>
            <w:top w:val="none" w:sz="0" w:space="0" w:color="auto"/>
            <w:left w:val="none" w:sz="0" w:space="0" w:color="auto"/>
            <w:bottom w:val="none" w:sz="0" w:space="0" w:color="auto"/>
            <w:right w:val="none" w:sz="0" w:space="0" w:color="auto"/>
          </w:divBdr>
        </w:div>
        <w:div w:id="1785146622">
          <w:marLeft w:val="0"/>
          <w:marRight w:val="0"/>
          <w:marTop w:val="0"/>
          <w:marBottom w:val="0"/>
          <w:divBdr>
            <w:top w:val="none" w:sz="0" w:space="0" w:color="auto"/>
            <w:left w:val="none" w:sz="0" w:space="0" w:color="auto"/>
            <w:bottom w:val="none" w:sz="0" w:space="0" w:color="auto"/>
            <w:right w:val="none" w:sz="0" w:space="0" w:color="auto"/>
          </w:divBdr>
        </w:div>
        <w:div w:id="425421386">
          <w:marLeft w:val="0"/>
          <w:marRight w:val="0"/>
          <w:marTop w:val="0"/>
          <w:marBottom w:val="0"/>
          <w:divBdr>
            <w:top w:val="none" w:sz="0" w:space="0" w:color="auto"/>
            <w:left w:val="none" w:sz="0" w:space="0" w:color="auto"/>
            <w:bottom w:val="none" w:sz="0" w:space="0" w:color="auto"/>
            <w:right w:val="none" w:sz="0" w:space="0" w:color="auto"/>
          </w:divBdr>
        </w:div>
        <w:div w:id="1099251979">
          <w:marLeft w:val="0"/>
          <w:marRight w:val="0"/>
          <w:marTop w:val="0"/>
          <w:marBottom w:val="0"/>
          <w:divBdr>
            <w:top w:val="none" w:sz="0" w:space="0" w:color="auto"/>
            <w:left w:val="none" w:sz="0" w:space="0" w:color="auto"/>
            <w:bottom w:val="none" w:sz="0" w:space="0" w:color="auto"/>
            <w:right w:val="none" w:sz="0" w:space="0" w:color="auto"/>
          </w:divBdr>
        </w:div>
        <w:div w:id="1433696301">
          <w:marLeft w:val="0"/>
          <w:marRight w:val="0"/>
          <w:marTop w:val="0"/>
          <w:marBottom w:val="0"/>
          <w:divBdr>
            <w:top w:val="none" w:sz="0" w:space="0" w:color="auto"/>
            <w:left w:val="none" w:sz="0" w:space="0" w:color="auto"/>
            <w:bottom w:val="none" w:sz="0" w:space="0" w:color="auto"/>
            <w:right w:val="none" w:sz="0" w:space="0" w:color="auto"/>
          </w:divBdr>
        </w:div>
        <w:div w:id="243145668">
          <w:marLeft w:val="0"/>
          <w:marRight w:val="0"/>
          <w:marTop w:val="0"/>
          <w:marBottom w:val="0"/>
          <w:divBdr>
            <w:top w:val="none" w:sz="0" w:space="0" w:color="auto"/>
            <w:left w:val="none" w:sz="0" w:space="0" w:color="auto"/>
            <w:bottom w:val="none" w:sz="0" w:space="0" w:color="auto"/>
            <w:right w:val="none" w:sz="0" w:space="0" w:color="auto"/>
          </w:divBdr>
        </w:div>
        <w:div w:id="1146896377">
          <w:marLeft w:val="0"/>
          <w:marRight w:val="0"/>
          <w:marTop w:val="0"/>
          <w:marBottom w:val="0"/>
          <w:divBdr>
            <w:top w:val="none" w:sz="0" w:space="0" w:color="auto"/>
            <w:left w:val="none" w:sz="0" w:space="0" w:color="auto"/>
            <w:bottom w:val="none" w:sz="0" w:space="0" w:color="auto"/>
            <w:right w:val="none" w:sz="0" w:space="0" w:color="auto"/>
          </w:divBdr>
        </w:div>
        <w:div w:id="1402632020">
          <w:marLeft w:val="0"/>
          <w:marRight w:val="0"/>
          <w:marTop w:val="0"/>
          <w:marBottom w:val="0"/>
          <w:divBdr>
            <w:top w:val="none" w:sz="0" w:space="0" w:color="auto"/>
            <w:left w:val="none" w:sz="0" w:space="0" w:color="auto"/>
            <w:bottom w:val="none" w:sz="0" w:space="0" w:color="auto"/>
            <w:right w:val="none" w:sz="0" w:space="0" w:color="auto"/>
          </w:divBdr>
        </w:div>
        <w:div w:id="182523051">
          <w:marLeft w:val="0"/>
          <w:marRight w:val="0"/>
          <w:marTop w:val="0"/>
          <w:marBottom w:val="0"/>
          <w:divBdr>
            <w:top w:val="none" w:sz="0" w:space="0" w:color="auto"/>
            <w:left w:val="none" w:sz="0" w:space="0" w:color="auto"/>
            <w:bottom w:val="none" w:sz="0" w:space="0" w:color="auto"/>
            <w:right w:val="none" w:sz="0" w:space="0" w:color="auto"/>
          </w:divBdr>
        </w:div>
        <w:div w:id="1863591536">
          <w:marLeft w:val="0"/>
          <w:marRight w:val="0"/>
          <w:marTop w:val="0"/>
          <w:marBottom w:val="0"/>
          <w:divBdr>
            <w:top w:val="none" w:sz="0" w:space="0" w:color="auto"/>
            <w:left w:val="none" w:sz="0" w:space="0" w:color="auto"/>
            <w:bottom w:val="none" w:sz="0" w:space="0" w:color="auto"/>
            <w:right w:val="none" w:sz="0" w:space="0" w:color="auto"/>
          </w:divBdr>
        </w:div>
        <w:div w:id="685594055">
          <w:marLeft w:val="0"/>
          <w:marRight w:val="0"/>
          <w:marTop w:val="0"/>
          <w:marBottom w:val="0"/>
          <w:divBdr>
            <w:top w:val="none" w:sz="0" w:space="0" w:color="auto"/>
            <w:left w:val="none" w:sz="0" w:space="0" w:color="auto"/>
            <w:bottom w:val="none" w:sz="0" w:space="0" w:color="auto"/>
            <w:right w:val="none" w:sz="0" w:space="0" w:color="auto"/>
          </w:divBdr>
        </w:div>
        <w:div w:id="1574663461">
          <w:marLeft w:val="0"/>
          <w:marRight w:val="0"/>
          <w:marTop w:val="0"/>
          <w:marBottom w:val="0"/>
          <w:divBdr>
            <w:top w:val="none" w:sz="0" w:space="0" w:color="auto"/>
            <w:left w:val="none" w:sz="0" w:space="0" w:color="auto"/>
            <w:bottom w:val="none" w:sz="0" w:space="0" w:color="auto"/>
            <w:right w:val="none" w:sz="0" w:space="0" w:color="auto"/>
          </w:divBdr>
        </w:div>
        <w:div w:id="1194660028">
          <w:marLeft w:val="0"/>
          <w:marRight w:val="0"/>
          <w:marTop w:val="0"/>
          <w:marBottom w:val="0"/>
          <w:divBdr>
            <w:top w:val="none" w:sz="0" w:space="0" w:color="auto"/>
            <w:left w:val="none" w:sz="0" w:space="0" w:color="auto"/>
            <w:bottom w:val="none" w:sz="0" w:space="0" w:color="auto"/>
            <w:right w:val="none" w:sz="0" w:space="0" w:color="auto"/>
          </w:divBdr>
        </w:div>
        <w:div w:id="20666886">
          <w:marLeft w:val="0"/>
          <w:marRight w:val="0"/>
          <w:marTop w:val="0"/>
          <w:marBottom w:val="0"/>
          <w:divBdr>
            <w:top w:val="none" w:sz="0" w:space="0" w:color="auto"/>
            <w:left w:val="none" w:sz="0" w:space="0" w:color="auto"/>
            <w:bottom w:val="none" w:sz="0" w:space="0" w:color="auto"/>
            <w:right w:val="none" w:sz="0" w:space="0" w:color="auto"/>
          </w:divBdr>
        </w:div>
        <w:div w:id="1245066503">
          <w:marLeft w:val="0"/>
          <w:marRight w:val="0"/>
          <w:marTop w:val="0"/>
          <w:marBottom w:val="0"/>
          <w:divBdr>
            <w:top w:val="none" w:sz="0" w:space="0" w:color="auto"/>
            <w:left w:val="none" w:sz="0" w:space="0" w:color="auto"/>
            <w:bottom w:val="none" w:sz="0" w:space="0" w:color="auto"/>
            <w:right w:val="none" w:sz="0" w:space="0" w:color="auto"/>
          </w:divBdr>
        </w:div>
        <w:div w:id="1623655615">
          <w:marLeft w:val="0"/>
          <w:marRight w:val="0"/>
          <w:marTop w:val="0"/>
          <w:marBottom w:val="0"/>
          <w:divBdr>
            <w:top w:val="none" w:sz="0" w:space="0" w:color="auto"/>
            <w:left w:val="none" w:sz="0" w:space="0" w:color="auto"/>
            <w:bottom w:val="none" w:sz="0" w:space="0" w:color="auto"/>
            <w:right w:val="none" w:sz="0" w:space="0" w:color="auto"/>
          </w:divBdr>
        </w:div>
        <w:div w:id="513230025">
          <w:marLeft w:val="0"/>
          <w:marRight w:val="0"/>
          <w:marTop w:val="0"/>
          <w:marBottom w:val="0"/>
          <w:divBdr>
            <w:top w:val="none" w:sz="0" w:space="0" w:color="auto"/>
            <w:left w:val="none" w:sz="0" w:space="0" w:color="auto"/>
            <w:bottom w:val="none" w:sz="0" w:space="0" w:color="auto"/>
            <w:right w:val="none" w:sz="0" w:space="0" w:color="auto"/>
          </w:divBdr>
        </w:div>
        <w:div w:id="1786538786">
          <w:marLeft w:val="0"/>
          <w:marRight w:val="0"/>
          <w:marTop w:val="0"/>
          <w:marBottom w:val="0"/>
          <w:divBdr>
            <w:top w:val="none" w:sz="0" w:space="0" w:color="auto"/>
            <w:left w:val="none" w:sz="0" w:space="0" w:color="auto"/>
            <w:bottom w:val="none" w:sz="0" w:space="0" w:color="auto"/>
            <w:right w:val="none" w:sz="0" w:space="0" w:color="auto"/>
          </w:divBdr>
        </w:div>
      </w:divsChild>
    </w:div>
    <w:div w:id="819228277">
      <w:bodyDiv w:val="1"/>
      <w:marLeft w:val="0"/>
      <w:marRight w:val="0"/>
      <w:marTop w:val="0"/>
      <w:marBottom w:val="0"/>
      <w:divBdr>
        <w:top w:val="none" w:sz="0" w:space="0" w:color="auto"/>
        <w:left w:val="none" w:sz="0" w:space="0" w:color="auto"/>
        <w:bottom w:val="none" w:sz="0" w:space="0" w:color="auto"/>
        <w:right w:val="none" w:sz="0" w:space="0" w:color="auto"/>
      </w:divBdr>
      <w:divsChild>
        <w:div w:id="1440030842">
          <w:marLeft w:val="0"/>
          <w:marRight w:val="0"/>
          <w:marTop w:val="0"/>
          <w:marBottom w:val="600"/>
          <w:divBdr>
            <w:top w:val="none" w:sz="0" w:space="0" w:color="auto"/>
            <w:left w:val="none" w:sz="0" w:space="0" w:color="auto"/>
            <w:bottom w:val="none" w:sz="0" w:space="0" w:color="auto"/>
            <w:right w:val="none" w:sz="0" w:space="0" w:color="auto"/>
          </w:divBdr>
          <w:divsChild>
            <w:div w:id="260646747">
              <w:marLeft w:val="0"/>
              <w:marRight w:val="0"/>
              <w:marTop w:val="0"/>
              <w:marBottom w:val="0"/>
              <w:divBdr>
                <w:top w:val="none" w:sz="0" w:space="0" w:color="auto"/>
                <w:left w:val="none" w:sz="0" w:space="0" w:color="auto"/>
                <w:bottom w:val="none" w:sz="0" w:space="0" w:color="auto"/>
                <w:right w:val="none" w:sz="0" w:space="0" w:color="auto"/>
              </w:divBdr>
              <w:divsChild>
                <w:div w:id="285503926">
                  <w:marLeft w:val="0"/>
                  <w:marRight w:val="0"/>
                  <w:marTop w:val="0"/>
                  <w:marBottom w:val="0"/>
                  <w:divBdr>
                    <w:top w:val="none" w:sz="0" w:space="0" w:color="auto"/>
                    <w:left w:val="none" w:sz="0" w:space="0" w:color="auto"/>
                    <w:bottom w:val="none" w:sz="0" w:space="0" w:color="auto"/>
                    <w:right w:val="none" w:sz="0" w:space="0" w:color="auto"/>
                  </w:divBdr>
                  <w:divsChild>
                    <w:div w:id="10573134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26685098">
          <w:marLeft w:val="0"/>
          <w:marRight w:val="0"/>
          <w:marTop w:val="0"/>
          <w:marBottom w:val="0"/>
          <w:divBdr>
            <w:top w:val="none" w:sz="0" w:space="0" w:color="auto"/>
            <w:left w:val="none" w:sz="0" w:space="0" w:color="auto"/>
            <w:bottom w:val="none" w:sz="0" w:space="0" w:color="auto"/>
            <w:right w:val="none" w:sz="0" w:space="0" w:color="auto"/>
          </w:divBdr>
          <w:divsChild>
            <w:div w:id="2127041209">
              <w:marLeft w:val="0"/>
              <w:marRight w:val="0"/>
              <w:marTop w:val="0"/>
              <w:marBottom w:val="0"/>
              <w:divBdr>
                <w:top w:val="none" w:sz="0" w:space="0" w:color="auto"/>
                <w:left w:val="none" w:sz="0" w:space="0" w:color="auto"/>
                <w:bottom w:val="none" w:sz="0" w:space="0" w:color="auto"/>
                <w:right w:val="none" w:sz="0" w:space="0" w:color="auto"/>
              </w:divBdr>
              <w:divsChild>
                <w:div w:id="185527004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043553736">
      <w:bodyDiv w:val="1"/>
      <w:marLeft w:val="0"/>
      <w:marRight w:val="0"/>
      <w:marTop w:val="0"/>
      <w:marBottom w:val="0"/>
      <w:divBdr>
        <w:top w:val="none" w:sz="0" w:space="0" w:color="auto"/>
        <w:left w:val="none" w:sz="0" w:space="0" w:color="auto"/>
        <w:bottom w:val="none" w:sz="0" w:space="0" w:color="auto"/>
        <w:right w:val="none" w:sz="0" w:space="0" w:color="auto"/>
      </w:divBdr>
    </w:div>
    <w:div w:id="1046876261">
      <w:bodyDiv w:val="1"/>
      <w:marLeft w:val="0"/>
      <w:marRight w:val="0"/>
      <w:marTop w:val="0"/>
      <w:marBottom w:val="0"/>
      <w:divBdr>
        <w:top w:val="none" w:sz="0" w:space="0" w:color="auto"/>
        <w:left w:val="none" w:sz="0" w:space="0" w:color="auto"/>
        <w:bottom w:val="none" w:sz="0" w:space="0" w:color="auto"/>
        <w:right w:val="none" w:sz="0" w:space="0" w:color="auto"/>
      </w:divBdr>
      <w:divsChild>
        <w:div w:id="1489637109">
          <w:marLeft w:val="0"/>
          <w:marRight w:val="0"/>
          <w:marTop w:val="0"/>
          <w:marBottom w:val="0"/>
          <w:divBdr>
            <w:top w:val="none" w:sz="0" w:space="0" w:color="auto"/>
            <w:left w:val="none" w:sz="0" w:space="0" w:color="auto"/>
            <w:bottom w:val="none" w:sz="0" w:space="0" w:color="auto"/>
            <w:right w:val="none" w:sz="0" w:space="0" w:color="auto"/>
          </w:divBdr>
        </w:div>
        <w:div w:id="1760368468">
          <w:marLeft w:val="0"/>
          <w:marRight w:val="0"/>
          <w:marTop w:val="0"/>
          <w:marBottom w:val="0"/>
          <w:divBdr>
            <w:top w:val="none" w:sz="0" w:space="0" w:color="auto"/>
            <w:left w:val="none" w:sz="0" w:space="0" w:color="auto"/>
            <w:bottom w:val="none" w:sz="0" w:space="0" w:color="auto"/>
            <w:right w:val="none" w:sz="0" w:space="0" w:color="auto"/>
          </w:divBdr>
        </w:div>
        <w:div w:id="81028041">
          <w:marLeft w:val="0"/>
          <w:marRight w:val="0"/>
          <w:marTop w:val="0"/>
          <w:marBottom w:val="0"/>
          <w:divBdr>
            <w:top w:val="none" w:sz="0" w:space="0" w:color="auto"/>
            <w:left w:val="none" w:sz="0" w:space="0" w:color="auto"/>
            <w:bottom w:val="none" w:sz="0" w:space="0" w:color="auto"/>
            <w:right w:val="none" w:sz="0" w:space="0" w:color="auto"/>
          </w:divBdr>
        </w:div>
        <w:div w:id="829519883">
          <w:marLeft w:val="0"/>
          <w:marRight w:val="0"/>
          <w:marTop w:val="0"/>
          <w:marBottom w:val="0"/>
          <w:divBdr>
            <w:top w:val="none" w:sz="0" w:space="0" w:color="auto"/>
            <w:left w:val="none" w:sz="0" w:space="0" w:color="auto"/>
            <w:bottom w:val="none" w:sz="0" w:space="0" w:color="auto"/>
            <w:right w:val="none" w:sz="0" w:space="0" w:color="auto"/>
          </w:divBdr>
        </w:div>
        <w:div w:id="2028675943">
          <w:marLeft w:val="0"/>
          <w:marRight w:val="0"/>
          <w:marTop w:val="0"/>
          <w:marBottom w:val="0"/>
          <w:divBdr>
            <w:top w:val="none" w:sz="0" w:space="0" w:color="auto"/>
            <w:left w:val="none" w:sz="0" w:space="0" w:color="auto"/>
            <w:bottom w:val="none" w:sz="0" w:space="0" w:color="auto"/>
            <w:right w:val="none" w:sz="0" w:space="0" w:color="auto"/>
          </w:divBdr>
        </w:div>
        <w:div w:id="714697026">
          <w:marLeft w:val="0"/>
          <w:marRight w:val="0"/>
          <w:marTop w:val="0"/>
          <w:marBottom w:val="0"/>
          <w:divBdr>
            <w:top w:val="none" w:sz="0" w:space="0" w:color="auto"/>
            <w:left w:val="none" w:sz="0" w:space="0" w:color="auto"/>
            <w:bottom w:val="none" w:sz="0" w:space="0" w:color="auto"/>
            <w:right w:val="none" w:sz="0" w:space="0" w:color="auto"/>
          </w:divBdr>
        </w:div>
      </w:divsChild>
    </w:div>
    <w:div w:id="1101800396">
      <w:bodyDiv w:val="1"/>
      <w:marLeft w:val="0"/>
      <w:marRight w:val="0"/>
      <w:marTop w:val="0"/>
      <w:marBottom w:val="0"/>
      <w:divBdr>
        <w:top w:val="none" w:sz="0" w:space="0" w:color="auto"/>
        <w:left w:val="none" w:sz="0" w:space="0" w:color="auto"/>
        <w:bottom w:val="none" w:sz="0" w:space="0" w:color="auto"/>
        <w:right w:val="none" w:sz="0" w:space="0" w:color="auto"/>
      </w:divBdr>
    </w:div>
    <w:div w:id="1224369208">
      <w:bodyDiv w:val="1"/>
      <w:marLeft w:val="0"/>
      <w:marRight w:val="0"/>
      <w:marTop w:val="0"/>
      <w:marBottom w:val="0"/>
      <w:divBdr>
        <w:top w:val="none" w:sz="0" w:space="0" w:color="auto"/>
        <w:left w:val="none" w:sz="0" w:space="0" w:color="auto"/>
        <w:bottom w:val="none" w:sz="0" w:space="0" w:color="auto"/>
        <w:right w:val="none" w:sz="0" w:space="0" w:color="auto"/>
      </w:divBdr>
    </w:div>
    <w:div w:id="1229927013">
      <w:bodyDiv w:val="1"/>
      <w:marLeft w:val="0"/>
      <w:marRight w:val="0"/>
      <w:marTop w:val="0"/>
      <w:marBottom w:val="0"/>
      <w:divBdr>
        <w:top w:val="none" w:sz="0" w:space="0" w:color="auto"/>
        <w:left w:val="none" w:sz="0" w:space="0" w:color="auto"/>
        <w:bottom w:val="none" w:sz="0" w:space="0" w:color="auto"/>
        <w:right w:val="none" w:sz="0" w:space="0" w:color="auto"/>
      </w:divBdr>
    </w:div>
    <w:div w:id="1240020998">
      <w:bodyDiv w:val="1"/>
      <w:marLeft w:val="0"/>
      <w:marRight w:val="0"/>
      <w:marTop w:val="0"/>
      <w:marBottom w:val="0"/>
      <w:divBdr>
        <w:top w:val="none" w:sz="0" w:space="0" w:color="auto"/>
        <w:left w:val="none" w:sz="0" w:space="0" w:color="auto"/>
        <w:bottom w:val="none" w:sz="0" w:space="0" w:color="auto"/>
        <w:right w:val="none" w:sz="0" w:space="0" w:color="auto"/>
      </w:divBdr>
    </w:div>
    <w:div w:id="1290746056">
      <w:bodyDiv w:val="1"/>
      <w:marLeft w:val="0"/>
      <w:marRight w:val="0"/>
      <w:marTop w:val="0"/>
      <w:marBottom w:val="0"/>
      <w:divBdr>
        <w:top w:val="none" w:sz="0" w:space="0" w:color="auto"/>
        <w:left w:val="none" w:sz="0" w:space="0" w:color="auto"/>
        <w:bottom w:val="none" w:sz="0" w:space="0" w:color="auto"/>
        <w:right w:val="none" w:sz="0" w:space="0" w:color="auto"/>
      </w:divBdr>
      <w:divsChild>
        <w:div w:id="1396658757">
          <w:marLeft w:val="0"/>
          <w:marRight w:val="0"/>
          <w:marTop w:val="0"/>
          <w:marBottom w:val="0"/>
          <w:divBdr>
            <w:top w:val="none" w:sz="0" w:space="0" w:color="auto"/>
            <w:left w:val="none" w:sz="0" w:space="0" w:color="auto"/>
            <w:bottom w:val="none" w:sz="0" w:space="0" w:color="auto"/>
            <w:right w:val="none" w:sz="0" w:space="0" w:color="auto"/>
          </w:divBdr>
        </w:div>
        <w:div w:id="987514122">
          <w:marLeft w:val="0"/>
          <w:marRight w:val="0"/>
          <w:marTop w:val="0"/>
          <w:marBottom w:val="0"/>
          <w:divBdr>
            <w:top w:val="none" w:sz="0" w:space="0" w:color="auto"/>
            <w:left w:val="none" w:sz="0" w:space="0" w:color="auto"/>
            <w:bottom w:val="none" w:sz="0" w:space="0" w:color="auto"/>
            <w:right w:val="none" w:sz="0" w:space="0" w:color="auto"/>
          </w:divBdr>
        </w:div>
        <w:div w:id="1016425563">
          <w:marLeft w:val="0"/>
          <w:marRight w:val="0"/>
          <w:marTop w:val="0"/>
          <w:marBottom w:val="0"/>
          <w:divBdr>
            <w:top w:val="none" w:sz="0" w:space="0" w:color="auto"/>
            <w:left w:val="none" w:sz="0" w:space="0" w:color="auto"/>
            <w:bottom w:val="none" w:sz="0" w:space="0" w:color="auto"/>
            <w:right w:val="none" w:sz="0" w:space="0" w:color="auto"/>
          </w:divBdr>
        </w:div>
        <w:div w:id="1293176624">
          <w:marLeft w:val="0"/>
          <w:marRight w:val="0"/>
          <w:marTop w:val="0"/>
          <w:marBottom w:val="0"/>
          <w:divBdr>
            <w:top w:val="none" w:sz="0" w:space="0" w:color="auto"/>
            <w:left w:val="none" w:sz="0" w:space="0" w:color="auto"/>
            <w:bottom w:val="none" w:sz="0" w:space="0" w:color="auto"/>
            <w:right w:val="none" w:sz="0" w:space="0" w:color="auto"/>
          </w:divBdr>
        </w:div>
        <w:div w:id="319037803">
          <w:marLeft w:val="0"/>
          <w:marRight w:val="0"/>
          <w:marTop w:val="0"/>
          <w:marBottom w:val="0"/>
          <w:divBdr>
            <w:top w:val="none" w:sz="0" w:space="0" w:color="auto"/>
            <w:left w:val="none" w:sz="0" w:space="0" w:color="auto"/>
            <w:bottom w:val="none" w:sz="0" w:space="0" w:color="auto"/>
            <w:right w:val="none" w:sz="0" w:space="0" w:color="auto"/>
          </w:divBdr>
        </w:div>
        <w:div w:id="212010390">
          <w:marLeft w:val="0"/>
          <w:marRight w:val="0"/>
          <w:marTop w:val="0"/>
          <w:marBottom w:val="0"/>
          <w:divBdr>
            <w:top w:val="none" w:sz="0" w:space="0" w:color="auto"/>
            <w:left w:val="none" w:sz="0" w:space="0" w:color="auto"/>
            <w:bottom w:val="none" w:sz="0" w:space="0" w:color="auto"/>
            <w:right w:val="none" w:sz="0" w:space="0" w:color="auto"/>
          </w:divBdr>
        </w:div>
      </w:divsChild>
    </w:div>
    <w:div w:id="1292398347">
      <w:bodyDiv w:val="1"/>
      <w:marLeft w:val="0"/>
      <w:marRight w:val="0"/>
      <w:marTop w:val="0"/>
      <w:marBottom w:val="0"/>
      <w:divBdr>
        <w:top w:val="none" w:sz="0" w:space="0" w:color="auto"/>
        <w:left w:val="none" w:sz="0" w:space="0" w:color="auto"/>
        <w:bottom w:val="none" w:sz="0" w:space="0" w:color="auto"/>
        <w:right w:val="none" w:sz="0" w:space="0" w:color="auto"/>
      </w:divBdr>
      <w:divsChild>
        <w:div w:id="16545178">
          <w:marLeft w:val="0"/>
          <w:marRight w:val="0"/>
          <w:marTop w:val="0"/>
          <w:marBottom w:val="0"/>
          <w:divBdr>
            <w:top w:val="none" w:sz="0" w:space="0" w:color="auto"/>
            <w:left w:val="none" w:sz="0" w:space="0" w:color="auto"/>
            <w:bottom w:val="none" w:sz="0" w:space="0" w:color="auto"/>
            <w:right w:val="none" w:sz="0" w:space="0" w:color="auto"/>
          </w:divBdr>
        </w:div>
      </w:divsChild>
    </w:div>
    <w:div w:id="1359314219">
      <w:bodyDiv w:val="1"/>
      <w:marLeft w:val="0"/>
      <w:marRight w:val="0"/>
      <w:marTop w:val="0"/>
      <w:marBottom w:val="0"/>
      <w:divBdr>
        <w:top w:val="none" w:sz="0" w:space="0" w:color="auto"/>
        <w:left w:val="none" w:sz="0" w:space="0" w:color="auto"/>
        <w:bottom w:val="none" w:sz="0" w:space="0" w:color="auto"/>
        <w:right w:val="none" w:sz="0" w:space="0" w:color="auto"/>
      </w:divBdr>
    </w:div>
    <w:div w:id="1586574750">
      <w:bodyDiv w:val="1"/>
      <w:marLeft w:val="0"/>
      <w:marRight w:val="0"/>
      <w:marTop w:val="0"/>
      <w:marBottom w:val="0"/>
      <w:divBdr>
        <w:top w:val="none" w:sz="0" w:space="0" w:color="auto"/>
        <w:left w:val="none" w:sz="0" w:space="0" w:color="auto"/>
        <w:bottom w:val="none" w:sz="0" w:space="0" w:color="auto"/>
        <w:right w:val="none" w:sz="0" w:space="0" w:color="auto"/>
      </w:divBdr>
      <w:divsChild>
        <w:div w:id="527377572">
          <w:marLeft w:val="0"/>
          <w:marRight w:val="0"/>
          <w:marTop w:val="0"/>
          <w:marBottom w:val="0"/>
          <w:divBdr>
            <w:top w:val="none" w:sz="0" w:space="0" w:color="auto"/>
            <w:left w:val="none" w:sz="0" w:space="0" w:color="auto"/>
            <w:bottom w:val="none" w:sz="0" w:space="0" w:color="auto"/>
            <w:right w:val="none" w:sz="0" w:space="0" w:color="auto"/>
          </w:divBdr>
        </w:div>
        <w:div w:id="1255672477">
          <w:marLeft w:val="0"/>
          <w:marRight w:val="0"/>
          <w:marTop w:val="0"/>
          <w:marBottom w:val="0"/>
          <w:divBdr>
            <w:top w:val="none" w:sz="0" w:space="0" w:color="auto"/>
            <w:left w:val="none" w:sz="0" w:space="0" w:color="auto"/>
            <w:bottom w:val="none" w:sz="0" w:space="0" w:color="auto"/>
            <w:right w:val="none" w:sz="0" w:space="0" w:color="auto"/>
          </w:divBdr>
        </w:div>
        <w:div w:id="1126775454">
          <w:marLeft w:val="0"/>
          <w:marRight w:val="0"/>
          <w:marTop w:val="0"/>
          <w:marBottom w:val="0"/>
          <w:divBdr>
            <w:top w:val="none" w:sz="0" w:space="0" w:color="auto"/>
            <w:left w:val="none" w:sz="0" w:space="0" w:color="auto"/>
            <w:bottom w:val="none" w:sz="0" w:space="0" w:color="auto"/>
            <w:right w:val="none" w:sz="0" w:space="0" w:color="auto"/>
          </w:divBdr>
        </w:div>
        <w:div w:id="1618559702">
          <w:marLeft w:val="0"/>
          <w:marRight w:val="0"/>
          <w:marTop w:val="0"/>
          <w:marBottom w:val="0"/>
          <w:divBdr>
            <w:top w:val="none" w:sz="0" w:space="0" w:color="auto"/>
            <w:left w:val="none" w:sz="0" w:space="0" w:color="auto"/>
            <w:bottom w:val="none" w:sz="0" w:space="0" w:color="auto"/>
            <w:right w:val="none" w:sz="0" w:space="0" w:color="auto"/>
          </w:divBdr>
        </w:div>
        <w:div w:id="628168770">
          <w:marLeft w:val="0"/>
          <w:marRight w:val="0"/>
          <w:marTop w:val="0"/>
          <w:marBottom w:val="0"/>
          <w:divBdr>
            <w:top w:val="none" w:sz="0" w:space="0" w:color="auto"/>
            <w:left w:val="none" w:sz="0" w:space="0" w:color="auto"/>
            <w:bottom w:val="none" w:sz="0" w:space="0" w:color="auto"/>
            <w:right w:val="none" w:sz="0" w:space="0" w:color="auto"/>
          </w:divBdr>
        </w:div>
        <w:div w:id="437676729">
          <w:marLeft w:val="0"/>
          <w:marRight w:val="0"/>
          <w:marTop w:val="0"/>
          <w:marBottom w:val="0"/>
          <w:divBdr>
            <w:top w:val="none" w:sz="0" w:space="0" w:color="auto"/>
            <w:left w:val="none" w:sz="0" w:space="0" w:color="auto"/>
            <w:bottom w:val="none" w:sz="0" w:space="0" w:color="auto"/>
            <w:right w:val="none" w:sz="0" w:space="0" w:color="auto"/>
          </w:divBdr>
        </w:div>
      </w:divsChild>
    </w:div>
    <w:div w:id="1668635837">
      <w:bodyDiv w:val="1"/>
      <w:marLeft w:val="0"/>
      <w:marRight w:val="0"/>
      <w:marTop w:val="0"/>
      <w:marBottom w:val="0"/>
      <w:divBdr>
        <w:top w:val="none" w:sz="0" w:space="0" w:color="auto"/>
        <w:left w:val="none" w:sz="0" w:space="0" w:color="auto"/>
        <w:bottom w:val="none" w:sz="0" w:space="0" w:color="auto"/>
        <w:right w:val="none" w:sz="0" w:space="0" w:color="auto"/>
      </w:divBdr>
    </w:div>
    <w:div w:id="1729182877">
      <w:bodyDiv w:val="1"/>
      <w:marLeft w:val="0"/>
      <w:marRight w:val="0"/>
      <w:marTop w:val="0"/>
      <w:marBottom w:val="0"/>
      <w:divBdr>
        <w:top w:val="none" w:sz="0" w:space="0" w:color="auto"/>
        <w:left w:val="none" w:sz="0" w:space="0" w:color="auto"/>
        <w:bottom w:val="none" w:sz="0" w:space="0" w:color="auto"/>
        <w:right w:val="none" w:sz="0" w:space="0" w:color="auto"/>
      </w:divBdr>
      <w:divsChild>
        <w:div w:id="1463112679">
          <w:marLeft w:val="0"/>
          <w:marRight w:val="0"/>
          <w:marTop w:val="90"/>
          <w:marBottom w:val="0"/>
          <w:divBdr>
            <w:top w:val="none" w:sz="0" w:space="0" w:color="auto"/>
            <w:left w:val="none" w:sz="0" w:space="0" w:color="auto"/>
            <w:bottom w:val="none" w:sz="0" w:space="0" w:color="auto"/>
            <w:right w:val="none" w:sz="0" w:space="0" w:color="auto"/>
          </w:divBdr>
          <w:divsChild>
            <w:div w:id="695160866">
              <w:marLeft w:val="0"/>
              <w:marRight w:val="0"/>
              <w:marTop w:val="0"/>
              <w:marBottom w:val="420"/>
              <w:divBdr>
                <w:top w:val="none" w:sz="0" w:space="0" w:color="auto"/>
                <w:left w:val="none" w:sz="0" w:space="0" w:color="auto"/>
                <w:bottom w:val="none" w:sz="0" w:space="0" w:color="auto"/>
                <w:right w:val="none" w:sz="0" w:space="0" w:color="auto"/>
              </w:divBdr>
              <w:divsChild>
                <w:div w:id="2029285835">
                  <w:marLeft w:val="0"/>
                  <w:marRight w:val="0"/>
                  <w:marTop w:val="0"/>
                  <w:marBottom w:val="0"/>
                  <w:divBdr>
                    <w:top w:val="none" w:sz="0" w:space="0" w:color="auto"/>
                    <w:left w:val="none" w:sz="0" w:space="0" w:color="auto"/>
                    <w:bottom w:val="none" w:sz="0" w:space="0" w:color="auto"/>
                    <w:right w:val="none" w:sz="0" w:space="0" w:color="auto"/>
                  </w:divBdr>
                  <w:divsChild>
                    <w:div w:id="5032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859754">
      <w:bodyDiv w:val="1"/>
      <w:marLeft w:val="0"/>
      <w:marRight w:val="0"/>
      <w:marTop w:val="0"/>
      <w:marBottom w:val="0"/>
      <w:divBdr>
        <w:top w:val="none" w:sz="0" w:space="0" w:color="auto"/>
        <w:left w:val="none" w:sz="0" w:space="0" w:color="auto"/>
        <w:bottom w:val="none" w:sz="0" w:space="0" w:color="auto"/>
        <w:right w:val="none" w:sz="0" w:space="0" w:color="auto"/>
      </w:divBdr>
    </w:div>
    <w:div w:id="1787769878">
      <w:bodyDiv w:val="1"/>
      <w:marLeft w:val="0"/>
      <w:marRight w:val="0"/>
      <w:marTop w:val="0"/>
      <w:marBottom w:val="0"/>
      <w:divBdr>
        <w:top w:val="none" w:sz="0" w:space="0" w:color="auto"/>
        <w:left w:val="none" w:sz="0" w:space="0" w:color="auto"/>
        <w:bottom w:val="none" w:sz="0" w:space="0" w:color="auto"/>
        <w:right w:val="none" w:sz="0" w:space="0" w:color="auto"/>
      </w:divBdr>
    </w:div>
    <w:div w:id="2053723384">
      <w:bodyDiv w:val="1"/>
      <w:marLeft w:val="0"/>
      <w:marRight w:val="0"/>
      <w:marTop w:val="0"/>
      <w:marBottom w:val="0"/>
      <w:divBdr>
        <w:top w:val="none" w:sz="0" w:space="0" w:color="auto"/>
        <w:left w:val="none" w:sz="0" w:space="0" w:color="auto"/>
        <w:bottom w:val="none" w:sz="0" w:space="0" w:color="auto"/>
        <w:right w:val="none" w:sz="0" w:space="0" w:color="auto"/>
      </w:divBdr>
    </w:div>
    <w:div w:id="20773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4D7BD-0DF8-440A-B24D-8224A010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3456</TotalTime>
  <Pages>30</Pages>
  <Words>2434</Words>
  <Characters>13880</Characters>
  <Application>Microsoft Office Word</Application>
  <DocSecurity>0</DocSecurity>
  <Lines>115</Lines>
  <Paragraphs>32</Paragraphs>
  <ScaleCrop>false</ScaleCrop>
  <HeadingPairs>
    <vt:vector size="6" baseType="variant">
      <vt:variant>
        <vt:lpstr>Название</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Springer-SBM</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Houlbert</dc:creator>
  <cp:lastModifiedBy>Evgeny</cp:lastModifiedBy>
  <cp:revision>314</cp:revision>
  <cp:lastPrinted>2019-05-29T06:56:00Z</cp:lastPrinted>
  <dcterms:created xsi:type="dcterms:W3CDTF">2021-09-06T21:09:00Z</dcterms:created>
  <dcterms:modified xsi:type="dcterms:W3CDTF">2023-09-08T15:41:00Z</dcterms:modified>
</cp:coreProperties>
</file>