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AA86E" w14:textId="77777777" w:rsidR="0007340D" w:rsidRPr="00E67F37" w:rsidRDefault="0007340D" w:rsidP="0007340D">
      <w:pPr>
        <w:rPr>
          <w:rStyle w:val="fontstyle01"/>
          <w:rFonts w:cs="Times New Roman"/>
        </w:rPr>
      </w:pPr>
      <w:r w:rsidRPr="00E67F37">
        <w:rPr>
          <w:rStyle w:val="fontstyle01"/>
          <w:rFonts w:cs="Times New Roman"/>
          <w:sz w:val="28"/>
        </w:rPr>
        <w:t>Supplementary Information</w:t>
      </w:r>
    </w:p>
    <w:p w14:paraId="57EC8C08" w14:textId="77777777" w:rsidR="0007340D" w:rsidRDefault="0007340D" w:rsidP="0007340D">
      <w:pPr>
        <w:rPr>
          <w:iCs/>
        </w:rPr>
      </w:pPr>
      <w:r w:rsidRPr="00441F6A">
        <w:rPr>
          <w:b/>
          <w:iCs/>
        </w:rPr>
        <w:t>Additional file 1:</w:t>
      </w:r>
      <w:r>
        <w:rPr>
          <w:iCs/>
        </w:rPr>
        <w:t xml:space="preserve"> </w:t>
      </w:r>
      <w:r w:rsidRPr="00441F6A">
        <w:rPr>
          <w:rFonts w:hint="eastAsia"/>
          <w:b/>
          <w:iCs/>
        </w:rPr>
        <w:t>Table</w:t>
      </w:r>
      <w:r w:rsidRPr="00441F6A">
        <w:rPr>
          <w:b/>
          <w:iCs/>
        </w:rPr>
        <w:t xml:space="preserve"> S1. </w:t>
      </w:r>
      <w:r w:rsidRPr="00441F6A">
        <w:rPr>
          <w:iCs/>
        </w:rPr>
        <w:t>Strains used in this study.</w:t>
      </w:r>
      <w:r>
        <w:rPr>
          <w:iCs/>
        </w:rPr>
        <w:t xml:space="preserve"> </w:t>
      </w:r>
      <w:r w:rsidRPr="00441F6A">
        <w:rPr>
          <w:b/>
          <w:bCs/>
          <w:iCs/>
        </w:rPr>
        <w:t xml:space="preserve">Table S2. </w:t>
      </w:r>
      <w:r w:rsidRPr="00441F6A">
        <w:rPr>
          <w:iCs/>
        </w:rPr>
        <w:t>Oligonucleotides used in this study.</w:t>
      </w:r>
      <w:r w:rsidRPr="00441F6A">
        <w:rPr>
          <w:rFonts w:cs="Times New Roman"/>
          <w:b/>
          <w:sz w:val="21"/>
        </w:rPr>
        <w:t xml:space="preserve"> </w:t>
      </w:r>
      <w:r w:rsidRPr="00441F6A">
        <w:rPr>
          <w:b/>
          <w:iCs/>
        </w:rPr>
        <w:t xml:space="preserve">Table S3. </w:t>
      </w:r>
      <w:r w:rsidRPr="00441F6A">
        <w:rPr>
          <w:iCs/>
        </w:rPr>
        <w:t>Plasmids used in this study.</w:t>
      </w:r>
      <w:r>
        <w:rPr>
          <w:iCs/>
        </w:rPr>
        <w:t xml:space="preserve"> </w:t>
      </w:r>
      <w:r w:rsidRPr="002A6FD9">
        <w:rPr>
          <w:rFonts w:hint="eastAsia"/>
          <w:b/>
        </w:rPr>
        <w:t>Figure S1</w:t>
      </w:r>
      <w:r w:rsidRPr="002A6FD9">
        <w:rPr>
          <w:b/>
        </w:rPr>
        <w:t>.</w:t>
      </w:r>
      <w:r w:rsidRPr="005D2790">
        <w:rPr>
          <w:rFonts w:hint="eastAsia"/>
        </w:rPr>
        <w:t xml:space="preserve"> </w:t>
      </w:r>
      <w:r w:rsidRPr="005D2790">
        <w:rPr>
          <w:i/>
          <w:iCs/>
        </w:rPr>
        <w:t>R. palustris</w:t>
      </w:r>
      <w:r w:rsidRPr="005D2790">
        <w:rPr>
          <w:iCs/>
        </w:rPr>
        <w:t xml:space="preserve"> contained two plasmids for synthesis of vanillyl alcohol (VA) or </w:t>
      </w:r>
      <w:r w:rsidRPr="005D2790">
        <w:rPr>
          <w:i/>
          <w:iCs/>
        </w:rPr>
        <w:t>p</w:t>
      </w:r>
      <w:r w:rsidRPr="005D2790">
        <w:rPr>
          <w:iCs/>
        </w:rPr>
        <w:t>-hydroxybenzyl alcohol (</w:t>
      </w:r>
      <w:r w:rsidRPr="005D2790">
        <w:rPr>
          <w:i/>
          <w:iCs/>
        </w:rPr>
        <w:t>p</w:t>
      </w:r>
      <w:r w:rsidRPr="005D2790">
        <w:rPr>
          <w:iCs/>
        </w:rPr>
        <w:t>HBA).</w:t>
      </w:r>
      <w:r>
        <w:rPr>
          <w:iCs/>
        </w:rPr>
        <w:t xml:space="preserve"> </w:t>
      </w:r>
      <w:r w:rsidRPr="00441F6A">
        <w:rPr>
          <w:rFonts w:hint="eastAsia"/>
          <w:b/>
          <w:iCs/>
        </w:rPr>
        <w:t>Figure S</w:t>
      </w:r>
      <w:r w:rsidRPr="00441F6A">
        <w:rPr>
          <w:b/>
          <w:iCs/>
        </w:rPr>
        <w:t>2.</w:t>
      </w:r>
      <w:r w:rsidRPr="00441F6A">
        <w:rPr>
          <w:rFonts w:hint="eastAsia"/>
          <w:iCs/>
        </w:rPr>
        <w:t xml:space="preserve"> </w:t>
      </w:r>
      <w:r w:rsidRPr="00441F6A">
        <w:rPr>
          <w:iCs/>
        </w:rPr>
        <w:t xml:space="preserve">Effects of </w:t>
      </w:r>
      <w:r w:rsidRPr="00441F6A">
        <w:rPr>
          <w:i/>
          <w:iCs/>
        </w:rPr>
        <w:t>aldh</w:t>
      </w:r>
      <w:r w:rsidRPr="00441F6A">
        <w:rPr>
          <w:iCs/>
        </w:rPr>
        <w:t xml:space="preserve"> deletions on </w:t>
      </w:r>
      <w:r w:rsidRPr="00441F6A">
        <w:rPr>
          <w:i/>
          <w:iCs/>
        </w:rPr>
        <w:t>R. palustris</w:t>
      </w:r>
      <w:r w:rsidRPr="00441F6A">
        <w:rPr>
          <w:iCs/>
        </w:rPr>
        <w:t xml:space="preserve">. a) Agarose gel image for PCR verification of genes knockout. b) The growth profiles of </w:t>
      </w:r>
      <w:r w:rsidRPr="00441F6A">
        <w:rPr>
          <w:i/>
          <w:iCs/>
        </w:rPr>
        <w:t xml:space="preserve">R. palustris </w:t>
      </w:r>
      <w:r w:rsidRPr="00441F6A">
        <w:rPr>
          <w:iCs/>
        </w:rPr>
        <w:t xml:space="preserve">under light- anaerobic conditions. c) The light absorption of </w:t>
      </w:r>
      <w:r w:rsidRPr="00441F6A">
        <w:rPr>
          <w:i/>
          <w:iCs/>
        </w:rPr>
        <w:t xml:space="preserve">R. palustris </w:t>
      </w:r>
      <w:r w:rsidRPr="00441F6A">
        <w:rPr>
          <w:iCs/>
        </w:rPr>
        <w:t>under light-anaerobic conditions. WT, YC1, and YC2 respectively represent for wild type, the mutant with</w:t>
      </w:r>
      <w:r w:rsidRPr="00441F6A">
        <w:rPr>
          <w:i/>
          <w:iCs/>
        </w:rPr>
        <w:t xml:space="preserve"> RPA1206</w:t>
      </w:r>
      <w:r w:rsidRPr="00441F6A">
        <w:rPr>
          <w:iCs/>
        </w:rPr>
        <w:t xml:space="preserve"> deletion, and the mutant with</w:t>
      </w:r>
      <w:r w:rsidRPr="00441F6A">
        <w:rPr>
          <w:i/>
          <w:iCs/>
        </w:rPr>
        <w:t xml:space="preserve"> RPA1206</w:t>
      </w:r>
      <w:r w:rsidRPr="00441F6A">
        <w:rPr>
          <w:iCs/>
        </w:rPr>
        <w:t>,</w:t>
      </w:r>
      <w:r w:rsidRPr="00441F6A">
        <w:rPr>
          <w:i/>
          <w:iCs/>
        </w:rPr>
        <w:t xml:space="preserve"> RPA1687</w:t>
      </w:r>
      <w:r w:rsidRPr="00441F6A">
        <w:rPr>
          <w:iCs/>
        </w:rPr>
        <w:t xml:space="preserve"> and </w:t>
      </w:r>
      <w:r w:rsidRPr="00441F6A">
        <w:rPr>
          <w:i/>
          <w:iCs/>
        </w:rPr>
        <w:t>RPA1725</w:t>
      </w:r>
      <w:r w:rsidRPr="00441F6A">
        <w:rPr>
          <w:iCs/>
        </w:rPr>
        <w:t xml:space="preserve"> deletions. d) The HPLC results from 5 mM FA using different recombinant strains are shown. RVA1, RVA2, and RVA3 represent for WT, YC1, and YC2 respectively containing CouBA-ADH2. Data represent the average of three replicates and error</w:t>
      </w:r>
      <w:r w:rsidRPr="00441F6A">
        <w:rPr>
          <w:rFonts w:hint="eastAsia"/>
          <w:iCs/>
        </w:rPr>
        <w:t xml:space="preserve"> </w:t>
      </w:r>
      <w:r w:rsidRPr="00441F6A">
        <w:rPr>
          <w:iCs/>
        </w:rPr>
        <w:t>bars represent the standard deviation.</w:t>
      </w:r>
      <w:r w:rsidRPr="00441F6A">
        <w:rPr>
          <w:rFonts w:hint="eastAsia"/>
          <w:b/>
        </w:rPr>
        <w:t xml:space="preserve"> </w:t>
      </w:r>
      <w:r w:rsidRPr="002A6FD9">
        <w:rPr>
          <w:rFonts w:hint="eastAsia"/>
          <w:b/>
        </w:rPr>
        <w:t>Figure S</w:t>
      </w:r>
      <w:r w:rsidRPr="002A6FD9">
        <w:rPr>
          <w:b/>
        </w:rPr>
        <w:t>3.</w:t>
      </w:r>
      <w:r w:rsidRPr="005D2790">
        <w:rPr>
          <w:rFonts w:hint="eastAsia"/>
        </w:rPr>
        <w:t xml:space="preserve"> </w:t>
      </w:r>
      <w:r w:rsidRPr="005D2790">
        <w:t xml:space="preserve">Effects of the decreases in </w:t>
      </w:r>
      <w:r w:rsidRPr="005D2790">
        <w:rPr>
          <w:i/>
        </w:rPr>
        <w:t>ispA</w:t>
      </w:r>
      <w:r w:rsidRPr="005D2790">
        <w:t xml:space="preserve"> and </w:t>
      </w:r>
      <w:r w:rsidRPr="005D2790">
        <w:rPr>
          <w:i/>
        </w:rPr>
        <w:t>crtE</w:t>
      </w:r>
      <w:r w:rsidRPr="005D2790">
        <w:t xml:space="preserve"> expressions on </w:t>
      </w:r>
      <w:r w:rsidRPr="005D2790">
        <w:rPr>
          <w:i/>
          <w:iCs/>
        </w:rPr>
        <w:t>R. palustris</w:t>
      </w:r>
      <w:r w:rsidRPr="005D2790">
        <w:rPr>
          <w:iCs/>
        </w:rPr>
        <w:t>.</w:t>
      </w:r>
      <w:r w:rsidRPr="009E608B">
        <w:rPr>
          <w:iCs/>
        </w:rPr>
        <w:t xml:space="preserve"> a)</w:t>
      </w:r>
      <w:r w:rsidRPr="009E608B">
        <w:rPr>
          <w:rFonts w:cs="Times New Roman"/>
        </w:rPr>
        <w:t xml:space="preserve"> Relative expression levels of </w:t>
      </w:r>
      <w:r w:rsidRPr="009E608B">
        <w:rPr>
          <w:rFonts w:cs="Times New Roman"/>
          <w:i/>
        </w:rPr>
        <w:t xml:space="preserve">ispA </w:t>
      </w:r>
      <w:r w:rsidRPr="009E608B">
        <w:rPr>
          <w:rFonts w:cs="Times New Roman"/>
        </w:rPr>
        <w:t>and</w:t>
      </w:r>
      <w:r w:rsidRPr="009E608B">
        <w:rPr>
          <w:rFonts w:cs="Times New Roman"/>
          <w:i/>
        </w:rPr>
        <w:t xml:space="preserve"> crtE </w:t>
      </w:r>
      <w:r w:rsidRPr="009E608B">
        <w:rPr>
          <w:rFonts w:cs="Times New Roman"/>
        </w:rPr>
        <w:t>genes in</w:t>
      </w:r>
      <w:r w:rsidRPr="009E608B">
        <w:rPr>
          <w:rFonts w:cs="Times New Roman" w:hint="eastAsia"/>
        </w:rPr>
        <w:t xml:space="preserve"> </w:t>
      </w:r>
      <w:r w:rsidRPr="009E608B">
        <w:rPr>
          <w:rFonts w:cs="Times New Roman"/>
        </w:rPr>
        <w:t xml:space="preserve">different strains. </w:t>
      </w:r>
      <w:r w:rsidRPr="009E608B">
        <w:rPr>
          <w:iCs/>
        </w:rPr>
        <w:t>b)</w:t>
      </w:r>
      <w:r w:rsidRPr="009E608B">
        <w:t xml:space="preserve"> </w:t>
      </w:r>
      <w:r w:rsidRPr="009E608B">
        <w:rPr>
          <w:iCs/>
        </w:rPr>
        <w:t xml:space="preserve">The growth profiles of </w:t>
      </w:r>
      <w:r w:rsidRPr="009E608B">
        <w:rPr>
          <w:i/>
          <w:iCs/>
        </w:rPr>
        <w:t xml:space="preserve">R. palustris </w:t>
      </w:r>
      <w:r w:rsidRPr="009E608B">
        <w:rPr>
          <w:iCs/>
        </w:rPr>
        <w:t xml:space="preserve">under light-anaerobic conditions. Control represents for strain YC2.YC3 and YC4 </w:t>
      </w:r>
      <w:r w:rsidRPr="009E608B">
        <w:t>respectively</w:t>
      </w:r>
      <w:r w:rsidRPr="009E608B">
        <w:rPr>
          <w:iCs/>
        </w:rPr>
        <w:t xml:space="preserve"> represent for decrease in </w:t>
      </w:r>
      <w:r w:rsidRPr="009E608B">
        <w:rPr>
          <w:i/>
        </w:rPr>
        <w:t>ispA</w:t>
      </w:r>
      <w:r w:rsidRPr="009E608B">
        <w:t xml:space="preserve"> and both </w:t>
      </w:r>
      <w:r w:rsidRPr="009E608B">
        <w:rPr>
          <w:i/>
        </w:rPr>
        <w:t xml:space="preserve">ispA </w:t>
      </w:r>
      <w:r w:rsidRPr="009E608B">
        <w:t xml:space="preserve">and </w:t>
      </w:r>
      <w:r w:rsidRPr="009E608B">
        <w:rPr>
          <w:i/>
        </w:rPr>
        <w:t>crtE</w:t>
      </w:r>
      <w:r w:rsidRPr="009E608B">
        <w:t xml:space="preserve"> based on the strain YC2.</w:t>
      </w:r>
      <w:r w:rsidRPr="009E608B">
        <w:rPr>
          <w:iCs/>
        </w:rPr>
        <w:t xml:space="preserve"> </w:t>
      </w:r>
      <w:r w:rsidRPr="009E608B">
        <w:rPr>
          <w:rFonts w:cs="Times New Roman"/>
        </w:rPr>
        <w:t>Data represent the average of three replicates and error</w:t>
      </w:r>
      <w:r w:rsidRPr="009E608B">
        <w:rPr>
          <w:rFonts w:cs="Times New Roman" w:hint="eastAsia"/>
        </w:rPr>
        <w:t xml:space="preserve"> </w:t>
      </w:r>
      <w:r w:rsidRPr="009E608B">
        <w:rPr>
          <w:rFonts w:cs="Times New Roman"/>
        </w:rPr>
        <w:t>bars represent the standard deviation.</w:t>
      </w:r>
      <w:r>
        <w:rPr>
          <w:rFonts w:cs="Times New Roman"/>
        </w:rPr>
        <w:t xml:space="preserve"> </w:t>
      </w:r>
      <w:r w:rsidRPr="002A6FD9">
        <w:rPr>
          <w:rFonts w:hint="eastAsia"/>
          <w:b/>
        </w:rPr>
        <w:t>Figure S</w:t>
      </w:r>
      <w:r w:rsidRPr="002A6FD9">
        <w:rPr>
          <w:b/>
        </w:rPr>
        <w:t>4.</w:t>
      </w:r>
      <w:r w:rsidRPr="005D2790">
        <w:t xml:space="preserve"> Synthesis of </w:t>
      </w:r>
      <w:r w:rsidRPr="005D2790">
        <w:rPr>
          <w:i/>
        </w:rPr>
        <w:t>p</w:t>
      </w:r>
      <w:r w:rsidRPr="005D2790">
        <w:t xml:space="preserve">HBA from </w:t>
      </w:r>
      <w:r w:rsidRPr="005D2790">
        <w:rPr>
          <w:i/>
        </w:rPr>
        <w:t>p</w:t>
      </w:r>
      <w:r w:rsidRPr="005D2790">
        <w:t>CA using whole-cell biocatalysis.</w:t>
      </w:r>
      <w:r w:rsidRPr="009E608B">
        <w:t xml:space="preserve"> a) </w:t>
      </w:r>
      <w:r w:rsidRPr="009E608B">
        <w:rPr>
          <w:iCs/>
          <w:szCs w:val="21"/>
        </w:rPr>
        <w:t xml:space="preserve">Biocatalytic route for converting </w:t>
      </w:r>
      <w:r w:rsidRPr="009E608B">
        <w:rPr>
          <w:rFonts w:hint="eastAsia"/>
          <w:i/>
          <w:szCs w:val="21"/>
        </w:rPr>
        <w:t>p</w:t>
      </w:r>
      <w:r w:rsidRPr="009E608B">
        <w:rPr>
          <w:rFonts w:hint="eastAsia"/>
          <w:szCs w:val="21"/>
        </w:rPr>
        <w:t>C</w:t>
      </w:r>
      <w:r w:rsidRPr="009E608B">
        <w:rPr>
          <w:szCs w:val="21"/>
        </w:rPr>
        <w:t xml:space="preserve">A into </w:t>
      </w:r>
      <w:r w:rsidRPr="009E608B">
        <w:rPr>
          <w:rFonts w:hint="eastAsia"/>
          <w:i/>
          <w:szCs w:val="21"/>
        </w:rPr>
        <w:t>p</w:t>
      </w:r>
      <w:r w:rsidRPr="009E608B">
        <w:rPr>
          <w:szCs w:val="21"/>
        </w:rPr>
        <w:t>HBA.</w:t>
      </w:r>
      <w:r w:rsidRPr="009E608B">
        <w:rPr>
          <w:iCs/>
          <w:szCs w:val="21"/>
        </w:rPr>
        <w:t xml:space="preserve"> </w:t>
      </w:r>
      <w:r w:rsidRPr="009E608B">
        <w:t xml:space="preserve">b) </w:t>
      </w:r>
      <w:r w:rsidRPr="009E608B">
        <w:rPr>
          <w:iCs/>
        </w:rPr>
        <w:t xml:space="preserve">Bioconversion of </w:t>
      </w:r>
      <w:r w:rsidRPr="009E608B">
        <w:rPr>
          <w:rFonts w:hint="eastAsia"/>
          <w:i/>
        </w:rPr>
        <w:t>p</w:t>
      </w:r>
      <w:r w:rsidRPr="009E608B">
        <w:rPr>
          <w:rFonts w:hint="eastAsia"/>
        </w:rPr>
        <w:t>C</w:t>
      </w:r>
      <w:r w:rsidRPr="009E608B">
        <w:t>A at different concentrations into</w:t>
      </w:r>
      <w:r w:rsidRPr="009E608B">
        <w:rPr>
          <w:rFonts w:hint="eastAsia"/>
          <w:i/>
        </w:rPr>
        <w:t xml:space="preserve"> p</w:t>
      </w:r>
      <w:r w:rsidRPr="009E608B">
        <w:t xml:space="preserve">HBA using the resting cells of RHBA1 under dark- and light- anaerobic conditions. c) Time course of </w:t>
      </w:r>
      <w:r w:rsidRPr="009E608B">
        <w:rPr>
          <w:i/>
        </w:rPr>
        <w:t>p</w:t>
      </w:r>
      <w:r w:rsidRPr="009E608B">
        <w:t xml:space="preserve">HBA production from 30 mM </w:t>
      </w:r>
      <w:r w:rsidRPr="009E608B">
        <w:rPr>
          <w:i/>
        </w:rPr>
        <w:t>p</w:t>
      </w:r>
      <w:r w:rsidRPr="009E608B">
        <w:t>CA by RHBA1 using the pulse-feeding approach under light-anaerobic conditions.</w:t>
      </w:r>
      <w:r w:rsidRPr="009E608B">
        <w:rPr>
          <w:i/>
        </w:rPr>
        <w:t xml:space="preserve"> </w:t>
      </w:r>
      <w:r w:rsidRPr="009E608B">
        <w:t xml:space="preserve">d) </w:t>
      </w:r>
      <w:r w:rsidRPr="009E608B">
        <w:rPr>
          <w:i/>
        </w:rPr>
        <w:t>p</w:t>
      </w:r>
      <w:r w:rsidRPr="009E608B">
        <w:t xml:space="preserve">HBA synthesis from 50 mM </w:t>
      </w:r>
      <w:r w:rsidRPr="009E608B">
        <w:rPr>
          <w:i/>
        </w:rPr>
        <w:t>p</w:t>
      </w:r>
      <w:r w:rsidRPr="009E608B">
        <w:t>CA using RHBA1 and RHBA2 under the pulse-feeding mode. ND means no detection. All experiments were conducted in triplicate. Data represent the mean and standard deviations.</w:t>
      </w:r>
      <w:r>
        <w:t xml:space="preserve"> </w:t>
      </w:r>
      <w:r w:rsidRPr="002A6FD9">
        <w:rPr>
          <w:rFonts w:hint="eastAsia"/>
          <w:b/>
        </w:rPr>
        <w:t>Figure S</w:t>
      </w:r>
      <w:r w:rsidRPr="002A6FD9">
        <w:rPr>
          <w:b/>
        </w:rPr>
        <w:t>5.</w:t>
      </w:r>
      <w:r w:rsidRPr="005D2790">
        <w:t xml:space="preserve"> The HPLC result for the production of </w:t>
      </w:r>
      <w:r w:rsidRPr="005D2790">
        <w:rPr>
          <w:i/>
        </w:rPr>
        <w:t>p</w:t>
      </w:r>
      <w:r w:rsidRPr="005D2790">
        <w:t xml:space="preserve">HBA from </w:t>
      </w:r>
      <w:r w:rsidRPr="005D2790">
        <w:rPr>
          <w:i/>
        </w:rPr>
        <w:t>p</w:t>
      </w:r>
      <w:r w:rsidRPr="005D2790">
        <w:t>CA</w:t>
      </w:r>
      <w:r w:rsidRPr="005D2790">
        <w:rPr>
          <w:iCs/>
        </w:rPr>
        <w:t>.</w:t>
      </w:r>
      <w:r>
        <w:rPr>
          <w:iCs/>
        </w:rPr>
        <w:t xml:space="preserve"> </w:t>
      </w:r>
      <w:r w:rsidRPr="002A6FD9">
        <w:rPr>
          <w:b/>
        </w:rPr>
        <w:t>Figure S6.</w:t>
      </w:r>
      <w:r w:rsidRPr="005D2790">
        <w:t xml:space="preserve"> </w:t>
      </w:r>
      <w:r w:rsidRPr="005D2790">
        <w:rPr>
          <w:i/>
          <w:iCs/>
        </w:rPr>
        <w:t xml:space="preserve">R. </w:t>
      </w:r>
      <w:r w:rsidRPr="005D2790">
        <w:rPr>
          <w:i/>
          <w:iCs/>
        </w:rPr>
        <w:lastRenderedPageBreak/>
        <w:t>palustris</w:t>
      </w:r>
      <w:r w:rsidRPr="005D2790">
        <w:rPr>
          <w:iCs/>
        </w:rPr>
        <w:t xml:space="preserve"> contained two plasmids for pinene synthesis from isoprenol.</w:t>
      </w:r>
      <w:r w:rsidRPr="00441F6A">
        <w:rPr>
          <w:rFonts w:hint="eastAsia"/>
          <w:b/>
        </w:rPr>
        <w:t xml:space="preserve"> </w:t>
      </w:r>
      <w:r w:rsidRPr="002A6FD9">
        <w:rPr>
          <w:rFonts w:hint="eastAsia"/>
          <w:b/>
        </w:rPr>
        <w:t>Figure S</w:t>
      </w:r>
      <w:r w:rsidRPr="002A6FD9">
        <w:rPr>
          <w:b/>
        </w:rPr>
        <w:t xml:space="preserve">7. </w:t>
      </w:r>
      <w:r w:rsidRPr="005D2790">
        <w:t>The GC result for the synthesis of pinene from isoprenol</w:t>
      </w:r>
      <w:r w:rsidRPr="005D2790">
        <w:rPr>
          <w:iCs/>
        </w:rPr>
        <w:t>.</w:t>
      </w:r>
    </w:p>
    <w:p w14:paraId="03BC54EC" w14:textId="77777777" w:rsidR="00E1715D" w:rsidRDefault="0007340D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Times New Roman"/>
    <w:panose1 w:val="020B0703030403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0D"/>
    <w:rsid w:val="0007340D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DDB0"/>
  <w15:chartTrackingRefBased/>
  <w15:docId w15:val="{01704F6D-5B08-49DD-932E-D91C85F2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0D"/>
    <w:pPr>
      <w:widowControl w:val="0"/>
      <w:spacing w:after="0" w:line="480" w:lineRule="auto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7340D"/>
    <w:rPr>
      <w:rFonts w:ascii="MyriadPro-Bold" w:hAnsi="MyriadPro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1904</Characters>
  <Application>Microsoft Office Word</Application>
  <DocSecurity>0</DocSecurity>
  <Lines>15</Lines>
  <Paragraphs>4</Paragraphs>
  <ScaleCrop>false</ScaleCrop>
  <Company>Springer Nature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2023-08-08T13:23:00Z</dcterms:created>
  <dcterms:modified xsi:type="dcterms:W3CDTF">2023-08-08T13:24:00Z</dcterms:modified>
</cp:coreProperties>
</file>