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09944" w14:textId="77777777" w:rsidR="00FC5064" w:rsidRPr="00D03C08" w:rsidRDefault="00FC5064" w:rsidP="00FC506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0D293175" wp14:editId="005B0C21">
            <wp:extent cx="5731510" cy="2460625"/>
            <wp:effectExtent l="0" t="0" r="2540" b="0"/>
            <wp:docPr id="1270569982" name="그림 10" descr="텍스트, 스크린샷, 다채로움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569982" name="그림 10" descr="텍스트, 스크린샷, 다채로움, 도표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6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4AD42" w14:textId="7E7BE8E8" w:rsidR="00FC5064" w:rsidRPr="00D03C08" w:rsidRDefault="00FC5064" w:rsidP="00FC5064">
      <w:pPr>
        <w:spacing w:line="360" w:lineRule="auto"/>
        <w:rPr>
          <w:rFonts w:ascii="Times New Roman" w:hAnsi="Times New Roman" w:cs="Times New Roman"/>
          <w:b/>
          <w:sz w:val="24"/>
          <w:szCs w:val="28"/>
        </w:rPr>
      </w:pPr>
      <w:r w:rsidRPr="00D03C08">
        <w:rPr>
          <w:rFonts w:ascii="Times New Roman" w:hAnsi="Times New Roman" w:cs="Times New Roman"/>
          <w:b/>
          <w:sz w:val="24"/>
          <w:szCs w:val="28"/>
        </w:rPr>
        <w:t>Suppl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D03C08">
        <w:rPr>
          <w:rFonts w:ascii="Times New Roman" w:hAnsi="Times New Roman" w:cs="Times New Roman"/>
          <w:b/>
          <w:sz w:val="24"/>
          <w:szCs w:val="28"/>
        </w:rPr>
        <w:t xml:space="preserve"> Figure 4. DPP4 inhibitor did not affect osteoblast differentiation of osteoprogenitor</w:t>
      </w:r>
      <w:r w:rsidR="00120024">
        <w:rPr>
          <w:rFonts w:ascii="Times New Roman" w:hAnsi="Times New Roman" w:cs="Times New Roman"/>
          <w:b/>
          <w:sz w:val="24"/>
          <w:szCs w:val="28"/>
        </w:rPr>
        <w:t>.</w:t>
      </w:r>
    </w:p>
    <w:p w14:paraId="79C77180" w14:textId="77777777" w:rsidR="00FC5064" w:rsidRPr="0057647A" w:rsidRDefault="00FC5064" w:rsidP="00FC506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57647A">
        <w:rPr>
          <w:rFonts w:ascii="Times New Roman" w:hAnsi="Times New Roman" w:cs="Times New Roman"/>
          <w:sz w:val="24"/>
          <w:szCs w:val="28"/>
        </w:rPr>
        <w:t>(A</w:t>
      </w:r>
      <w:r>
        <w:rPr>
          <w:rFonts w:ascii="Times New Roman" w:hAnsi="Times New Roman" w:cs="Times New Roman"/>
          <w:sz w:val="24"/>
          <w:szCs w:val="28"/>
        </w:rPr>
        <w:t xml:space="preserve">) </w:t>
      </w:r>
      <w:r w:rsidRPr="0057647A">
        <w:rPr>
          <w:rFonts w:ascii="Times New Roman" w:hAnsi="Times New Roman" w:cs="Times New Roman"/>
          <w:sz w:val="24"/>
          <w:szCs w:val="28"/>
        </w:rPr>
        <w:t xml:space="preserve">Osteoblast-related genes including DPP4, COL1A1, SPP1, IBSP, ALP and GJA1 were analyzed using microarray. The heatmap shows differentially expressed genes human </w:t>
      </w:r>
      <w:r>
        <w:rPr>
          <w:rFonts w:ascii="Times New Roman" w:hAnsi="Times New Roman" w:cs="Times New Roman"/>
          <w:sz w:val="24"/>
          <w:szCs w:val="28"/>
        </w:rPr>
        <w:t xml:space="preserve">primary </w:t>
      </w:r>
      <w:r w:rsidRPr="0057647A">
        <w:rPr>
          <w:rFonts w:ascii="Times New Roman" w:hAnsi="Times New Roman" w:cs="Times New Roman"/>
          <w:sz w:val="24"/>
          <w:szCs w:val="28"/>
        </w:rPr>
        <w:t xml:space="preserve">osteoprogenitor cells (n=3) and differentiated into osteoblasts for 14 days (n=3). </w:t>
      </w:r>
      <w:r>
        <w:rPr>
          <w:rFonts w:ascii="Times New Roman" w:hAnsi="Times New Roman" w:cs="Times New Roman"/>
          <w:sz w:val="24"/>
          <w:szCs w:val="28"/>
        </w:rPr>
        <w:t>(B) human primary osteoprogenitor cells</w:t>
      </w:r>
      <w:r w:rsidRPr="0057647A">
        <w:rPr>
          <w:rFonts w:ascii="Times New Roman" w:hAnsi="Times New Roman" w:cs="Times New Roman"/>
          <w:sz w:val="24"/>
          <w:szCs w:val="28"/>
        </w:rPr>
        <w:t xml:space="preserve"> were treated with </w:t>
      </w:r>
      <w:r>
        <w:rPr>
          <w:rFonts w:ascii="Times New Roman" w:hAnsi="Times New Roman" w:cs="Times New Roman"/>
          <w:sz w:val="24"/>
          <w:szCs w:val="28"/>
        </w:rPr>
        <w:t xml:space="preserve">PBS or </w:t>
      </w:r>
      <w:r w:rsidRPr="0057647A">
        <w:rPr>
          <w:rFonts w:ascii="Times New Roman" w:hAnsi="Times New Roman" w:cs="Times New Roman"/>
          <w:sz w:val="24"/>
          <w:szCs w:val="28"/>
        </w:rPr>
        <w:t>DPP4 inhibitor during osteoblast differentiation</w:t>
      </w:r>
      <w:r>
        <w:rPr>
          <w:rFonts w:ascii="Times New Roman" w:hAnsi="Times New Roman" w:cs="Times New Roman"/>
          <w:sz w:val="24"/>
          <w:szCs w:val="28"/>
        </w:rPr>
        <w:t xml:space="preserve">, changes in </w:t>
      </w:r>
      <w:r w:rsidRPr="0057647A">
        <w:rPr>
          <w:rFonts w:ascii="Times New Roman" w:hAnsi="Times New Roman" w:cs="Times New Roman"/>
          <w:sz w:val="24"/>
          <w:szCs w:val="28"/>
        </w:rPr>
        <w:t>ALP, COL, ARS, VON, and HA staining</w:t>
      </w:r>
      <w:r>
        <w:rPr>
          <w:rFonts w:ascii="Times New Roman" w:hAnsi="Times New Roman" w:cs="Times New Roman"/>
          <w:sz w:val="24"/>
          <w:szCs w:val="28"/>
        </w:rPr>
        <w:t xml:space="preserve"> were observed as indicated days.</w:t>
      </w:r>
    </w:p>
    <w:p w14:paraId="59461504" w14:textId="735A2200" w:rsidR="006C5295" w:rsidRDefault="00FC5064" w:rsidP="00FC5064">
      <w:r>
        <w:rPr>
          <w:rFonts w:ascii="Times New Roman" w:hAnsi="Times New Roman" w:cs="Times New Roman"/>
          <w:color w:val="000000" w:themeColor="text1"/>
          <w:sz w:val="32"/>
          <w:szCs w:val="32"/>
        </w:rPr>
        <w:br w:type="page"/>
      </w:r>
    </w:p>
    <w:sectPr w:rsidR="006C52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4B804" w14:textId="77777777" w:rsidR="00CF7240" w:rsidRDefault="00CF7240" w:rsidP="000A000D">
      <w:pPr>
        <w:spacing w:after="0" w:line="240" w:lineRule="auto"/>
      </w:pPr>
      <w:r>
        <w:separator/>
      </w:r>
    </w:p>
  </w:endnote>
  <w:endnote w:type="continuationSeparator" w:id="0">
    <w:p w14:paraId="07144079" w14:textId="77777777" w:rsidR="00CF7240" w:rsidRDefault="00CF7240" w:rsidP="000A0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C28D5" w14:textId="77777777" w:rsidR="00CF7240" w:rsidRDefault="00CF7240" w:rsidP="000A000D">
      <w:pPr>
        <w:spacing w:after="0" w:line="240" w:lineRule="auto"/>
      </w:pPr>
      <w:r>
        <w:separator/>
      </w:r>
    </w:p>
  </w:footnote>
  <w:footnote w:type="continuationSeparator" w:id="0">
    <w:p w14:paraId="1239B2A4" w14:textId="77777777" w:rsidR="00CF7240" w:rsidRDefault="00CF7240" w:rsidP="000A00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C3MLS1MLcxNjQ0MLYyUdpeDU4uLM/DyQAqNaALw5LbcsAAAA"/>
  </w:docVars>
  <w:rsids>
    <w:rsidRoot w:val="00FC5064"/>
    <w:rsid w:val="000A000D"/>
    <w:rsid w:val="00120024"/>
    <w:rsid w:val="006B050D"/>
    <w:rsid w:val="006C5295"/>
    <w:rsid w:val="00CF7240"/>
    <w:rsid w:val="00FC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B9B13C"/>
  <w15:chartTrackingRefBased/>
  <w15:docId w15:val="{D8DFAA0C-FC9B-489B-83C0-3FDD9F7C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06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0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A000D"/>
  </w:style>
  <w:style w:type="paragraph" w:styleId="a4">
    <w:name w:val="footer"/>
    <w:basedOn w:val="a"/>
    <w:link w:val="Char0"/>
    <w:uiPriority w:val="99"/>
    <w:unhideWhenUsed/>
    <w:rsid w:val="000A00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A00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Sungsin Jo</dc:creator>
  <cp:keywords/>
  <dc:description/>
  <cp:lastModifiedBy>Sungsin Jo</cp:lastModifiedBy>
  <cp:revision>4</cp:revision>
  <dcterms:created xsi:type="dcterms:W3CDTF">2023-07-15T07:15:00Z</dcterms:created>
  <dcterms:modified xsi:type="dcterms:W3CDTF">2023-07-15T08:01:00Z</dcterms:modified>
</cp:coreProperties>
</file>