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Regular" w:hAnsi="Times New Roman Regular" w:cs="Times New Roman Regular"/>
          <w:lang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3427095</wp:posOffset>
                </wp:positionH>
                <wp:positionV relativeFrom="paragraph">
                  <wp:posOffset>742315</wp:posOffset>
                </wp:positionV>
                <wp:extent cx="1160145" cy="499110"/>
                <wp:effectExtent l="0" t="0" r="8255" b="889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145" cy="499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sz w:val="18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9.85pt;margin-top:58.45pt;height:39.3pt;width:91.35pt;z-index:251660288;v-text-anchor:middle;mso-width-relative:page;mso-height-relative:page;" fillcolor="#FFFFFF" filled="t" stroked="f" coordsize="21600,21600" o:gfxdata="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WAAAAZHJzL1BLAQIUABQAAAAIAIdO&#10;4kA/ov3F2gAAAAsBAAAPAAAAAAAAAAEAIAAAADgAAABkcnMvZG93bnJldi54bWxQSwECFAAUAAAA&#10;CACHTuJA4X2hO4ECAAD2BAAADgAAAAAAAAABACAAAAA/AQAAZHJzL2Uyb0RvYy54bWxQSwUGAAAA&#10;AAYABgBZAQAAMgY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/>
                          <w:sz w:val="18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1190625</wp:posOffset>
                </wp:positionV>
                <wp:extent cx="1160145" cy="499110"/>
                <wp:effectExtent l="0" t="0" r="8255" b="889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61255" y="2374900"/>
                          <a:ext cx="1160145" cy="499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default"/>
                                <w:sz w:val="18"/>
                                <w:szCs w:val="21"/>
                              </w:rPr>
                              <w:t>Local children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default"/>
                                <w:sz w:val="18"/>
                                <w:szCs w:val="21"/>
                              </w:rPr>
                              <w:t>Migrant children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4.5pt;margin-top:93.75pt;height:39.3pt;width:91.35pt;z-index:251659264;v-text-anchor:middle;mso-width-relative:page;mso-height-relative:page;" fillcolor="#FFFFFF" filled="t" stroked="f" coordsize="21600,21600" o:gfxdata="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FgAAAGRycy9Q&#10;SwECFAAUAAAACACHTuJAZghqINoAAAALAQAADwAAAAAAAAABACAAAAA4AAAAZHJzL2Rvd25yZXYu&#10;eG1sUEsBAhQAFAAAAAgAh07iQGrq0l6OAgAAAgUAAA4AAAAAAAAAAQAgAAAAPwEAAGRycy9lMm9E&#10;b2MueG1sUEsFBgAAAAAGAAYAWQEAAD8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/>
                          <w:sz w:val="18"/>
                          <w:szCs w:val="21"/>
                        </w:rPr>
                      </w:pPr>
                      <w:r>
                        <w:rPr>
                          <w:rFonts w:hint="default"/>
                          <w:sz w:val="18"/>
                          <w:szCs w:val="21"/>
                        </w:rPr>
                        <w:t>Local children</w:t>
                      </w:r>
                    </w:p>
                    <w:p>
                      <w:pPr>
                        <w:jc w:val="left"/>
                        <w:rPr>
                          <w:rFonts w:hint="default"/>
                          <w:sz w:val="18"/>
                          <w:szCs w:val="21"/>
                        </w:rPr>
                      </w:pPr>
                      <w:r>
                        <w:rPr>
                          <w:rFonts w:hint="default"/>
                          <w:sz w:val="18"/>
                          <w:szCs w:val="21"/>
                        </w:rPr>
                        <w:t>Migrant children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4610100" cy="2962275"/>
            <wp:effectExtent l="0" t="0" r="1270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 Regular" w:hAnsi="Times New Roman Regular" w:cs="Times New Roman Regular"/>
        </w:rPr>
      </w:pPr>
    </w:p>
    <w:p>
      <w:pPr>
        <w:rPr>
          <w:rFonts w:hint="default" w:ascii="Times New Roman Bold" w:hAnsi="Times New Roman Bold" w:cs="Times New Roman Bold"/>
          <w:b/>
          <w:bCs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9" w:charSpace="0"/>
        </w:sectPr>
      </w:pPr>
      <w:r>
        <w:rPr>
          <w:rFonts w:hint="default" w:ascii="Times New Roman Bold" w:hAnsi="Times New Roman Bold" w:cs="Times New Roman Bold"/>
          <w:b/>
          <w:bCs/>
        </w:rPr>
        <w:t>Figure S1 The interaction between children group and mothers’s anxiety on somatic anxiety of children</w:t>
      </w:r>
      <w:r>
        <w:rPr>
          <w:rFonts w:hint="default" w:ascii="Times New Roman Bold" w:hAnsi="Times New Roman Bold" w:cs="Times New Roman Bold"/>
          <w:b/>
          <w:bCs/>
        </w:rPr>
        <w:t>.</w:t>
      </w:r>
    </w:p>
    <w:p>
      <w:pPr>
        <w:rPr>
          <w:rFonts w:hint="default" w:ascii="Times New Roman Bold" w:hAnsi="Times New Roman Bold" w:cs="Times New Roman Bold"/>
          <w:b/>
          <w:bCs/>
        </w:rPr>
      </w:pPr>
      <w:r>
        <w:rPr>
          <w:rFonts w:hint="default" w:ascii="Times New Roman Bold" w:hAnsi="Times New Roman Bold" w:cs="Times New Roman Bold"/>
          <w:b/>
          <w:bCs/>
        </w:rPr>
        <w:t>Table S1 The difference in anxiety tendency of children from two schools after adjusting for demographic and socioeconomic variables</w:t>
      </w:r>
    </w:p>
    <w:p>
      <w:pPr>
        <w:rPr>
          <w:rFonts w:hint="default" w:ascii="Times New Roman Regular" w:hAnsi="Times New Roman Regular" w:cs="Times New Roman Regular"/>
        </w:rPr>
      </w:pPr>
    </w:p>
    <w:tbl>
      <w:tblPr>
        <w:tblStyle w:val="2"/>
        <w:tblW w:w="12984" w:type="dxa"/>
        <w:tblInd w:w="8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1417"/>
        <w:gridCol w:w="1550"/>
        <w:gridCol w:w="1592"/>
        <w:gridCol w:w="1592"/>
        <w:gridCol w:w="1656"/>
        <w:gridCol w:w="1772"/>
        <w:gridCol w:w="1534"/>
      </w:tblGrid>
      <w:tr>
        <w:trPr>
          <w:trHeight w:val="720" w:hRule="atLeast"/>
        </w:trPr>
        <w:tc>
          <w:tcPr>
            <w:tcW w:w="187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Local children</w:t>
            </w:r>
          </w:p>
        </w:tc>
        <w:tc>
          <w:tcPr>
            <w:tcW w:w="155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Migrant children</w:t>
            </w:r>
          </w:p>
        </w:tc>
        <w:tc>
          <w:tcPr>
            <w:tcW w:w="15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No adjustment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OR (95% CI)</w:t>
            </w:r>
          </w:p>
        </w:tc>
        <w:tc>
          <w:tcPr>
            <w:tcW w:w="15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Adjusted A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AOR (95% CI)</w:t>
            </w:r>
          </w:p>
        </w:tc>
        <w:tc>
          <w:tcPr>
            <w:tcW w:w="165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Adjusted B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AOR (95% CI)</w:t>
            </w:r>
          </w:p>
        </w:tc>
        <w:tc>
          <w:tcPr>
            <w:tcW w:w="177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Adjusted C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AOR (95% CI)</w:t>
            </w:r>
          </w:p>
        </w:tc>
        <w:tc>
          <w:tcPr>
            <w:tcW w:w="153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Adjusted D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AOR (95% CI)</w:t>
            </w:r>
          </w:p>
        </w:tc>
      </w:tr>
      <w:tr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Learning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31.2%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54.1%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 (1.94-3.48)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2.27 (1.67-3.09)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2.36 (1.4-3.98)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1.97 (1.02-3.78)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4.54 (1.43-14.37)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Interpersonal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7.1%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3.17 (1.51-6.64)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2.94 (1.36-6.36)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1.62 (0.46-5.72)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11.4 (2.59-50.25)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6.53 (0.49-87.69)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Loneliness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0.7%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5.37 (1.53-18.83)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5.31 (1.46-19.26)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12.47 (0.88-175.71)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20.26 (2.56-160.32)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9198.52 (0-Inf)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Self-blaming tendency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8.8%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21.4%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2.82 (1.86-4.28)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2.5 (1.61-3.87)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1.95 (0.94-4.01)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5.86 (2.36-14.58)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6.54 (1.43-30.01)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Sensitive tendency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6.1%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2.68 (1.64-4.4)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2.39 (1.42-4.01)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1.38 (0.58-3.29)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3.11 (1.01-9.54)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0.94 (0.1-9.1)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Somatic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2.65 (1.57-4.48)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2.36 (1.37-4.08)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1.09 (0.43-2.76)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4.92 (1.61-15.09)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1.65 (0.25-10.69)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Phobia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9.0%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3.66 (1.83-7.34)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3.53 (1.71-7.29)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 (0.8-8.42)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4.51 (1.19-17.13)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6.63 (0.56-79.1)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Impulsive tendency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4.7%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5.14 (1.72-15.31)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5.27 (1.69-16.42)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4.39 (0.79-24.43)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1.49 (0.14-16.2)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0.24 (0-41.92)</w:t>
            </w:r>
          </w:p>
        </w:tc>
      </w:tr>
      <w:tr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MHT total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15.3%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2.61 (1.57-4.33)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2.06 (1.21-3.5)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1.34 (0.55-3.3)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3.74 (1.31-10.73)</w:t>
            </w: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1.36 (0.21-8.8)</w:t>
            </w:r>
          </w:p>
        </w:tc>
      </w:tr>
    </w:tbl>
    <w:p>
      <w:pPr>
        <w:rPr>
          <w:rFonts w:hint="eastAsia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  <w:vertAlign w:val="superscript"/>
        </w:rPr>
        <w:t>*</w:t>
      </w:r>
      <w:r>
        <w:rPr>
          <w:rFonts w:hint="eastAsia" w:ascii="Times New Roman Regular" w:hAnsi="Times New Roman Regular" w:cs="Times New Roman Regular"/>
        </w:rPr>
        <w:t xml:space="preserve">: </w:t>
      </w:r>
      <w:r>
        <w:rPr>
          <w:rFonts w:hint="default" w:ascii="Times New Roman Regular" w:hAnsi="Times New Roman Regular" w:cs="Times New Roman Regular"/>
        </w:rPr>
        <w:t>p</w:t>
      </w:r>
      <w:r>
        <w:rPr>
          <w:rFonts w:hint="eastAsia" w:ascii="Times New Roman Regular" w:hAnsi="Times New Roman Regular" w:cs="Times New Roman Regular"/>
        </w:rPr>
        <w:t xml:space="preserve"> value &lt; 0.05; </w:t>
      </w:r>
      <w:r>
        <w:rPr>
          <w:rFonts w:hint="default" w:ascii="Times New Roman Regular" w:hAnsi="Times New Roman Regular" w:cs="Times New Roman Regular"/>
          <w:vertAlign w:val="superscript"/>
        </w:rPr>
        <w:t>**</w:t>
      </w:r>
      <w:r>
        <w:rPr>
          <w:rFonts w:hint="eastAsia" w:ascii="Times New Roman Regular" w:hAnsi="Times New Roman Regular" w:cs="Times New Roman Regular"/>
        </w:rPr>
        <w:t xml:space="preserve">: </w:t>
      </w:r>
      <w:r>
        <w:rPr>
          <w:rFonts w:hint="default" w:ascii="Times New Roman Regular" w:hAnsi="Times New Roman Regular" w:cs="Times New Roman Regular"/>
        </w:rPr>
        <w:t>p</w:t>
      </w:r>
      <w:r>
        <w:rPr>
          <w:rFonts w:hint="eastAsia" w:ascii="Times New Roman Regular" w:hAnsi="Times New Roman Regular" w:cs="Times New Roman Regular"/>
        </w:rPr>
        <w:t xml:space="preserve"> value &lt; 0.01; </w:t>
      </w:r>
      <w:r>
        <w:rPr>
          <w:rFonts w:hint="default" w:ascii="Times New Roman Regular" w:hAnsi="Times New Roman Regular" w:cs="Times New Roman Regular"/>
          <w:vertAlign w:val="superscript"/>
        </w:rPr>
        <w:t>***</w:t>
      </w:r>
      <w:r>
        <w:rPr>
          <w:rFonts w:hint="eastAsia" w:ascii="Times New Roman Regular" w:hAnsi="Times New Roman Regular" w:cs="Times New Roman Regular"/>
        </w:rPr>
        <w:t xml:space="preserve">: </w:t>
      </w:r>
      <w:r>
        <w:rPr>
          <w:rFonts w:hint="default" w:ascii="Times New Roman Regular" w:hAnsi="Times New Roman Regular" w:cs="Times New Roman Regular"/>
        </w:rPr>
        <w:t>p</w:t>
      </w:r>
      <w:r>
        <w:rPr>
          <w:rFonts w:hint="eastAsia" w:ascii="Times New Roman Regular" w:hAnsi="Times New Roman Regular" w:cs="Times New Roman Regular"/>
        </w:rPr>
        <w:t xml:space="preserve"> value &lt; 0.001</w:t>
      </w:r>
    </w:p>
    <w:p>
      <w:p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Adjusted A: adjusted for children’s sex, only-child status, and family income reported by them.</w:t>
      </w:r>
    </w:p>
    <w:p>
      <w:p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Adjusted B, in addition to what was adjusted in A, mothers’ age, educational level, family income reported by them, and time spent with children by mothers were also adjusted.</w:t>
      </w:r>
    </w:p>
    <w:p>
      <w:pPr>
        <w:rPr>
          <w:rFonts w:hint="eastAsia"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Adjusted C, in addition to what was adjusted in A, fathers’ age, educational level, family income reported by them, and time spent with children by fathers were also adjusted.</w:t>
      </w:r>
    </w:p>
    <w:p>
      <w:pPr>
        <w:rPr>
          <w:rFonts w:ascii="Times New Roman Regular" w:hAnsi="Times New Roman Regular" w:cs="Times New Roman Regular"/>
          <w:lang w:eastAsia="zh-Hans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9" w:charSpace="0"/>
        </w:sectPr>
      </w:pPr>
      <w:r>
        <w:rPr>
          <w:rFonts w:ascii="Times New Roman Regular" w:hAnsi="Times New Roman Regular" w:cs="Times New Roman Regular"/>
          <w:lang w:eastAsia="zh-Hans"/>
        </w:rPr>
        <w:t>Adjusted D, all variables in A, B, and C were adjusted.</w:t>
      </w:r>
    </w:p>
    <w:p>
      <w:pPr>
        <w:rPr>
          <w:rFonts w:hint="default" w:ascii="Times New Roman Bold" w:hAnsi="Times New Roman Bold" w:cs="Times New Roman Bold"/>
          <w:b/>
          <w:bCs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lang w:eastAsia="zh-Hans"/>
        </w:rPr>
        <w:t>Table S2 The effect of parental mental health on the mental health of children and parental rearing practices.</w:t>
      </w:r>
    </w:p>
    <w:tbl>
      <w:tblPr>
        <w:tblStyle w:val="2"/>
        <w:tblW w:w="8843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1757"/>
        <w:gridCol w:w="1757"/>
        <w:gridCol w:w="1701"/>
        <w:gridCol w:w="1757"/>
      </w:tblGrid>
      <w:tr>
        <w:trPr>
          <w:trHeight w:val="351" w:hRule="atLeast"/>
        </w:trPr>
        <w:tc>
          <w:tcPr>
            <w:tcW w:w="187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Anxiety (mother)</w:t>
            </w:r>
          </w:p>
        </w:tc>
        <w:tc>
          <w:tcPr>
            <w:tcW w:w="175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Anxiety (father)</w:t>
            </w:r>
          </w:p>
        </w:tc>
        <w:tc>
          <w:tcPr>
            <w:tcW w:w="170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Depression (mother)</w:t>
            </w:r>
          </w:p>
        </w:tc>
        <w:tc>
          <w:tcPr>
            <w:tcW w:w="175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Depression (father)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 (95% CI)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 (95% CI)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 (95% CI)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 (95% CI)</w:t>
            </w:r>
          </w:p>
        </w:tc>
      </w:tr>
      <w:tr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MHT 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(children)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learning anxiety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 (1.05-2.48)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 (0.78-2.61)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 (0.78-1.68)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 (0.65-1.8)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interpersonal anxiety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 (0.95-5.21)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 (0.35-4.53)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 (0.79-4.01)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 (0.32-3.1)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loneliness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 (0.23-4.85)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 (0.33-4.57)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self-blaming tendency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 (1.49-4.18)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 (0.48-2.46)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 (0.73-2.05)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 (0.38-1.63)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sensitive tendency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 (1.63-5.21)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 (0.3-2.64)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 (1.22-3.74)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 (0.41-2.34)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somatic anxiety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 (0.81-3.16)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 (0.53-3.39)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 (0.61-2.25)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 (0.94-4.1)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phobia anxiety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 (0.69-3.53)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 (0.04-2.41)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 (0.36-1.97)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 (0.09-1.63)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impulsive tendency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 (0.77-6.49)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 (0.75-11.94)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 (0.97-6.96)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 (0.05-3.35)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MHT total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 (1.11-3.82)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 (0.21-1.84)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 (0.84-2.77)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 (0.37-1.88)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(95% CI)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 (95% CI)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 (95% CI)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 (95% CI)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EMBU-C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(father)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rejection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 (-5.51-0.71)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-0.89 (-3.47-1.68)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over-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interference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 (0.01-3.2)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 (-0.37-2.31)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overprotection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 (-0.85-1.55)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-0.29 (-1.28-0.71)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punishment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 (0.05-1.8)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 (0.16-1.6)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favoritism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 (0.19-1.94)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 (-0.28-1.17)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emotional warmth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 (-0.15-1.62)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 (-0.45-1.01)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EMBU-C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(mother)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rejection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-3.3 (-5.66--0.93)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-2.73 (-4.78--0.67)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overprotection/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over-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interference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 (0.18-3.18)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 (-0.74-1.88)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punishment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 (-0.64-0.74)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 (-0.85-0.35)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favoritism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 (0.21-2)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 (-0.1-1.45)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emotional warmth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 (0.14-1.99)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 (-0.22-1.39)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PAS (father)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acceptance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-2.72 (-3.89--1.54)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-2.56 (-3.52--1.61)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attribution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 (-2.3-0.21)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 (-2.27--0.21)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self-confidence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 (-3.36--1.43)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 (-1.98--0.36)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understanding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-1.68 (-3--0.37)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-1.91 (-2.98--0.83)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PAS (mother)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90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acceptance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-2.59 (-3.49--1.69)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-2.63 (-3.4--1.85)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attribution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 (-2.04--0.38)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 (-1.75--0.31)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self-confidence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-1.69 (-2.46--0.92)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 (-1.82--0.48)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rPr>
          <w:trHeight w:val="351" w:hRule="atLeast"/>
        </w:trPr>
        <w:tc>
          <w:tcPr>
            <w:tcW w:w="187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understanding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-0.92 (-1.74--0.1)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-1.34 (-2.04--0.64)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eastAsia="zh-CN" w:bidi="ar"/>
              </w:rPr>
              <w:t>**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 Regular" w:hAnsi="Times New Roman Regular" w:cs="Times New Roman Regular"/>
          <w:lang w:eastAsia="zh-Hans"/>
        </w:rPr>
      </w:pP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</w:t>
      </w:r>
      <w:r>
        <w:rPr>
          <w:rFonts w:hint="default" w:ascii="Times New Roman Regular" w:hAnsi="Times New Roman Regular" w:cs="Times New Roman Regular"/>
          <w:lang w:eastAsia="zh-Hans"/>
        </w:rPr>
        <w:t xml:space="preserve">: FDR q value &lt; 0.05; </w:t>
      </w: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**</w:t>
      </w:r>
      <w:r>
        <w:rPr>
          <w:rFonts w:hint="default" w:ascii="Times New Roman Regular" w:hAnsi="Times New Roman Regular" w:cs="Times New Roman Regular"/>
          <w:lang w:eastAsia="zh-Hans"/>
        </w:rPr>
        <w:t xml:space="preserve">: FDR q value &lt; 0.01; </w:t>
      </w: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***</w:t>
      </w:r>
      <w:r>
        <w:rPr>
          <w:rFonts w:hint="default" w:ascii="Times New Roman Regular" w:hAnsi="Times New Roman Regular" w:cs="Times New Roman Regular"/>
          <w:lang w:eastAsia="zh-Hans"/>
        </w:rPr>
        <w:t>: FDR q value &lt; 0.001</w:t>
      </w:r>
      <w:r>
        <w:rPr>
          <w:rFonts w:hint="default" w:ascii="Times New Roman Regular" w:hAnsi="Times New Roman Regular" w:cs="Times New Roman Regular"/>
          <w:lang w:eastAsia="zh-Hans"/>
        </w:rPr>
        <w:br w:type="page"/>
      </w:r>
    </w:p>
    <w:p>
      <w:pPr>
        <w:rPr>
          <w:rFonts w:hint="default" w:ascii="Times New Roman Regular" w:hAnsi="Times New Roman Regular" w:cs="Times New Roman Regular"/>
          <w:lang w:eastAsia="zh-Hans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9" w:charSpace="0"/>
        </w:sectPr>
      </w:pPr>
    </w:p>
    <w:p>
      <w:pPr>
        <w:rPr>
          <w:rFonts w:hint="default" w:ascii="Times New Roman Bold" w:hAnsi="Times New Roman Bold" w:cs="Times New Roman Bold"/>
          <w:b/>
          <w:bCs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lang w:eastAsia="zh-Hans"/>
        </w:rPr>
        <w:t>Table S3  Association between parents' rearing styles/attitudes and the mental health of children in each children group</w:t>
      </w:r>
    </w:p>
    <w:tbl>
      <w:tblPr>
        <w:tblStyle w:val="2"/>
        <w:tblpPr w:leftFromText="180" w:rightFromText="180" w:vertAnchor="text" w:horzAnchor="page" w:tblpX="850" w:tblpY="656"/>
        <w:tblOverlap w:val="never"/>
        <w:tblW w:w="158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587"/>
        <w:gridCol w:w="1587"/>
        <w:gridCol w:w="1587"/>
        <w:gridCol w:w="1587"/>
        <w:gridCol w:w="1587"/>
        <w:gridCol w:w="1587"/>
        <w:gridCol w:w="1587"/>
        <w:gridCol w:w="1587"/>
        <w:gridCol w:w="1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1" w:hRule="atLeast"/>
          <w:tblHeader/>
        </w:trPr>
        <w:tc>
          <w:tcPr>
            <w:tcW w:w="161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learning anxiety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interpersonal anxiety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loneliness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self-blaming tendency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sensitive tendency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somatic anxiety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phobia anxiety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impulsive tendency</w:t>
            </w:r>
          </w:p>
        </w:tc>
        <w:tc>
          <w:tcPr>
            <w:tcW w:w="158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MHT total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1" w:hRule="atLeast"/>
          <w:tblHeader/>
        </w:trPr>
        <w:tc>
          <w:tcPr>
            <w:tcW w:w="1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OR (95% 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EMBU (mother)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emotional warmth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(0.94-0.98)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(0.89-0.99)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0.84 (0.75-0.96)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(0.92-0.98)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(0.93-1)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(0.93-1.01)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(0.91-1.02)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(0.83-0.99)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(0.91-0.98)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(0.95-1.01)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(0.93-1.01)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(0.98-1.02)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(0.95-0.99)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(0.93-1)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over-protection/ over-interference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(1.08-1.17)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1.16 (1.04-1.28)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1.16 (0.97-1.38)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(1.06-1.19)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(1.03-1.18)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(1.04-1.2)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(0.98-1.19)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1.26 (1.06-1.5)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(1.04-1.2)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(1-1.06)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(0.98-1.09)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(0.94-1.08)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(1.01-1.08)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(1-1.08)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(1.02-1.12)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(0.97-1.09)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(1.01-1.09)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favoritism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(0.99-1.13)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(0.83-1.23)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(0.69-1.42)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(0.95-1.17)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(0.93-1.18)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(0.94-1.22)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(0.75-1.14)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(0.65-1.3)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(0.95-1.22)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(0.92-1.03)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(0.93-1.15)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(0.88-1.18)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(0.96-1.1)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(0.93-1.09)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(0.96-1.13)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(0.91-1.11)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(0.93-1.21)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(0.93-1.08)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rejection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1.23 (1.13-1.34)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1.35 (1.15-1.58)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 (1.01-1.68)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 (1.09-1.33)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1.34 (1.19-1.5)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1.36 (1.2-1.53)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1.26 (1.08-1.47)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1.59 (1.24-2.05)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1.36 (1.21-1.54)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(1.01-1.09)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(0.99-1.12)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(1-1.17)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(1.02-1.11)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(1-1.1)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(1.04-1.14)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(1.05-1.16)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(1-1.15)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(1.03-1.13)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punishment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1.28 (1.15-1.42)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1.23 (1.08-1.4)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1.33 (1.12-1.58)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1.29 (1.15-1.45)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1.23 (1.1-1.38)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1.22 (1.09-1.36)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(0.96-1.3)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 (1.11-1.52)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1.31 (1.15-1.5)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(0.99-1.07)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(0.98-1.1)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(1.01-1.15)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(0.99-1.08)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(0.99-1.09)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(1.01-1.1)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(1.04-1.14)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(0.99-1.13)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(1.02-1.11)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EMBU (father)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emotional warmth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(0.92-0.96)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(0.88-0.98)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(0.81-0.99)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(0.9-0.95)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(0.89-0.96)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(0.9-0.97)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(0.93-1.02)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(0.88-1.05)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(0.88-0.95)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(0.95-1)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(0.91-0.99)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(0.98-1.01)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(0.94-0.99)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(0.94-0.99)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(0.9-0.98)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(0.96-1)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punishment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1.15 (1.09-1.22)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1.16 (1.06-1.28)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1.31 (1.12-1.52)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1.16 (1.09-1.24)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(1.05-1.22)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1.17 (1.09-1.26)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(0.91-1.2)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1.14 (0.97-1.34)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1.22 (1.13-1.32)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(1.01-1.08)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(1.01-1.13)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(1.01-1.08)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(1.01-1.08)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(1.03-1.1)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(1.03-1.11)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(1-1.12)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(1.03-1.11)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over-interference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1.17 (1.09-1.25)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 (1.11-1.52)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1.18 (0.87-1.6)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1.26 (1.15-1.4)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1.14 (1.02-1.27)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1.19 (1.06-1.33)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(0.8-1.43)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1.25 (1.12-1.39)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(1.01-1.1)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(1.02-1.19)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(0.96-1.19)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(1.01-1.12)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(1.03-1.16)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(1.03-1.17)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(1.02-1.18)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(0.97-1.17)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(1.04-1.17)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favoritism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(0.94-1.09)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(0.82-1.29)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(0.72-1.55)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(0.87-1.12)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(0.81-1.1)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(0.83-1.14)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(0.76-1.19)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(0.76-1.59)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(0.83-1.14)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(0.93-1.04)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(0.93-1.15)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(0.84-1.14)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(0.96-1.1)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(0.93-1.09)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(0.98-1.15)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(0.93-1.13)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(0.86-1.13)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(0.95-1.11)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rejection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1.27 (1.14-1.4)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1.31 (1.12-1.54)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 (1.01-1.68)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1.27 (1.13-1.42)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1.26 (1.11-1.43)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1.28 (1.13-1.46)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(0.89-1.35)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1.38 (1.11-1.7)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1.36 (1.19-1.56)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(1.01-1.12)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(0.99-1.17)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1.17 (1.06-1.3)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(1.03-1.16)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(1.01-1.15)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(1.05-1.2)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(1.05-1.22)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(1.02-1.23)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(1.05-1.19)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Over-protection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1.22 (1.11-1.34)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1.24 (0.99-1.55)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(0.52-1.78)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1.24 (1.09-1.41)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 (1.03-1.39)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 (1.03-1.41)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1.14 (0.91-1.44)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1.25 (0.9-1.72)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1.24 (1.06-1.44)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(0.99-1.11)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(0.95-1.16)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(0.87-1.16)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(0.99-1.12)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(0.98-1.14)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(0.97-1.14)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(0.98-1.17)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(0.86-1.12)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1.09 (1.01-1.17)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PAS (mother)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self-confidence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(0.88-0.98)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0.83 (0.7-0.99)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0.59 (0.36-0.96)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 (0.83-0.99)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0.88 (0.79-0.99)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0.86 (0.76-0.96)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(0.77-1.08)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0.72 (0.55-0.96)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0.83 (0.73-0.93)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(0.91-1)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0.86 (0.77-0.96)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 (0.78-1.03)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(0.87-0.99)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(0.91-1.04)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(0.95-1.1)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(0.88-1.04)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(0.86-1.09)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(0.93-1.07)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attribution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(0.93-1.04)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(0.77-1.08)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0.58 (0.29-1.17)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(0.83-0.99)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(0.83-1.03)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0.84 (0.75-0.95)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(0.82-1.14)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(0.69-1.19)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0.84 (0.75-0.95)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(0.94-1.04)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0.88 (0.79-0.98)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(0.84-1.11)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(0.93-1.05)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(0.92-1.07)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(0.91-1.07)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(0.91-1.09)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(0.91-1.16)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(0.94-1.09)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acceptance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(0.89-1.02)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(0.55-1.6)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(0.85-1.05)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(0.85-1.09)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(0.85-1.1)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(0.78-1.14)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0.83 (0.6-1.15)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(0.81-1.05)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(0.93-1.05)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(0.92-1.18)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(0.82-1.15)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(0.92-1.08)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(0.91-1.09)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(0.95-1.16)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(0.87-1.08)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(0.9-1.21)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(0.92-1.11)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understanding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(0.9-1.02)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(0.83-1.18)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0.79 (0.46-1.36)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(0.85-1.02)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(0.85-1.06)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(0.82-1.03)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(0.83-1.18)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 (0.59-1.1)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(0.81-1.03)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(0.93-1.04)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(0.86-1.08)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(0.76-1.04)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(0.89-1.03)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(0.87-1.03)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(0.93-1.11)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(0.91-1.1)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(0.85-1.11)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(0.93-1.09)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PAS (father)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self-confidence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(0.94-1.08)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(0.84-1.35)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(0.74-1.44)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(0.85-1.08)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(0.81-1.08)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(0.88-1.21)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1.08 (0.9-1.29)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(0.69-1.26)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(0.83-1.1)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(0.9-1.03)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(0.94-1.18)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(0.93-1.35)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(0.95-1.11)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(0.94-1.14)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(0.83-1.01)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(0.78-1.03)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(0.91-1.24)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(0.9-1.07)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attribution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(0.98-1.11)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(0.84-1.28)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(0.73-1.3)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(0.93-1.16)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1.14 (0.99-1.31)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(0.98-1.31)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1.18 (1-1.39)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 (0.89-1.62)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1.14 (0.99-1.31)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0.97 (0.91-1.04)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(0.94-1.18)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(0.91-1.35)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1.02 (0.95-1.1)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(0.94-1.14)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(0.81-0.98)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 (0.79-1.01)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1.07 (0.92-1.25)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0.95 (0.87-1.03)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acceptance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(0.92-1.08)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1.11 (0.83-1.47)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(0.71-1.57)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(0.89-1.19)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(0.78-1.09)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(0.86-1.24)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 (0.88-1.37)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0.88 (0.61-1.27)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1.01 (0.85-1.2)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(0.84-1.01)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(0.9-1.22)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(0.79-1.33)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0.99 (0.9-1.1)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0.96 (0.84-1.09)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0.81 (0.7-0.93)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0.91 (0.77-1.08)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(0.75-1.15)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0.92 (0.82-1.03)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eastAsia="zh-Hans"/>
              </w:rPr>
              <w:t>understanding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eastAsia="zh-Hans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urban children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1.05 (0.98-1.12)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1.2 (0.92-1.55)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(0.76-1.42)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(0.93-1.17)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(0.91-1.22)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1.12 (0.95-1.33)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1.17 (0.96-1.41)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0.98 (0.79-1.2)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(0.96-1.33)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1" w:hRule="atLeast"/>
        </w:trPr>
        <w:tc>
          <w:tcPr>
            <w:tcW w:w="1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migrant children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0.94 (0.87-1.02)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1.06 (0.93-1.2)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1.13 (0.91-1.4)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 (0.92-1.09)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1.04 (0.94-1.16)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(0.8-1)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0.89 (0.76-1.04)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1.03 (0.86-1.22)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lang w:eastAsia="zh-Hans"/>
              </w:rPr>
              <w:t>0.93 (0.84-1.03)</w:t>
            </w:r>
          </w:p>
        </w:tc>
      </w:tr>
    </w:tbl>
    <w:p>
      <w:pPr>
        <w:rPr>
          <w:rFonts w:hint="default" w:ascii="Times New Roman Regular" w:hAnsi="Times New Roman Regular" w:cs="Times New Roman Regular"/>
          <w:lang w:eastAsia="zh-Hans"/>
        </w:rPr>
      </w:pP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</w:t>
      </w:r>
      <w:r>
        <w:rPr>
          <w:rFonts w:hint="default" w:ascii="Times New Roman Regular" w:hAnsi="Times New Roman Regular" w:cs="Times New Roman Regular"/>
          <w:lang w:eastAsia="zh-Hans"/>
        </w:rPr>
        <w:t xml:space="preserve">: p value &lt; 0.05; </w:t>
      </w: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**</w:t>
      </w:r>
      <w:r>
        <w:rPr>
          <w:rFonts w:hint="default" w:ascii="Times New Roman Regular" w:hAnsi="Times New Roman Regular" w:cs="Times New Roman Regular"/>
          <w:lang w:eastAsia="zh-Hans"/>
        </w:rPr>
        <w:t xml:space="preserve">: p value &lt; 0.01; </w:t>
      </w: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***</w:t>
      </w:r>
      <w:r>
        <w:rPr>
          <w:rFonts w:hint="default" w:ascii="Times New Roman Regular" w:hAnsi="Times New Roman Regular" w:cs="Times New Roman Regular"/>
          <w:lang w:eastAsia="zh-Hans"/>
        </w:rPr>
        <w:t>: p value &lt; 0.001</w:t>
      </w:r>
    </w:p>
    <w:p>
      <w:pPr>
        <w:rPr>
          <w:rFonts w:hint="default" w:ascii="Times New Roman Regular" w:hAnsi="Times New Roman Regular" w:cs="Times New Roman Regular"/>
          <w:lang w:eastAsia="zh-Hans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9" w:charSpace="0"/>
        </w:sectPr>
      </w:pPr>
      <w:r>
        <w:rPr>
          <w:rFonts w:hint="default" w:ascii="Times New Roman Regular" w:hAnsi="Times New Roman Regular" w:cs="Times New Roman Regular"/>
          <w:lang w:eastAsia="zh-Hans"/>
        </w:rPr>
        <w:t xml:space="preserve">In cells that only have </w:t>
      </w:r>
      <w:r>
        <w:rPr>
          <w:rFonts w:hint="default" w:ascii="Times New Roman Regular" w:hAnsi="Times New Roman Regular" w:cs="Times New Roman Regular"/>
          <w:vertAlign w:val="superscript"/>
          <w:lang w:eastAsia="zh-Hans"/>
        </w:rPr>
        <w:t>*</w:t>
      </w:r>
      <w:r>
        <w:rPr>
          <w:rFonts w:hint="default" w:ascii="Times New Roman Regular" w:hAnsi="Times New Roman Regular" w:cs="Times New Roman Regular"/>
          <w:lang w:eastAsia="zh-Hans"/>
        </w:rPr>
        <w:t xml:space="preserve"> but not OR, significance of interaction was shown.</w:t>
      </w:r>
    </w:p>
    <w:p>
      <w:pPr>
        <w:rPr>
          <w:rFonts w:hint="default" w:ascii="Times New Roman Bold" w:hAnsi="Times New Roman Bold" w:cs="Times New Roman Bold"/>
          <w:b/>
          <w:bCs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lang w:eastAsia="zh-Hans"/>
        </w:rPr>
        <w:t>Table S4 Mediation models</w:t>
      </w:r>
    </w:p>
    <w:tbl>
      <w:tblPr>
        <w:tblStyle w:val="2"/>
        <w:tblW w:w="737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643"/>
        <w:gridCol w:w="1508"/>
        <w:gridCol w:w="1643"/>
        <w:gridCol w:w="1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8" w:hRule="atLeast"/>
          <w:tblHeader/>
        </w:trPr>
        <w:tc>
          <w:tcPr>
            <w:tcW w:w="107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4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>S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tandardized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>C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oefficient</w:t>
            </w:r>
          </w:p>
        </w:tc>
        <w:tc>
          <w:tcPr>
            <w:tcW w:w="150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Standardized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>Error</w:t>
            </w:r>
          </w:p>
        </w:tc>
        <w:tc>
          <w:tcPr>
            <w:tcW w:w="164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</w:t>
            </w:r>
          </w:p>
        </w:tc>
        <w:tc>
          <w:tcPr>
            <w:tcW w:w="150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 value</w:t>
            </w:r>
          </w:p>
        </w:tc>
      </w:tr>
      <w:tr>
        <w:trPr>
          <w:trHeight w:val="338" w:hRule="atLeast"/>
        </w:trPr>
        <w:tc>
          <w:tcPr>
            <w:tcW w:w="7378" w:type="dxa"/>
            <w:gridSpan w:val="5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57"/>
              </w:tabs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>anxiety (mother)~rejection (EMBU-C)~sensitive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0.024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0.714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0.042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0.393</w:t>
            </w:r>
          </w:p>
        </w:tc>
      </w:tr>
      <w:tr>
        <w:trPr>
          <w:trHeight w:val="495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~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overprotection/over-interference (EMBU-C)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~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sensitive tendency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5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0.842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0.391</w:t>
            </w:r>
          </w:p>
        </w:tc>
      </w:tr>
      <w:tr>
        <w:trPr>
          <w:trHeight w:val="495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(mother)~emotional warmth (EMBU-C)~sensitive tendency</w:t>
            </w:r>
          </w:p>
        </w:tc>
      </w:tr>
      <w:tr>
        <w:trPr>
          <w:trHeight w:val="495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-3.34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-4.91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0.996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0.489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(mother)~self-confidence (PAS)~sensitive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-6.57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-4.72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-0.27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0.359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(mother)~understanding (PAS)~sensitive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0.172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0.128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0.392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0.373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>anxiety (mother)~rejection (EMBU-C)~self-blaming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0.161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0.043</w:t>
            </w:r>
          </w:p>
        </w:tc>
      </w:tr>
      <w:tr>
        <w:trPr>
          <w:trHeight w:val="495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~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overprotection/over-interference (EMBU-C)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~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self-blaming tendency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5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0.195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0.041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(mother)~favoritism (EMBU-C)~self-blaming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0.546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0.573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0.044</w:t>
            </w:r>
          </w:p>
        </w:tc>
      </w:tr>
      <w:tr>
        <w:trPr>
          <w:trHeight w:val="495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(mother)~emotional warmth (EMBU-C)~self-blaming tendency</w:t>
            </w:r>
          </w:p>
        </w:tc>
      </w:tr>
      <w:tr>
        <w:trPr>
          <w:trHeight w:val="495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-3.40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-3.60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0.143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0.051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(mother)~acceptance (PAS)~self-blaming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-3.70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-3.68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0.124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0.039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(mother)~self-confidence (PAS)~self-blaming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-6.37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-3.30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0.259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0.049</w:t>
            </w:r>
          </w:p>
        </w:tc>
      </w:tr>
      <w:tr>
        <w:trPr>
          <w:trHeight w:val="303" w:hRule="atLeast"/>
        </w:trPr>
        <w:tc>
          <w:tcPr>
            <w:tcW w:w="73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anxiety (mother)~understanding (PAS)~self-blaming tendency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0.058</w:t>
            </w:r>
          </w:p>
        </w:tc>
      </w:tr>
      <w:tr>
        <w:trPr>
          <w:trHeight w:val="30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indirect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0.318</w:t>
            </w:r>
          </w:p>
        </w:tc>
      </w:tr>
      <w:tr>
        <w:trPr>
          <w:trHeight w:val="324" w:hRule="atLeast"/>
        </w:trPr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1.99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0.046</w:t>
            </w:r>
          </w:p>
        </w:tc>
      </w:tr>
    </w:tbl>
    <w:p>
      <w:pPr>
        <w:rPr>
          <w:rFonts w:hint="default" w:ascii="Times New Roman Regular" w:hAnsi="Times New Roman Regular" w:cs="Times New Roman Regular"/>
          <w:lang w:eastAsia="zh-Hans"/>
        </w:rPr>
      </w:pPr>
    </w:p>
    <w:p>
      <w:pPr>
        <w:rPr>
          <w:rFonts w:hint="default" w:ascii="Times New Roman Regular" w:hAnsi="Times New Roman Regular" w:cs="Times New Roman Regular"/>
          <w:lang w:eastAsia="zh-Hans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EF0291"/>
    <w:rsid w:val="003071FE"/>
    <w:rsid w:val="00CA32BE"/>
    <w:rsid w:val="00D20EA8"/>
    <w:rsid w:val="00E1114F"/>
    <w:rsid w:val="075C815D"/>
    <w:rsid w:val="1A7E6B66"/>
    <w:rsid w:val="3FFC0DD9"/>
    <w:rsid w:val="43D68A85"/>
    <w:rsid w:val="4C6E7E1F"/>
    <w:rsid w:val="4EAE51B5"/>
    <w:rsid w:val="4F1D0DA3"/>
    <w:rsid w:val="5ABE7B56"/>
    <w:rsid w:val="5FEBB859"/>
    <w:rsid w:val="65EE43AE"/>
    <w:rsid w:val="6FBEFBF3"/>
    <w:rsid w:val="72E71512"/>
    <w:rsid w:val="731A6345"/>
    <w:rsid w:val="77D674C8"/>
    <w:rsid w:val="77FFD0FB"/>
    <w:rsid w:val="797BA2FA"/>
    <w:rsid w:val="7A7F77DC"/>
    <w:rsid w:val="7AD255C1"/>
    <w:rsid w:val="7E7CD639"/>
    <w:rsid w:val="7EBFB89C"/>
    <w:rsid w:val="7EFEFF0C"/>
    <w:rsid w:val="7FDF6328"/>
    <w:rsid w:val="7FEF53E6"/>
    <w:rsid w:val="7FF757FC"/>
    <w:rsid w:val="7FF7E177"/>
    <w:rsid w:val="8FBBA9C4"/>
    <w:rsid w:val="97BE6981"/>
    <w:rsid w:val="A3EFE8EF"/>
    <w:rsid w:val="ABF72DA4"/>
    <w:rsid w:val="BA735417"/>
    <w:rsid w:val="BBF95262"/>
    <w:rsid w:val="BFFEDF47"/>
    <w:rsid w:val="C3FD0BCD"/>
    <w:rsid w:val="CEE6816B"/>
    <w:rsid w:val="D1D68362"/>
    <w:rsid w:val="DDEFDB12"/>
    <w:rsid w:val="DDF98B1F"/>
    <w:rsid w:val="DF7FAD94"/>
    <w:rsid w:val="DFDE3223"/>
    <w:rsid w:val="E56F482D"/>
    <w:rsid w:val="E7D28095"/>
    <w:rsid w:val="E87B5339"/>
    <w:rsid w:val="E9FF629E"/>
    <w:rsid w:val="EF5DFEBC"/>
    <w:rsid w:val="EFEF0291"/>
    <w:rsid w:val="EFF35891"/>
    <w:rsid w:val="F47E92C8"/>
    <w:rsid w:val="FBEFA683"/>
    <w:rsid w:val="FD7FA904"/>
    <w:rsid w:val="FFBE1ACE"/>
    <w:rsid w:val="FFF3A906"/>
    <w:rsid w:val="FFF3ECF0"/>
    <w:rsid w:val="FFF7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 Regular" w:hAnsi="Times New Roman Regular" w:eastAsia="Times New Roman Regular" w:cs="Times New Roman Regular"/>
      <w:b/>
      <w:bCs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ascii="Times New Roman Bold" w:hAnsi="Times New Roman Bold" w:eastAsia="Times New Roman Bold" w:cs="Times New Roman Bold"/>
      <w:b/>
      <w:bCs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1088</Words>
  <Characters>6208</Characters>
  <Lines>51</Lines>
  <Paragraphs>14</Paragraphs>
  <TotalTime>6</TotalTime>
  <ScaleCrop>false</ScaleCrop>
  <LinksUpToDate>false</LinksUpToDate>
  <CharactersWithSpaces>7282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2023-06-16T06:36:00Z</dcterms:created>
  <dc:creator>张雅敏</dc:creator>
  <cp:lastModifiedBy>张雅敏</cp:lastModifiedBy>
  <dcterms:modified xsi:type="dcterms:W3CDTF">2023-07-23T17:01:27Z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F0669793F5DCE6D7DDEABC64DEDA584D_43</vt:lpwstr>
  </property>
</Properties>
</file>